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5B4" w:rsidRPr="009C3B69" w:rsidRDefault="007035B4" w:rsidP="009C3B69"/>
    <w:p w:rsidR="00BE6FDB" w:rsidRPr="00232B9B" w:rsidRDefault="00BE6FDB" w:rsidP="00BE6FDB">
      <w:pPr>
        <w:pStyle w:val="Ttulo"/>
        <w:rPr>
          <w:rFonts w:ascii="Bookman Old Style" w:hAnsi="Bookman Old Style"/>
          <w:b/>
          <w:bCs/>
          <w:color w:val="003366"/>
          <w:szCs w:val="32"/>
        </w:rPr>
      </w:pPr>
      <w:r w:rsidRPr="00232B9B">
        <w:rPr>
          <w:rFonts w:ascii="Bookman Old Style" w:hAnsi="Bookman Old Style"/>
          <w:color w:val="003366"/>
          <w:szCs w:val="32"/>
        </w:rPr>
        <w:t>REP</w:t>
      </w:r>
      <w:r w:rsidR="00232B9B" w:rsidRPr="00232B9B">
        <w:rPr>
          <w:rFonts w:ascii="Bookman Old Style" w:hAnsi="Bookman Old Style"/>
          <w:color w:val="003366"/>
          <w:szCs w:val="32"/>
        </w:rPr>
        <w:t>Ú</w:t>
      </w:r>
      <w:r w:rsidRPr="00232B9B">
        <w:rPr>
          <w:rFonts w:ascii="Bookman Old Style" w:hAnsi="Bookman Old Style"/>
          <w:color w:val="003366"/>
          <w:szCs w:val="32"/>
        </w:rPr>
        <w:t>BLICA DOMINICANA</w:t>
      </w:r>
    </w:p>
    <w:p w:rsidR="00BE6FDB" w:rsidRPr="00232B9B" w:rsidRDefault="00BE6FDB" w:rsidP="00BE6FDB">
      <w:pPr>
        <w:pStyle w:val="Ttulo"/>
        <w:rPr>
          <w:rFonts w:ascii="Bookman Old Style" w:hAnsi="Bookman Old Style"/>
          <w:bCs/>
          <w:color w:val="003366"/>
          <w:sz w:val="24"/>
          <w:szCs w:val="24"/>
        </w:rPr>
      </w:pPr>
      <w:r w:rsidRPr="00232B9B">
        <w:rPr>
          <w:bCs/>
          <w:color w:val="003366"/>
          <w:sz w:val="24"/>
          <w:szCs w:val="24"/>
        </w:rPr>
        <w:t>MINISTERIO DE HACIENDA</w:t>
      </w:r>
    </w:p>
    <w:p w:rsidR="00BE6FDB" w:rsidRPr="00232B9B" w:rsidRDefault="00BE6FDB" w:rsidP="00BE6FDB">
      <w:pPr>
        <w:pStyle w:val="Subttulo"/>
        <w:rPr>
          <w:b/>
          <w:color w:val="003366"/>
          <w:sz w:val="28"/>
          <w:szCs w:val="28"/>
        </w:rPr>
      </w:pPr>
      <w:r w:rsidRPr="00232B9B">
        <w:rPr>
          <w:b/>
          <w:color w:val="003366"/>
          <w:sz w:val="28"/>
          <w:szCs w:val="28"/>
        </w:rPr>
        <w:t>SUPERINTENDENCIA DE SEGUROS</w:t>
      </w:r>
    </w:p>
    <w:p w:rsidR="00BE6FDB" w:rsidRPr="00232B9B" w:rsidRDefault="00BE6FDB" w:rsidP="00BE6FDB">
      <w:pPr>
        <w:rPr>
          <w:color w:val="003366"/>
        </w:rPr>
      </w:pPr>
    </w:p>
    <w:p w:rsidR="00BE6FDB" w:rsidRDefault="00BE6FDB" w:rsidP="00BE6FDB"/>
    <w:p w:rsidR="00BE6FDB" w:rsidRDefault="00BE6FDB" w:rsidP="00BE6FDB"/>
    <w:p w:rsidR="00BE6FDB" w:rsidRDefault="00BE6FDB" w:rsidP="00BE6FDB"/>
    <w:p w:rsidR="00BE6FDB" w:rsidRDefault="00BE6FDB" w:rsidP="00BE6FDB"/>
    <w:p w:rsidR="00BE6FDB" w:rsidRDefault="00BE6FDB" w:rsidP="00BE6FDB"/>
    <w:p w:rsidR="00BE6FDB" w:rsidRDefault="00BE6FDB" w:rsidP="00BE6FDB"/>
    <w:p w:rsidR="00BE6FDB" w:rsidRDefault="00BE6FDB" w:rsidP="00BE6FDB"/>
    <w:p w:rsidR="00BE6FDB" w:rsidRDefault="00BE6FDB" w:rsidP="00BE6FDB"/>
    <w:p w:rsidR="00BE6FDB" w:rsidRDefault="00BE6FDB" w:rsidP="00BE6FDB"/>
    <w:p w:rsidR="00BE6FDB" w:rsidRDefault="00BE6FDB" w:rsidP="00BE6FDB"/>
    <w:p w:rsidR="00BE6FDB" w:rsidRDefault="00BE6FDB" w:rsidP="00BE6FDB"/>
    <w:p w:rsidR="00BE6FDB" w:rsidRDefault="00BE6FDB" w:rsidP="00BE6FDB"/>
    <w:p w:rsidR="00BE6FDB" w:rsidRDefault="00BE6FDB" w:rsidP="00BE6FDB"/>
    <w:p w:rsidR="00BE6FDB" w:rsidRPr="002E0D98" w:rsidRDefault="00BE6FDB" w:rsidP="00BE6FDB"/>
    <w:p w:rsidR="00BE6FDB" w:rsidRPr="002E0D98" w:rsidRDefault="00BE6FDB" w:rsidP="00BE6FDB"/>
    <w:p w:rsidR="00BE6FDB" w:rsidRPr="002E0D98" w:rsidRDefault="00BE6FDB" w:rsidP="00BE6FDB"/>
    <w:p w:rsidR="00BE6FDB" w:rsidRDefault="00BE6FDB" w:rsidP="00BE6FDB"/>
    <w:p w:rsidR="00BE6FDB" w:rsidRDefault="00BE6FDB" w:rsidP="00BE6FDB"/>
    <w:p w:rsidR="00BE6FDB" w:rsidRDefault="00BE6FDB" w:rsidP="00BE6FDB"/>
    <w:p w:rsidR="00BE6FDB" w:rsidRPr="002E0D98" w:rsidRDefault="00BE6FDB" w:rsidP="00BE6FDB"/>
    <w:p w:rsidR="00BE6FDB" w:rsidRDefault="009A5CAB" w:rsidP="00BE6FDB">
      <w:r>
        <w:rPr>
          <w:noProof/>
          <w:lang w:val="es-ES"/>
        </w:rPr>
        <w:drawing>
          <wp:anchor distT="0" distB="0" distL="114300" distR="114300" simplePos="0" relativeHeight="251657216" behindDoc="1" locked="0" layoutInCell="1" allowOverlap="1">
            <wp:simplePos x="0" y="0"/>
            <wp:positionH relativeFrom="column">
              <wp:posOffset>1295400</wp:posOffset>
            </wp:positionH>
            <wp:positionV relativeFrom="paragraph">
              <wp:posOffset>-1739900</wp:posOffset>
            </wp:positionV>
            <wp:extent cx="3566160" cy="3658870"/>
            <wp:effectExtent l="19050" t="0" r="0" b="0"/>
            <wp:wrapNone/>
            <wp:docPr id="10" name="Imagen 10" descr="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IS"/>
                    <pic:cNvPicPr>
                      <a:picLocks noChangeAspect="1" noChangeArrowheads="1"/>
                    </pic:cNvPicPr>
                  </pic:nvPicPr>
                  <pic:blipFill>
                    <a:blip r:embed="rId8" cstate="print"/>
                    <a:srcRect/>
                    <a:stretch>
                      <a:fillRect/>
                    </a:stretch>
                  </pic:blipFill>
                  <pic:spPr bwMode="auto">
                    <a:xfrm>
                      <a:off x="0" y="0"/>
                      <a:ext cx="3566160" cy="3658870"/>
                    </a:xfrm>
                    <a:prstGeom prst="rect">
                      <a:avLst/>
                    </a:prstGeom>
                    <a:noFill/>
                    <a:ln w="9525">
                      <a:noFill/>
                      <a:miter lim="800000"/>
                      <a:headEnd/>
                      <a:tailEnd/>
                    </a:ln>
                  </pic:spPr>
                </pic:pic>
              </a:graphicData>
            </a:graphic>
          </wp:anchor>
        </w:drawing>
      </w:r>
    </w:p>
    <w:p w:rsidR="00BE6FDB" w:rsidRDefault="00BE6FDB" w:rsidP="00BE6FDB"/>
    <w:p w:rsidR="00BE6FDB" w:rsidRDefault="00BE6FDB" w:rsidP="00BE6FDB"/>
    <w:p w:rsidR="00BE6FDB" w:rsidRDefault="00BE6FDB" w:rsidP="00BE6FDB"/>
    <w:p w:rsidR="00BE6FDB" w:rsidRDefault="00BE6FDB" w:rsidP="00BE6FDB"/>
    <w:p w:rsidR="00BE6FDB" w:rsidRPr="002E0D98" w:rsidRDefault="00BE6FDB" w:rsidP="00BE6FDB"/>
    <w:p w:rsidR="00BE6FDB" w:rsidRPr="002E0D98" w:rsidRDefault="00BE6FDB" w:rsidP="00BE6FDB"/>
    <w:p w:rsidR="00BE6FDB" w:rsidRPr="002E0D98" w:rsidRDefault="00BE6FDB" w:rsidP="00BE6FDB"/>
    <w:p w:rsidR="00BE6FDB" w:rsidRPr="002E0D98" w:rsidRDefault="00BE6FDB" w:rsidP="00BE6FDB"/>
    <w:p w:rsidR="00BE6FDB" w:rsidRPr="002E0D98" w:rsidRDefault="00BE6FDB" w:rsidP="00BE6FDB"/>
    <w:p w:rsidR="00BE6FDB" w:rsidRPr="002E0D98" w:rsidRDefault="00BE6FDB" w:rsidP="00BE6FDB"/>
    <w:p w:rsidR="00BE6FDB" w:rsidRPr="002E0D98" w:rsidRDefault="00BE6FDB" w:rsidP="00BE6FDB"/>
    <w:p w:rsidR="00BE6FDB" w:rsidRPr="002E0D98" w:rsidRDefault="00BE6FDB" w:rsidP="00BE6FDB"/>
    <w:p w:rsidR="00BE6FDB" w:rsidRPr="002E0D98" w:rsidRDefault="00BE6FDB" w:rsidP="00BE6FDB"/>
    <w:p w:rsidR="00BE6FDB" w:rsidRPr="002E0D98" w:rsidRDefault="00BE6FDB" w:rsidP="00BE6FDB"/>
    <w:p w:rsidR="00BE6FDB" w:rsidRPr="002E0D98" w:rsidRDefault="00BE6FDB" w:rsidP="00BE6FDB"/>
    <w:p w:rsidR="00BE6FDB" w:rsidRPr="002E0D98" w:rsidRDefault="00BE6FDB" w:rsidP="00BE6FDB"/>
    <w:p w:rsidR="00BE6FDB" w:rsidRPr="002E0D98" w:rsidRDefault="00BE6FDB" w:rsidP="00BE6FDB"/>
    <w:p w:rsidR="00BE6FDB" w:rsidRDefault="00BE6FDB" w:rsidP="00BE6FDB"/>
    <w:p w:rsidR="00BE6FDB" w:rsidRDefault="00BE6FDB" w:rsidP="00BE6FDB"/>
    <w:p w:rsidR="00BE6FDB" w:rsidRDefault="00BE6FDB" w:rsidP="00BE6FDB"/>
    <w:p w:rsidR="00CD553F" w:rsidRDefault="00CD553F" w:rsidP="00BE6FDB">
      <w:pPr>
        <w:spacing w:line="480" w:lineRule="auto"/>
        <w:ind w:firstLine="709"/>
        <w:jc w:val="both"/>
      </w:pPr>
    </w:p>
    <w:p w:rsidR="00CD553F" w:rsidRDefault="00CD553F" w:rsidP="00BE6FDB">
      <w:pPr>
        <w:spacing w:line="480" w:lineRule="auto"/>
        <w:ind w:firstLine="709"/>
        <w:jc w:val="both"/>
      </w:pPr>
    </w:p>
    <w:p w:rsidR="00CD553F" w:rsidRPr="00EE5ABA" w:rsidRDefault="00CD553F" w:rsidP="00BE6FDB">
      <w:pPr>
        <w:spacing w:line="480" w:lineRule="auto"/>
        <w:ind w:firstLine="709"/>
        <w:jc w:val="both"/>
      </w:pPr>
    </w:p>
    <w:p w:rsidR="00BE6FDB" w:rsidRPr="00232B9B" w:rsidRDefault="00DE24FE" w:rsidP="00BE6FDB">
      <w:pPr>
        <w:pStyle w:val="Ttulo"/>
        <w:rPr>
          <w:bCs/>
          <w:color w:val="003366"/>
          <w:sz w:val="36"/>
          <w:szCs w:val="36"/>
        </w:rPr>
      </w:pPr>
      <w:r>
        <w:rPr>
          <w:bCs/>
          <w:color w:val="003366"/>
          <w:sz w:val="36"/>
          <w:szCs w:val="36"/>
        </w:rPr>
        <w:t>MEMORIA ANUAL</w:t>
      </w:r>
    </w:p>
    <w:p w:rsidR="00BE6FDB" w:rsidRPr="00232B9B" w:rsidRDefault="00AB1666" w:rsidP="00BE6FDB">
      <w:pPr>
        <w:pStyle w:val="Ttulo"/>
        <w:rPr>
          <w:color w:val="003366"/>
          <w:sz w:val="36"/>
          <w:szCs w:val="36"/>
        </w:rPr>
      </w:pPr>
      <w:r>
        <w:rPr>
          <w:bCs/>
          <w:color w:val="003366"/>
          <w:sz w:val="36"/>
          <w:szCs w:val="36"/>
        </w:rPr>
        <w:t>2016</w:t>
      </w:r>
    </w:p>
    <w:p w:rsidR="00BE6FDB" w:rsidRDefault="00BE6FDB" w:rsidP="00BE6FDB">
      <w:pPr>
        <w:tabs>
          <w:tab w:val="left" w:pos="3037"/>
        </w:tabs>
      </w:pPr>
    </w:p>
    <w:p w:rsidR="00BE6FDB" w:rsidRDefault="00BE6FDB" w:rsidP="00BE6FDB">
      <w:pPr>
        <w:tabs>
          <w:tab w:val="left" w:pos="3037"/>
        </w:tabs>
      </w:pPr>
    </w:p>
    <w:p w:rsidR="00BE6FDB" w:rsidRDefault="00BE6FDB" w:rsidP="00BE6FDB">
      <w:pPr>
        <w:tabs>
          <w:tab w:val="left" w:pos="3037"/>
        </w:tabs>
      </w:pPr>
    </w:p>
    <w:p w:rsidR="00BE6FDB" w:rsidRDefault="00BE6FDB" w:rsidP="00BE6FDB">
      <w:pPr>
        <w:tabs>
          <w:tab w:val="left" w:pos="3037"/>
        </w:tabs>
      </w:pPr>
    </w:p>
    <w:p w:rsidR="00BE6FDB" w:rsidRDefault="00BE6FDB" w:rsidP="00BE6FDB">
      <w:pPr>
        <w:tabs>
          <w:tab w:val="left" w:pos="3037"/>
        </w:tabs>
      </w:pPr>
    </w:p>
    <w:p w:rsidR="00BE6FDB" w:rsidRDefault="00BE6FDB" w:rsidP="00BE6FDB">
      <w:pPr>
        <w:tabs>
          <w:tab w:val="left" w:pos="3037"/>
        </w:tabs>
        <w:jc w:val="center"/>
        <w:rPr>
          <w:b/>
        </w:rPr>
      </w:pPr>
    </w:p>
    <w:p w:rsidR="00BE6FDB" w:rsidRDefault="00BE6FDB" w:rsidP="00BE6FDB">
      <w:pPr>
        <w:tabs>
          <w:tab w:val="left" w:pos="3037"/>
        </w:tabs>
        <w:jc w:val="center"/>
        <w:rPr>
          <w:b/>
        </w:rPr>
      </w:pPr>
    </w:p>
    <w:p w:rsidR="00BE6FDB" w:rsidRDefault="00BE6FDB" w:rsidP="00BE6FDB">
      <w:pPr>
        <w:tabs>
          <w:tab w:val="left" w:pos="3037"/>
        </w:tabs>
        <w:jc w:val="center"/>
        <w:rPr>
          <w:b/>
        </w:rPr>
      </w:pPr>
    </w:p>
    <w:p w:rsidR="00BE6FDB" w:rsidRDefault="00BE6FDB" w:rsidP="00BE6FDB">
      <w:pPr>
        <w:tabs>
          <w:tab w:val="left" w:pos="3037"/>
        </w:tabs>
        <w:jc w:val="center"/>
        <w:rPr>
          <w:b/>
        </w:rPr>
      </w:pPr>
    </w:p>
    <w:p w:rsidR="00BE6FDB" w:rsidRDefault="00BE6FDB" w:rsidP="00BE6FDB">
      <w:pPr>
        <w:tabs>
          <w:tab w:val="left" w:pos="3037"/>
        </w:tabs>
        <w:jc w:val="center"/>
        <w:rPr>
          <w:b/>
        </w:rPr>
      </w:pPr>
    </w:p>
    <w:p w:rsidR="00BE6FDB" w:rsidRPr="00210784" w:rsidRDefault="00BE6FDB" w:rsidP="00BE6FDB">
      <w:pPr>
        <w:tabs>
          <w:tab w:val="left" w:pos="3037"/>
        </w:tabs>
        <w:jc w:val="center"/>
        <w:rPr>
          <w:b/>
        </w:rPr>
      </w:pPr>
      <w:r w:rsidRPr="00210784">
        <w:rPr>
          <w:b/>
        </w:rPr>
        <w:t>Santo Domingo, D.N.</w:t>
      </w:r>
    </w:p>
    <w:p w:rsidR="00BE6FDB" w:rsidRPr="00210784" w:rsidRDefault="00BE6FDB" w:rsidP="00BE6FDB">
      <w:pPr>
        <w:tabs>
          <w:tab w:val="left" w:pos="3037"/>
        </w:tabs>
        <w:jc w:val="center"/>
        <w:rPr>
          <w:b/>
        </w:rPr>
      </w:pPr>
      <w:r>
        <w:rPr>
          <w:b/>
        </w:rPr>
        <w:t>201</w:t>
      </w:r>
      <w:r w:rsidR="00AB1666">
        <w:rPr>
          <w:b/>
        </w:rPr>
        <w:t>6</w:t>
      </w:r>
    </w:p>
    <w:p w:rsidR="006F1EBB" w:rsidRPr="006A7067" w:rsidRDefault="006F1EBB" w:rsidP="006A7067">
      <w:pPr>
        <w:rPr>
          <w:rFonts w:cstheme="minorHAnsi"/>
          <w:b/>
          <w:color w:val="FFFFFF" w:themeColor="background1"/>
          <w:sz w:val="48"/>
          <w:szCs w:val="48"/>
        </w:rPr>
      </w:pPr>
    </w:p>
    <w:p w:rsidR="006F1EBB" w:rsidRDefault="006F1EBB" w:rsidP="00BE6FDB">
      <w:pPr>
        <w:spacing w:before="100" w:beforeAutospacing="1" w:after="100" w:afterAutospacing="1" w:line="360" w:lineRule="auto"/>
        <w:jc w:val="center"/>
        <w:rPr>
          <w:b/>
          <w:bCs/>
          <w:color w:val="000000"/>
          <w:sz w:val="24"/>
          <w:szCs w:val="24"/>
        </w:rPr>
      </w:pPr>
    </w:p>
    <w:p w:rsidR="00BE6FDB" w:rsidRPr="006A7067" w:rsidRDefault="00BE6FDB" w:rsidP="00BE6FDB">
      <w:pPr>
        <w:numPr>
          <w:ilvl w:val="0"/>
          <w:numId w:val="30"/>
        </w:numPr>
        <w:spacing w:before="100" w:beforeAutospacing="1" w:after="100" w:afterAutospacing="1" w:line="360" w:lineRule="auto"/>
        <w:jc w:val="both"/>
        <w:rPr>
          <w:b/>
          <w:color w:val="000000"/>
          <w:sz w:val="28"/>
          <w:szCs w:val="28"/>
          <w:lang w:val="es-ES"/>
        </w:rPr>
      </w:pPr>
      <w:r w:rsidRPr="00011975">
        <w:rPr>
          <w:b/>
          <w:bCs/>
          <w:color w:val="000000"/>
          <w:sz w:val="28"/>
          <w:szCs w:val="28"/>
        </w:rPr>
        <w:t>Misión</w:t>
      </w:r>
      <w:r>
        <w:rPr>
          <w:b/>
          <w:bCs/>
          <w:color w:val="000000"/>
          <w:sz w:val="28"/>
          <w:szCs w:val="28"/>
        </w:rPr>
        <w:t>:</w:t>
      </w:r>
    </w:p>
    <w:p w:rsidR="006A7067" w:rsidRPr="006A7067" w:rsidRDefault="006A7067" w:rsidP="006A7067">
      <w:pPr>
        <w:spacing w:before="100" w:beforeAutospacing="1" w:after="100" w:afterAutospacing="1" w:line="360" w:lineRule="auto"/>
        <w:ind w:left="720"/>
        <w:jc w:val="both"/>
        <w:rPr>
          <w:color w:val="000000"/>
          <w:sz w:val="24"/>
          <w:szCs w:val="24"/>
          <w:lang w:val="es-ES"/>
        </w:rPr>
      </w:pPr>
      <w:r w:rsidRPr="006A7067">
        <w:rPr>
          <w:bCs/>
          <w:color w:val="000000"/>
          <w:sz w:val="24"/>
          <w:szCs w:val="24"/>
        </w:rPr>
        <w:t>Contribuir al desarrollo del sector asegurador mediante la aplicación efectiva y transparente</w:t>
      </w:r>
      <w:r>
        <w:rPr>
          <w:bCs/>
          <w:color w:val="000000"/>
          <w:sz w:val="24"/>
          <w:szCs w:val="24"/>
        </w:rPr>
        <w:t xml:space="preserve"> del marco legal.</w:t>
      </w:r>
    </w:p>
    <w:p w:rsidR="00BE6FDB" w:rsidRPr="009C4AAA" w:rsidRDefault="00BE6FDB" w:rsidP="00BE6FDB">
      <w:pPr>
        <w:numPr>
          <w:ilvl w:val="0"/>
          <w:numId w:val="32"/>
        </w:numPr>
        <w:spacing w:before="100" w:beforeAutospacing="1" w:after="100" w:afterAutospacing="1" w:line="360" w:lineRule="auto"/>
        <w:jc w:val="both"/>
        <w:rPr>
          <w:sz w:val="28"/>
          <w:szCs w:val="28"/>
          <w:lang w:val="es-ES"/>
        </w:rPr>
      </w:pPr>
      <w:r w:rsidRPr="00011975">
        <w:rPr>
          <w:b/>
          <w:bCs/>
          <w:sz w:val="28"/>
          <w:szCs w:val="28"/>
          <w:lang w:val="es-ES"/>
        </w:rPr>
        <w:t xml:space="preserve">Visión: </w:t>
      </w:r>
    </w:p>
    <w:p w:rsidR="009C4AAA" w:rsidRDefault="009C4AAA" w:rsidP="009C4AAA">
      <w:pPr>
        <w:spacing w:before="100" w:beforeAutospacing="1" w:after="100" w:afterAutospacing="1" w:line="360" w:lineRule="auto"/>
        <w:ind w:left="720"/>
        <w:jc w:val="both"/>
        <w:rPr>
          <w:sz w:val="24"/>
          <w:szCs w:val="24"/>
          <w:lang w:val="es-ES"/>
        </w:rPr>
      </w:pPr>
      <w:r>
        <w:rPr>
          <w:sz w:val="24"/>
          <w:szCs w:val="24"/>
          <w:lang w:val="es-ES"/>
        </w:rPr>
        <w:t>Desarrollar una eficiente supervisión de las operaciones del mercado asegurador para mantener la confianza y la credibilidad como entidad reguladora.</w:t>
      </w:r>
    </w:p>
    <w:p w:rsidR="00BE20DE" w:rsidRPr="009C4AAA" w:rsidRDefault="00BE20DE" w:rsidP="00BE20DE">
      <w:pPr>
        <w:numPr>
          <w:ilvl w:val="0"/>
          <w:numId w:val="32"/>
        </w:numPr>
        <w:spacing w:before="100" w:beforeAutospacing="1" w:after="100" w:afterAutospacing="1" w:line="360" w:lineRule="auto"/>
        <w:jc w:val="both"/>
        <w:rPr>
          <w:sz w:val="28"/>
          <w:szCs w:val="28"/>
          <w:lang w:val="es-ES"/>
        </w:rPr>
      </w:pPr>
      <w:r>
        <w:rPr>
          <w:b/>
          <w:bCs/>
          <w:sz w:val="28"/>
          <w:szCs w:val="28"/>
          <w:lang w:val="es-ES"/>
        </w:rPr>
        <w:t>Valores</w:t>
      </w:r>
      <w:r w:rsidRPr="00011975">
        <w:rPr>
          <w:b/>
          <w:bCs/>
          <w:sz w:val="28"/>
          <w:szCs w:val="28"/>
          <w:lang w:val="es-ES"/>
        </w:rPr>
        <w:t xml:space="preserve">: </w:t>
      </w:r>
    </w:p>
    <w:p w:rsidR="00BE20DE" w:rsidRDefault="00BE20DE" w:rsidP="00BE20DE">
      <w:pPr>
        <w:pStyle w:val="Prrafodelista"/>
        <w:numPr>
          <w:ilvl w:val="0"/>
          <w:numId w:val="48"/>
        </w:numPr>
        <w:spacing w:before="100" w:beforeAutospacing="1" w:after="100" w:afterAutospacing="1" w:line="360" w:lineRule="auto"/>
        <w:jc w:val="both"/>
        <w:rPr>
          <w:sz w:val="24"/>
          <w:szCs w:val="24"/>
          <w:lang w:val="es-ES"/>
        </w:rPr>
      </w:pPr>
      <w:r>
        <w:rPr>
          <w:sz w:val="24"/>
          <w:szCs w:val="24"/>
          <w:lang w:val="es-ES"/>
        </w:rPr>
        <w:t>Calidad</w:t>
      </w:r>
      <w:r>
        <w:rPr>
          <w:sz w:val="24"/>
          <w:szCs w:val="24"/>
          <w:lang w:val="es-ES"/>
        </w:rPr>
        <w:tab/>
      </w:r>
      <w:r>
        <w:rPr>
          <w:sz w:val="24"/>
          <w:szCs w:val="24"/>
          <w:lang w:val="es-ES"/>
        </w:rPr>
        <w:tab/>
      </w:r>
    </w:p>
    <w:p w:rsidR="00BE20DE" w:rsidRDefault="00BE20DE" w:rsidP="00BE20DE">
      <w:pPr>
        <w:pStyle w:val="Prrafodelista"/>
        <w:numPr>
          <w:ilvl w:val="0"/>
          <w:numId w:val="48"/>
        </w:numPr>
        <w:spacing w:before="100" w:beforeAutospacing="1" w:after="100" w:afterAutospacing="1" w:line="360" w:lineRule="auto"/>
        <w:jc w:val="both"/>
        <w:rPr>
          <w:sz w:val="24"/>
          <w:szCs w:val="24"/>
          <w:lang w:val="es-ES"/>
        </w:rPr>
      </w:pPr>
      <w:r>
        <w:rPr>
          <w:sz w:val="24"/>
          <w:szCs w:val="24"/>
          <w:lang w:val="es-ES"/>
        </w:rPr>
        <w:t>Transparencia</w:t>
      </w:r>
    </w:p>
    <w:p w:rsidR="00BE20DE" w:rsidRDefault="00BE20DE" w:rsidP="00BE20DE">
      <w:pPr>
        <w:pStyle w:val="Prrafodelista"/>
        <w:numPr>
          <w:ilvl w:val="0"/>
          <w:numId w:val="48"/>
        </w:numPr>
        <w:spacing w:before="100" w:beforeAutospacing="1" w:after="100" w:afterAutospacing="1" w:line="360" w:lineRule="auto"/>
        <w:jc w:val="both"/>
        <w:rPr>
          <w:sz w:val="24"/>
          <w:szCs w:val="24"/>
          <w:lang w:val="es-ES"/>
        </w:rPr>
      </w:pPr>
      <w:r>
        <w:rPr>
          <w:sz w:val="24"/>
          <w:szCs w:val="24"/>
          <w:lang w:val="es-ES"/>
        </w:rPr>
        <w:t>Ética</w:t>
      </w:r>
    </w:p>
    <w:p w:rsidR="00BE20DE" w:rsidRDefault="00BE20DE" w:rsidP="00BE20DE">
      <w:pPr>
        <w:pStyle w:val="Prrafodelista"/>
        <w:numPr>
          <w:ilvl w:val="0"/>
          <w:numId w:val="48"/>
        </w:numPr>
        <w:spacing w:before="100" w:beforeAutospacing="1" w:after="100" w:afterAutospacing="1" w:line="360" w:lineRule="auto"/>
        <w:jc w:val="both"/>
        <w:rPr>
          <w:sz w:val="24"/>
          <w:szCs w:val="24"/>
          <w:lang w:val="es-ES"/>
        </w:rPr>
      </w:pPr>
      <w:r>
        <w:rPr>
          <w:sz w:val="24"/>
          <w:szCs w:val="24"/>
          <w:lang w:val="es-ES"/>
        </w:rPr>
        <w:t>Honestidad</w:t>
      </w:r>
    </w:p>
    <w:p w:rsidR="00BE20DE" w:rsidRDefault="00BE20DE" w:rsidP="00BE20DE">
      <w:pPr>
        <w:pStyle w:val="Prrafodelista"/>
        <w:numPr>
          <w:ilvl w:val="0"/>
          <w:numId w:val="48"/>
        </w:numPr>
        <w:spacing w:before="100" w:beforeAutospacing="1" w:after="100" w:afterAutospacing="1" w:line="360" w:lineRule="auto"/>
        <w:jc w:val="both"/>
        <w:rPr>
          <w:sz w:val="24"/>
          <w:szCs w:val="24"/>
          <w:lang w:val="es-ES"/>
        </w:rPr>
      </w:pPr>
      <w:r>
        <w:rPr>
          <w:sz w:val="24"/>
          <w:szCs w:val="24"/>
          <w:lang w:val="es-ES"/>
        </w:rPr>
        <w:t>Responsabilidad</w:t>
      </w:r>
    </w:p>
    <w:p w:rsidR="00BE20DE" w:rsidRPr="00BE20DE" w:rsidRDefault="00BE20DE" w:rsidP="00BE20DE">
      <w:pPr>
        <w:pStyle w:val="Prrafodelista"/>
        <w:numPr>
          <w:ilvl w:val="0"/>
          <w:numId w:val="48"/>
        </w:numPr>
        <w:spacing w:before="100" w:beforeAutospacing="1" w:after="100" w:afterAutospacing="1" w:line="360" w:lineRule="auto"/>
        <w:jc w:val="both"/>
        <w:rPr>
          <w:sz w:val="24"/>
          <w:szCs w:val="24"/>
          <w:lang w:val="es-ES"/>
        </w:rPr>
      </w:pPr>
      <w:r>
        <w:rPr>
          <w:sz w:val="24"/>
          <w:szCs w:val="24"/>
          <w:lang w:val="es-ES"/>
        </w:rPr>
        <w:t>Trabajo en equipo</w:t>
      </w:r>
    </w:p>
    <w:p w:rsidR="00BE20DE" w:rsidRDefault="00BE20DE" w:rsidP="009C4AAA">
      <w:pPr>
        <w:spacing w:before="100" w:beforeAutospacing="1" w:after="100" w:afterAutospacing="1" w:line="360" w:lineRule="auto"/>
        <w:ind w:left="720"/>
        <w:jc w:val="both"/>
        <w:rPr>
          <w:sz w:val="24"/>
          <w:szCs w:val="24"/>
          <w:lang w:val="es-ES"/>
        </w:rPr>
      </w:pPr>
    </w:p>
    <w:p w:rsidR="00BE20DE" w:rsidRPr="009C4AAA" w:rsidRDefault="00BE20DE" w:rsidP="009C4AAA">
      <w:pPr>
        <w:spacing w:before="100" w:beforeAutospacing="1" w:after="100" w:afterAutospacing="1" w:line="360" w:lineRule="auto"/>
        <w:ind w:left="720"/>
        <w:jc w:val="both"/>
        <w:rPr>
          <w:sz w:val="28"/>
          <w:szCs w:val="28"/>
          <w:lang w:val="es-ES"/>
        </w:rPr>
      </w:pPr>
    </w:p>
    <w:p w:rsidR="009C4AAA" w:rsidRDefault="009C4AAA" w:rsidP="009C4AAA">
      <w:pPr>
        <w:pStyle w:val="Prrafodelista"/>
        <w:spacing w:before="100" w:beforeAutospacing="1" w:after="100" w:afterAutospacing="1" w:line="360" w:lineRule="auto"/>
        <w:ind w:left="720"/>
        <w:jc w:val="both"/>
        <w:rPr>
          <w:bCs/>
          <w:color w:val="000000"/>
          <w:sz w:val="24"/>
          <w:szCs w:val="24"/>
        </w:rPr>
      </w:pPr>
    </w:p>
    <w:p w:rsidR="00DE1BF7" w:rsidRDefault="009C4AAA" w:rsidP="009C4AAA">
      <w:pPr>
        <w:spacing w:before="100" w:beforeAutospacing="1" w:after="100" w:afterAutospacing="1" w:line="360" w:lineRule="auto"/>
        <w:jc w:val="both"/>
        <w:rPr>
          <w:sz w:val="24"/>
          <w:szCs w:val="24"/>
          <w:lang w:val="es-ES"/>
        </w:rPr>
      </w:pPr>
      <w:r>
        <w:rPr>
          <w:sz w:val="24"/>
          <w:szCs w:val="24"/>
          <w:lang w:val="es-ES"/>
        </w:rPr>
        <w:t>.</w:t>
      </w:r>
    </w:p>
    <w:p w:rsidR="00BE6FDB" w:rsidRDefault="00BE6FDB" w:rsidP="00BE6FDB">
      <w:pPr>
        <w:spacing w:line="360" w:lineRule="auto"/>
        <w:jc w:val="both"/>
        <w:rPr>
          <w:sz w:val="24"/>
          <w:szCs w:val="24"/>
          <w:lang w:val="es-ES"/>
        </w:rPr>
      </w:pPr>
    </w:p>
    <w:p w:rsidR="00BE6FDB" w:rsidRDefault="00BE6FDB" w:rsidP="00BE6FDB">
      <w:pPr>
        <w:spacing w:line="360" w:lineRule="auto"/>
        <w:jc w:val="both"/>
        <w:rPr>
          <w:sz w:val="24"/>
          <w:szCs w:val="24"/>
          <w:lang w:val="es-ES"/>
        </w:rPr>
      </w:pPr>
    </w:p>
    <w:p w:rsidR="00BE6FDB" w:rsidRDefault="00BE6FDB" w:rsidP="00BE6FDB">
      <w:pPr>
        <w:spacing w:line="360" w:lineRule="auto"/>
        <w:jc w:val="both"/>
        <w:rPr>
          <w:sz w:val="24"/>
          <w:szCs w:val="24"/>
          <w:lang w:val="es-ES"/>
        </w:rPr>
      </w:pPr>
    </w:p>
    <w:p w:rsidR="00BE6FDB" w:rsidRDefault="00BE6FDB" w:rsidP="00BE6FDB">
      <w:pPr>
        <w:spacing w:line="360" w:lineRule="auto"/>
        <w:jc w:val="both"/>
        <w:rPr>
          <w:sz w:val="24"/>
          <w:szCs w:val="24"/>
          <w:lang w:val="es-ES"/>
        </w:rPr>
      </w:pPr>
    </w:p>
    <w:p w:rsidR="00BE6FDB" w:rsidRDefault="00BE6FDB" w:rsidP="00BE6FDB">
      <w:pPr>
        <w:spacing w:line="360" w:lineRule="auto"/>
        <w:jc w:val="both"/>
        <w:rPr>
          <w:sz w:val="24"/>
          <w:szCs w:val="24"/>
          <w:lang w:val="es-ES"/>
        </w:rPr>
      </w:pPr>
    </w:p>
    <w:p w:rsidR="00BE6FDB" w:rsidRDefault="00BE6FDB" w:rsidP="00BE6FDB">
      <w:pPr>
        <w:spacing w:before="100" w:beforeAutospacing="1" w:after="100" w:afterAutospacing="1" w:line="360" w:lineRule="auto"/>
        <w:jc w:val="both"/>
        <w:rPr>
          <w:b/>
          <w:sz w:val="24"/>
          <w:szCs w:val="24"/>
        </w:rPr>
      </w:pPr>
    </w:p>
    <w:p w:rsidR="002A30E1" w:rsidRDefault="002A30E1" w:rsidP="00BE6FDB">
      <w:pPr>
        <w:spacing w:before="100" w:beforeAutospacing="1" w:after="100" w:afterAutospacing="1" w:line="360" w:lineRule="auto"/>
        <w:jc w:val="both"/>
        <w:rPr>
          <w:b/>
          <w:sz w:val="24"/>
          <w:szCs w:val="24"/>
        </w:rPr>
      </w:pPr>
    </w:p>
    <w:p w:rsidR="007406B3" w:rsidRDefault="007406B3" w:rsidP="00BE6FDB">
      <w:pPr>
        <w:spacing w:before="100" w:beforeAutospacing="1" w:after="100" w:afterAutospacing="1" w:line="360" w:lineRule="auto"/>
        <w:jc w:val="both"/>
        <w:rPr>
          <w:b/>
          <w:sz w:val="24"/>
          <w:szCs w:val="24"/>
        </w:rPr>
      </w:pPr>
    </w:p>
    <w:p w:rsidR="007406B3" w:rsidRDefault="007406B3" w:rsidP="00BE6FDB">
      <w:pPr>
        <w:spacing w:before="100" w:beforeAutospacing="1" w:after="100" w:afterAutospacing="1" w:line="360" w:lineRule="auto"/>
        <w:jc w:val="both"/>
        <w:rPr>
          <w:b/>
          <w:sz w:val="24"/>
          <w:szCs w:val="24"/>
        </w:rPr>
      </w:pPr>
    </w:p>
    <w:p w:rsidR="007406B3" w:rsidRDefault="007406B3" w:rsidP="00BE6FDB">
      <w:pPr>
        <w:spacing w:before="100" w:beforeAutospacing="1" w:after="100" w:afterAutospacing="1" w:line="360" w:lineRule="auto"/>
        <w:jc w:val="both"/>
        <w:rPr>
          <w:b/>
          <w:sz w:val="24"/>
          <w:szCs w:val="24"/>
        </w:rPr>
      </w:pPr>
    </w:p>
    <w:p w:rsidR="00BE20DE" w:rsidRDefault="00BE20DE" w:rsidP="00BE6FDB">
      <w:pPr>
        <w:spacing w:before="100" w:beforeAutospacing="1" w:after="100" w:afterAutospacing="1" w:line="360" w:lineRule="auto"/>
        <w:jc w:val="both"/>
        <w:rPr>
          <w:b/>
          <w:sz w:val="24"/>
          <w:szCs w:val="24"/>
        </w:rPr>
      </w:pPr>
    </w:p>
    <w:p w:rsidR="00BE6FDB" w:rsidRDefault="00BE6FDB" w:rsidP="00BE6FDB">
      <w:pPr>
        <w:spacing w:before="100" w:beforeAutospacing="1" w:after="100" w:afterAutospacing="1" w:line="360" w:lineRule="auto"/>
        <w:jc w:val="both"/>
        <w:rPr>
          <w:b/>
          <w:sz w:val="24"/>
          <w:szCs w:val="24"/>
        </w:rPr>
      </w:pPr>
      <w:r>
        <w:rPr>
          <w:b/>
          <w:sz w:val="24"/>
          <w:szCs w:val="24"/>
        </w:rPr>
        <w:t>SERVICIOS QUE OFRECE:</w:t>
      </w:r>
    </w:p>
    <w:p w:rsidR="00BE6FDB" w:rsidRPr="001E4F01" w:rsidRDefault="00D62166" w:rsidP="00BE6FDB">
      <w:pPr>
        <w:numPr>
          <w:ilvl w:val="0"/>
          <w:numId w:val="18"/>
        </w:numPr>
        <w:spacing w:before="100" w:beforeAutospacing="1" w:after="100" w:afterAutospacing="1" w:line="480" w:lineRule="auto"/>
        <w:jc w:val="both"/>
        <w:rPr>
          <w:color w:val="000000"/>
          <w:sz w:val="24"/>
          <w:szCs w:val="24"/>
          <w:lang w:val="es-ES"/>
        </w:rPr>
      </w:pPr>
      <w:r>
        <w:rPr>
          <w:color w:val="000000"/>
          <w:sz w:val="24"/>
          <w:szCs w:val="24"/>
          <w:lang w:val="es-ES"/>
        </w:rPr>
        <w:t>Atender las reclamaciones</w:t>
      </w:r>
      <w:r w:rsidR="00BE6FDB" w:rsidRPr="001E4F01">
        <w:rPr>
          <w:color w:val="000000"/>
          <w:sz w:val="24"/>
          <w:szCs w:val="24"/>
          <w:lang w:val="es-ES"/>
        </w:rPr>
        <w:t xml:space="preserve"> de pagos </w:t>
      </w:r>
      <w:r w:rsidR="00C22942">
        <w:rPr>
          <w:color w:val="000000"/>
          <w:sz w:val="24"/>
          <w:szCs w:val="24"/>
          <w:lang w:val="es-ES"/>
        </w:rPr>
        <w:t xml:space="preserve">de las </w:t>
      </w:r>
      <w:r w:rsidR="00BE6FDB" w:rsidRPr="001E4F01">
        <w:rPr>
          <w:color w:val="000000"/>
          <w:sz w:val="24"/>
          <w:szCs w:val="24"/>
          <w:lang w:val="es-ES"/>
        </w:rPr>
        <w:t>pólizas de seguros de compañías en liquidación forzosa.</w:t>
      </w:r>
    </w:p>
    <w:p w:rsidR="00BE6FDB" w:rsidRPr="001E4F01" w:rsidRDefault="00BE6FDB" w:rsidP="00BE6FDB">
      <w:pPr>
        <w:numPr>
          <w:ilvl w:val="0"/>
          <w:numId w:val="18"/>
        </w:numPr>
        <w:spacing w:before="100" w:beforeAutospacing="1" w:after="100" w:afterAutospacing="1" w:line="480" w:lineRule="auto"/>
        <w:jc w:val="both"/>
        <w:rPr>
          <w:color w:val="000000"/>
          <w:sz w:val="24"/>
          <w:szCs w:val="24"/>
          <w:lang w:val="es-ES"/>
        </w:rPr>
      </w:pPr>
      <w:r w:rsidRPr="001E4F01">
        <w:rPr>
          <w:color w:val="000000"/>
          <w:sz w:val="24"/>
          <w:szCs w:val="24"/>
          <w:lang w:val="es-ES"/>
        </w:rPr>
        <w:t>Certificado de Pólizas de Seguros de Vehículos, Vida, Incendio y Líneas Aliadas.</w:t>
      </w:r>
    </w:p>
    <w:p w:rsidR="00BE6FDB" w:rsidRPr="001E4F01" w:rsidRDefault="00BE6FDB" w:rsidP="00BE6FDB">
      <w:pPr>
        <w:numPr>
          <w:ilvl w:val="0"/>
          <w:numId w:val="18"/>
        </w:numPr>
        <w:spacing w:before="100" w:beforeAutospacing="1" w:after="100" w:afterAutospacing="1" w:line="480" w:lineRule="auto"/>
        <w:jc w:val="both"/>
        <w:rPr>
          <w:color w:val="000000"/>
          <w:sz w:val="24"/>
          <w:szCs w:val="24"/>
          <w:lang w:val="es-ES"/>
        </w:rPr>
      </w:pPr>
      <w:r w:rsidRPr="001E4F01">
        <w:rPr>
          <w:color w:val="000000"/>
          <w:sz w:val="24"/>
          <w:szCs w:val="24"/>
          <w:lang w:val="es-ES"/>
        </w:rPr>
        <w:t>Expedición de licencias para operar como corredor de seguros.</w:t>
      </w:r>
    </w:p>
    <w:p w:rsidR="00BE6FDB" w:rsidRPr="001E4F01" w:rsidRDefault="00BE6FDB" w:rsidP="00BE6FDB">
      <w:pPr>
        <w:numPr>
          <w:ilvl w:val="0"/>
          <w:numId w:val="18"/>
        </w:numPr>
        <w:spacing w:before="100" w:beforeAutospacing="1" w:after="100" w:afterAutospacing="1" w:line="480" w:lineRule="auto"/>
        <w:jc w:val="both"/>
        <w:rPr>
          <w:color w:val="000000"/>
          <w:sz w:val="24"/>
          <w:szCs w:val="24"/>
          <w:lang w:val="es-ES"/>
        </w:rPr>
      </w:pPr>
      <w:r w:rsidRPr="001E4F01">
        <w:rPr>
          <w:color w:val="000000"/>
          <w:sz w:val="24"/>
          <w:szCs w:val="24"/>
          <w:lang w:val="es-ES"/>
        </w:rPr>
        <w:t>Expedición de licencias para operar como ajustador de seguros.</w:t>
      </w:r>
    </w:p>
    <w:p w:rsidR="00BE6FDB" w:rsidRPr="001E4F01" w:rsidRDefault="00BE6FDB" w:rsidP="00BE6FDB">
      <w:pPr>
        <w:numPr>
          <w:ilvl w:val="0"/>
          <w:numId w:val="18"/>
        </w:numPr>
        <w:spacing w:before="100" w:beforeAutospacing="1" w:after="100" w:afterAutospacing="1" w:line="480" w:lineRule="auto"/>
        <w:jc w:val="both"/>
        <w:rPr>
          <w:color w:val="000000"/>
          <w:sz w:val="24"/>
          <w:szCs w:val="24"/>
          <w:lang w:val="es-ES"/>
        </w:rPr>
      </w:pPr>
      <w:r w:rsidRPr="001E4F01">
        <w:rPr>
          <w:color w:val="000000"/>
          <w:sz w:val="24"/>
          <w:szCs w:val="24"/>
          <w:lang w:val="es-ES"/>
        </w:rPr>
        <w:t>Expedición de licencias para operar como agente o agente legal</w:t>
      </w:r>
      <w:r w:rsidR="00E77040">
        <w:rPr>
          <w:color w:val="000000"/>
          <w:sz w:val="24"/>
          <w:szCs w:val="24"/>
          <w:lang w:val="es-ES"/>
        </w:rPr>
        <w:t>.</w:t>
      </w:r>
    </w:p>
    <w:p w:rsidR="00BE6FDB" w:rsidRPr="001E4F01" w:rsidRDefault="00BE6FDB" w:rsidP="00BE6FDB">
      <w:pPr>
        <w:numPr>
          <w:ilvl w:val="0"/>
          <w:numId w:val="18"/>
        </w:numPr>
        <w:spacing w:before="100" w:beforeAutospacing="1" w:after="100" w:afterAutospacing="1" w:line="480" w:lineRule="auto"/>
        <w:jc w:val="both"/>
        <w:rPr>
          <w:color w:val="000000"/>
          <w:sz w:val="24"/>
          <w:szCs w:val="24"/>
          <w:lang w:val="es-ES"/>
        </w:rPr>
      </w:pPr>
      <w:r w:rsidRPr="001E4F01">
        <w:rPr>
          <w:color w:val="000000"/>
          <w:sz w:val="24"/>
          <w:szCs w:val="24"/>
          <w:lang w:val="es-ES"/>
        </w:rPr>
        <w:t>Transferencia de licencia de una persona física de una compañía a otra.</w:t>
      </w:r>
    </w:p>
    <w:p w:rsidR="00BE6FDB" w:rsidRPr="001E4F01" w:rsidRDefault="00BE6FDB" w:rsidP="00BE6FDB">
      <w:pPr>
        <w:numPr>
          <w:ilvl w:val="0"/>
          <w:numId w:val="18"/>
        </w:numPr>
        <w:spacing w:before="100" w:beforeAutospacing="1" w:after="100" w:afterAutospacing="1" w:line="480" w:lineRule="auto"/>
        <w:jc w:val="both"/>
        <w:rPr>
          <w:color w:val="000000"/>
          <w:sz w:val="24"/>
          <w:szCs w:val="24"/>
          <w:lang w:val="es-ES"/>
        </w:rPr>
      </w:pPr>
      <w:r w:rsidRPr="001E4F01">
        <w:rPr>
          <w:color w:val="000000"/>
          <w:sz w:val="24"/>
          <w:szCs w:val="24"/>
          <w:lang w:val="es-ES"/>
        </w:rPr>
        <w:t>Renovación de licencias para operar en el área del seguro.</w:t>
      </w:r>
    </w:p>
    <w:p w:rsidR="00BE6FDB" w:rsidRPr="001E4F01" w:rsidRDefault="00BE6FDB" w:rsidP="00BE6FDB">
      <w:pPr>
        <w:numPr>
          <w:ilvl w:val="0"/>
          <w:numId w:val="18"/>
        </w:numPr>
        <w:spacing w:before="100" w:beforeAutospacing="1" w:after="100" w:afterAutospacing="1" w:line="480" w:lineRule="auto"/>
        <w:jc w:val="both"/>
        <w:rPr>
          <w:color w:val="000000"/>
          <w:sz w:val="24"/>
          <w:szCs w:val="24"/>
        </w:rPr>
      </w:pPr>
      <w:r w:rsidRPr="001E4F01">
        <w:rPr>
          <w:color w:val="000000"/>
          <w:sz w:val="24"/>
          <w:szCs w:val="24"/>
        </w:rPr>
        <w:t>Consulta de material bibliográfico.</w:t>
      </w:r>
    </w:p>
    <w:p w:rsidR="00BE6FDB" w:rsidRPr="001E4F01" w:rsidRDefault="00BE6FDB" w:rsidP="00BE6FDB">
      <w:pPr>
        <w:numPr>
          <w:ilvl w:val="0"/>
          <w:numId w:val="18"/>
        </w:numPr>
        <w:spacing w:before="100" w:beforeAutospacing="1" w:after="100" w:afterAutospacing="1" w:line="480" w:lineRule="auto"/>
        <w:jc w:val="both"/>
        <w:rPr>
          <w:color w:val="000000"/>
          <w:sz w:val="24"/>
          <w:szCs w:val="24"/>
          <w:lang w:val="es-ES"/>
        </w:rPr>
      </w:pPr>
      <w:r w:rsidRPr="001E4F01">
        <w:rPr>
          <w:color w:val="000000"/>
          <w:sz w:val="24"/>
          <w:szCs w:val="24"/>
          <w:lang w:val="es-ES"/>
        </w:rPr>
        <w:t>Venta de boletines, revistas, formularios y material bibliográfico sobre seguros.</w:t>
      </w:r>
    </w:p>
    <w:p w:rsidR="00BE6FDB" w:rsidRPr="00A96D86" w:rsidRDefault="00BE6FDB" w:rsidP="00BE6FDB">
      <w:pPr>
        <w:rPr>
          <w:lang w:val="es-ES"/>
        </w:rPr>
      </w:pPr>
    </w:p>
    <w:p w:rsidR="00BE6FDB" w:rsidRPr="00BE6FDB" w:rsidRDefault="00BE6FDB" w:rsidP="00BE6FDB">
      <w:pPr>
        <w:tabs>
          <w:tab w:val="left" w:pos="3037"/>
        </w:tabs>
        <w:jc w:val="center"/>
        <w:rPr>
          <w:lang w:val="es-ES"/>
        </w:rPr>
      </w:pPr>
    </w:p>
    <w:p w:rsidR="00BE6FDB" w:rsidRDefault="00BE6FDB" w:rsidP="00BE6FDB">
      <w:pPr>
        <w:tabs>
          <w:tab w:val="left" w:pos="3037"/>
        </w:tabs>
        <w:jc w:val="center"/>
      </w:pPr>
    </w:p>
    <w:p w:rsidR="00BE6FDB" w:rsidRDefault="00BE6FDB" w:rsidP="00BE6FDB">
      <w:pPr>
        <w:tabs>
          <w:tab w:val="left" w:pos="3037"/>
        </w:tabs>
        <w:jc w:val="center"/>
      </w:pPr>
    </w:p>
    <w:p w:rsidR="00BE6FDB" w:rsidRDefault="00BE6FDB" w:rsidP="00BE6FDB">
      <w:pPr>
        <w:tabs>
          <w:tab w:val="left" w:pos="3037"/>
        </w:tabs>
        <w:jc w:val="center"/>
      </w:pPr>
    </w:p>
    <w:p w:rsidR="00BE6FDB" w:rsidRDefault="00BE6FDB" w:rsidP="00BE6FDB">
      <w:pPr>
        <w:tabs>
          <w:tab w:val="left" w:pos="3037"/>
        </w:tabs>
        <w:jc w:val="center"/>
      </w:pPr>
    </w:p>
    <w:p w:rsidR="00BE6FDB" w:rsidRDefault="00BE6FDB" w:rsidP="00BE6FDB">
      <w:pPr>
        <w:tabs>
          <w:tab w:val="left" w:pos="3037"/>
        </w:tabs>
        <w:jc w:val="center"/>
      </w:pPr>
    </w:p>
    <w:p w:rsidR="00BE6FDB" w:rsidRDefault="00BE6FDB" w:rsidP="00BE6FDB">
      <w:pPr>
        <w:tabs>
          <w:tab w:val="left" w:pos="3037"/>
        </w:tabs>
        <w:jc w:val="center"/>
      </w:pPr>
    </w:p>
    <w:p w:rsidR="00BE6FDB" w:rsidRDefault="00BE6FDB" w:rsidP="00BE6FDB">
      <w:pPr>
        <w:tabs>
          <w:tab w:val="left" w:pos="3037"/>
        </w:tabs>
        <w:jc w:val="center"/>
      </w:pPr>
    </w:p>
    <w:p w:rsidR="00BE6FDB" w:rsidRDefault="00BE6FDB" w:rsidP="00BE6FDB">
      <w:pPr>
        <w:tabs>
          <w:tab w:val="left" w:pos="3037"/>
        </w:tabs>
        <w:jc w:val="center"/>
      </w:pPr>
    </w:p>
    <w:p w:rsidR="00BE6FDB" w:rsidRDefault="00BE6FDB" w:rsidP="00BE6FDB">
      <w:pPr>
        <w:tabs>
          <w:tab w:val="left" w:pos="3037"/>
        </w:tabs>
        <w:jc w:val="center"/>
      </w:pPr>
    </w:p>
    <w:p w:rsidR="00BE6FDB" w:rsidRDefault="00BE6FDB" w:rsidP="00BE6FDB">
      <w:pPr>
        <w:tabs>
          <w:tab w:val="left" w:pos="3037"/>
        </w:tabs>
        <w:jc w:val="center"/>
      </w:pPr>
    </w:p>
    <w:p w:rsidR="00BE6FDB" w:rsidRDefault="00BE6FDB" w:rsidP="00BE6FDB">
      <w:pPr>
        <w:tabs>
          <w:tab w:val="left" w:pos="3037"/>
        </w:tabs>
        <w:jc w:val="center"/>
      </w:pPr>
    </w:p>
    <w:p w:rsidR="00BE6FDB" w:rsidRDefault="00BE6FDB" w:rsidP="00BE6FDB">
      <w:pPr>
        <w:tabs>
          <w:tab w:val="left" w:pos="3037"/>
        </w:tabs>
        <w:jc w:val="center"/>
      </w:pPr>
    </w:p>
    <w:p w:rsidR="00BE6FDB" w:rsidRDefault="00BE6FDB" w:rsidP="00BE6FDB">
      <w:pPr>
        <w:tabs>
          <w:tab w:val="left" w:pos="3037"/>
        </w:tabs>
        <w:jc w:val="center"/>
      </w:pPr>
    </w:p>
    <w:p w:rsidR="00BE6FDB" w:rsidRDefault="00BE6FDB" w:rsidP="00BE6FDB">
      <w:pPr>
        <w:tabs>
          <w:tab w:val="left" w:pos="3037"/>
        </w:tabs>
        <w:jc w:val="center"/>
      </w:pPr>
    </w:p>
    <w:p w:rsidR="00BE6FDB" w:rsidRDefault="00BE6FDB" w:rsidP="00BE6FDB">
      <w:pPr>
        <w:tabs>
          <w:tab w:val="left" w:pos="3037"/>
        </w:tabs>
        <w:jc w:val="center"/>
      </w:pPr>
    </w:p>
    <w:p w:rsidR="00BE6FDB" w:rsidRDefault="00BE6FDB" w:rsidP="00BE6FDB">
      <w:pPr>
        <w:tabs>
          <w:tab w:val="left" w:pos="3037"/>
        </w:tabs>
        <w:jc w:val="center"/>
      </w:pPr>
    </w:p>
    <w:p w:rsidR="00BE6FDB" w:rsidRDefault="00BE6FDB" w:rsidP="00BE6FDB">
      <w:pPr>
        <w:tabs>
          <w:tab w:val="left" w:pos="3037"/>
        </w:tabs>
        <w:jc w:val="center"/>
      </w:pPr>
    </w:p>
    <w:p w:rsidR="00BE6FDB" w:rsidRDefault="00BE6FDB" w:rsidP="00BE6FDB">
      <w:pPr>
        <w:tabs>
          <w:tab w:val="left" w:pos="3037"/>
        </w:tabs>
        <w:jc w:val="center"/>
      </w:pPr>
    </w:p>
    <w:p w:rsidR="00BE6FDB" w:rsidRDefault="00BE6FDB" w:rsidP="00BE6FDB">
      <w:pPr>
        <w:tabs>
          <w:tab w:val="left" w:pos="3037"/>
        </w:tabs>
        <w:jc w:val="center"/>
      </w:pPr>
    </w:p>
    <w:p w:rsidR="00BE6FDB" w:rsidRDefault="00BE6FDB" w:rsidP="00BE6FDB">
      <w:pPr>
        <w:tabs>
          <w:tab w:val="left" w:pos="3037"/>
        </w:tabs>
        <w:jc w:val="center"/>
      </w:pPr>
    </w:p>
    <w:p w:rsidR="00BE6FDB" w:rsidRDefault="00BE6FDB" w:rsidP="00BE6FDB">
      <w:pPr>
        <w:tabs>
          <w:tab w:val="left" w:pos="3037"/>
        </w:tabs>
        <w:jc w:val="center"/>
      </w:pPr>
    </w:p>
    <w:p w:rsidR="00BE6FDB" w:rsidRDefault="00BE6FDB" w:rsidP="00BE6FDB">
      <w:pPr>
        <w:tabs>
          <w:tab w:val="left" w:pos="3037"/>
        </w:tabs>
        <w:jc w:val="center"/>
      </w:pPr>
    </w:p>
    <w:p w:rsidR="00BE6FDB" w:rsidRDefault="00BE6FDB" w:rsidP="00BE6FDB">
      <w:pPr>
        <w:tabs>
          <w:tab w:val="left" w:pos="3037"/>
        </w:tabs>
        <w:jc w:val="center"/>
      </w:pPr>
    </w:p>
    <w:p w:rsidR="00BE6FDB" w:rsidRDefault="00BE6FDB" w:rsidP="00BE6FDB">
      <w:pPr>
        <w:tabs>
          <w:tab w:val="left" w:pos="3037"/>
        </w:tabs>
      </w:pPr>
    </w:p>
    <w:p w:rsidR="00B209E8" w:rsidRDefault="00B209E8" w:rsidP="00BE6FDB">
      <w:pPr>
        <w:tabs>
          <w:tab w:val="left" w:pos="3037"/>
        </w:tabs>
      </w:pPr>
    </w:p>
    <w:p w:rsidR="00B209E8" w:rsidRDefault="00B209E8" w:rsidP="00BE6FDB">
      <w:pPr>
        <w:tabs>
          <w:tab w:val="left" w:pos="3037"/>
        </w:tabs>
      </w:pPr>
    </w:p>
    <w:p w:rsidR="00B209E8" w:rsidRDefault="00B209E8" w:rsidP="00BE6FDB">
      <w:pPr>
        <w:tabs>
          <w:tab w:val="left" w:pos="3037"/>
        </w:tabs>
      </w:pPr>
    </w:p>
    <w:p w:rsidR="00B209E8" w:rsidRDefault="00B209E8" w:rsidP="00BE6FDB">
      <w:pPr>
        <w:tabs>
          <w:tab w:val="left" w:pos="3037"/>
        </w:tabs>
      </w:pPr>
    </w:p>
    <w:p w:rsidR="00B209E8" w:rsidRDefault="00B209E8" w:rsidP="00BE6FDB">
      <w:pPr>
        <w:tabs>
          <w:tab w:val="left" w:pos="3037"/>
        </w:tabs>
      </w:pPr>
    </w:p>
    <w:p w:rsidR="00B209E8" w:rsidRDefault="00B209E8" w:rsidP="00BE6FDB">
      <w:pPr>
        <w:tabs>
          <w:tab w:val="left" w:pos="3037"/>
        </w:tabs>
      </w:pPr>
    </w:p>
    <w:p w:rsidR="00B209E8" w:rsidRDefault="00B209E8" w:rsidP="00BE6FDB">
      <w:pPr>
        <w:tabs>
          <w:tab w:val="left" w:pos="3037"/>
        </w:tabs>
      </w:pPr>
    </w:p>
    <w:p w:rsidR="00B209E8" w:rsidRDefault="00B209E8" w:rsidP="00BE6FDB">
      <w:pPr>
        <w:tabs>
          <w:tab w:val="left" w:pos="3037"/>
        </w:tabs>
      </w:pPr>
    </w:p>
    <w:p w:rsidR="00B209E8" w:rsidRDefault="00B209E8" w:rsidP="00BE6FDB">
      <w:pPr>
        <w:tabs>
          <w:tab w:val="left" w:pos="3037"/>
        </w:tabs>
      </w:pPr>
    </w:p>
    <w:p w:rsidR="00B209E8" w:rsidRDefault="00B209E8" w:rsidP="00BE6FDB">
      <w:pPr>
        <w:tabs>
          <w:tab w:val="left" w:pos="3037"/>
        </w:tabs>
      </w:pPr>
    </w:p>
    <w:p w:rsidR="00B209E8" w:rsidRDefault="00B209E8" w:rsidP="00BE6FDB">
      <w:pPr>
        <w:tabs>
          <w:tab w:val="left" w:pos="3037"/>
        </w:tabs>
      </w:pPr>
    </w:p>
    <w:p w:rsidR="00B209E8" w:rsidRDefault="00B209E8" w:rsidP="00BE6FDB">
      <w:pPr>
        <w:tabs>
          <w:tab w:val="left" w:pos="3037"/>
        </w:tabs>
      </w:pPr>
    </w:p>
    <w:p w:rsidR="00BE6FDB" w:rsidRDefault="00BE6FDB" w:rsidP="00BE6FDB">
      <w:pPr>
        <w:rPr>
          <w:sz w:val="44"/>
          <w:szCs w:val="44"/>
        </w:rPr>
      </w:pPr>
    </w:p>
    <w:p w:rsidR="006F1EBB" w:rsidRDefault="006F1EBB" w:rsidP="006F1EBB">
      <w:pPr>
        <w:spacing w:line="360" w:lineRule="auto"/>
        <w:jc w:val="center"/>
        <w:rPr>
          <w:b/>
          <w:sz w:val="24"/>
          <w:szCs w:val="24"/>
          <w:lang w:val="es-ES"/>
        </w:rPr>
      </w:pPr>
    </w:p>
    <w:p w:rsidR="006F1EBB" w:rsidRPr="00E467C0" w:rsidRDefault="006F1EBB" w:rsidP="00937C48">
      <w:pPr>
        <w:spacing w:line="360" w:lineRule="auto"/>
        <w:jc w:val="center"/>
        <w:rPr>
          <w:b/>
          <w:sz w:val="24"/>
          <w:szCs w:val="24"/>
          <w:lang w:val="es-ES"/>
        </w:rPr>
      </w:pPr>
      <w:r w:rsidRPr="00E467C0">
        <w:rPr>
          <w:b/>
          <w:sz w:val="24"/>
          <w:szCs w:val="24"/>
          <w:lang w:val="es-ES"/>
        </w:rPr>
        <w:t xml:space="preserve">RESUMEN EJECUTIVO  </w:t>
      </w:r>
    </w:p>
    <w:p w:rsidR="006F1EBB" w:rsidRPr="00E467C0" w:rsidRDefault="006F1EBB" w:rsidP="006F1EBB">
      <w:pPr>
        <w:spacing w:line="360" w:lineRule="auto"/>
        <w:jc w:val="center"/>
        <w:rPr>
          <w:b/>
          <w:color w:val="FF0000"/>
          <w:sz w:val="24"/>
          <w:szCs w:val="24"/>
          <w:lang w:val="es-ES"/>
        </w:rPr>
      </w:pPr>
    </w:p>
    <w:p w:rsidR="006F1EBB" w:rsidRDefault="006F1EBB" w:rsidP="006F1EBB">
      <w:pPr>
        <w:spacing w:line="360" w:lineRule="auto"/>
        <w:jc w:val="both"/>
        <w:rPr>
          <w:color w:val="000000"/>
          <w:sz w:val="24"/>
          <w:szCs w:val="24"/>
          <w:lang w:val="es-ES"/>
        </w:rPr>
      </w:pPr>
      <w:r w:rsidRPr="00E467C0">
        <w:rPr>
          <w:color w:val="000000"/>
          <w:sz w:val="24"/>
          <w:szCs w:val="24"/>
          <w:lang w:val="es-ES"/>
        </w:rPr>
        <w:t xml:space="preserve">La Superintendencia de Seguros, </w:t>
      </w:r>
      <w:r>
        <w:rPr>
          <w:color w:val="000000"/>
          <w:sz w:val="24"/>
          <w:szCs w:val="24"/>
          <w:lang w:val="es-ES"/>
        </w:rPr>
        <w:t>entidad</w:t>
      </w:r>
      <w:r w:rsidRPr="00E467C0">
        <w:rPr>
          <w:color w:val="000000"/>
          <w:sz w:val="24"/>
          <w:szCs w:val="24"/>
          <w:lang w:val="es-ES"/>
        </w:rPr>
        <w:t xml:space="preserve"> encargada de supervisar, fiscalizar y administrar el régimen legal de las c</w:t>
      </w:r>
      <w:r>
        <w:rPr>
          <w:color w:val="000000"/>
          <w:sz w:val="24"/>
          <w:szCs w:val="24"/>
          <w:lang w:val="es-ES"/>
        </w:rPr>
        <w:t xml:space="preserve">ompañías de seguros, reaseguros </w:t>
      </w:r>
      <w:proofErr w:type="gramStart"/>
      <w:r>
        <w:rPr>
          <w:color w:val="000000"/>
          <w:sz w:val="24"/>
          <w:szCs w:val="24"/>
          <w:lang w:val="es-ES"/>
        </w:rPr>
        <w:t>y</w:t>
      </w:r>
      <w:proofErr w:type="gramEnd"/>
      <w:r>
        <w:rPr>
          <w:color w:val="000000"/>
          <w:sz w:val="24"/>
          <w:szCs w:val="24"/>
          <w:lang w:val="es-ES"/>
        </w:rPr>
        <w:t xml:space="preserve"> </w:t>
      </w:r>
      <w:r w:rsidRPr="00E467C0">
        <w:rPr>
          <w:color w:val="000000"/>
          <w:sz w:val="24"/>
          <w:szCs w:val="24"/>
          <w:lang w:val="es-ES"/>
        </w:rPr>
        <w:t xml:space="preserve"> intermediarios a través de la aplicación de la </w:t>
      </w:r>
      <w:r w:rsidRPr="00B32BDB">
        <w:rPr>
          <w:sz w:val="24"/>
          <w:szCs w:val="24"/>
          <w:lang w:val="es-ES"/>
        </w:rPr>
        <w:t>Ley No.</w:t>
      </w:r>
      <w:r w:rsidRPr="00E467C0">
        <w:rPr>
          <w:color w:val="000000"/>
          <w:sz w:val="24"/>
          <w:szCs w:val="24"/>
          <w:lang w:val="es-ES"/>
        </w:rPr>
        <w:t xml:space="preserve"> 146-02 sobre</w:t>
      </w:r>
      <w:r w:rsidRPr="00B32BDB">
        <w:rPr>
          <w:color w:val="000000"/>
          <w:sz w:val="24"/>
          <w:szCs w:val="24"/>
          <w:lang w:val="es-ES"/>
        </w:rPr>
        <w:t xml:space="preserve"> </w:t>
      </w:r>
      <w:r w:rsidRPr="00B32BDB">
        <w:rPr>
          <w:sz w:val="24"/>
          <w:szCs w:val="24"/>
          <w:lang w:val="es-ES"/>
        </w:rPr>
        <w:t>Se</w:t>
      </w:r>
      <w:r>
        <w:rPr>
          <w:color w:val="000000"/>
          <w:sz w:val="24"/>
          <w:szCs w:val="24"/>
          <w:lang w:val="es-ES"/>
        </w:rPr>
        <w:t>guros y Fianzas</w:t>
      </w:r>
      <w:r w:rsidRPr="00E467C0">
        <w:rPr>
          <w:color w:val="000000"/>
          <w:sz w:val="24"/>
          <w:szCs w:val="24"/>
          <w:lang w:val="es-ES"/>
        </w:rPr>
        <w:t xml:space="preserve"> de la República Dominicana</w:t>
      </w:r>
      <w:r w:rsidRPr="00B32BDB">
        <w:rPr>
          <w:sz w:val="24"/>
          <w:szCs w:val="24"/>
          <w:lang w:val="es-ES"/>
        </w:rPr>
        <w:t>, desarrolló</w:t>
      </w:r>
      <w:r>
        <w:rPr>
          <w:color w:val="000000"/>
          <w:sz w:val="24"/>
          <w:szCs w:val="24"/>
          <w:lang w:val="es-ES"/>
        </w:rPr>
        <w:t xml:space="preserve"> las siguientes </w:t>
      </w:r>
      <w:r w:rsidRPr="00E467C0">
        <w:rPr>
          <w:color w:val="000000"/>
          <w:sz w:val="24"/>
          <w:szCs w:val="24"/>
          <w:lang w:val="es-ES"/>
        </w:rPr>
        <w:t xml:space="preserve"> </w:t>
      </w:r>
      <w:r>
        <w:rPr>
          <w:color w:val="000000"/>
          <w:sz w:val="24"/>
          <w:szCs w:val="24"/>
          <w:lang w:val="es-ES"/>
        </w:rPr>
        <w:t xml:space="preserve"> actividades.</w:t>
      </w:r>
    </w:p>
    <w:p w:rsidR="006F1EBB" w:rsidRPr="00E467C0" w:rsidRDefault="006F1EBB" w:rsidP="006F1EBB">
      <w:pPr>
        <w:spacing w:line="360" w:lineRule="auto"/>
        <w:jc w:val="both"/>
        <w:rPr>
          <w:color w:val="000000"/>
          <w:sz w:val="24"/>
          <w:szCs w:val="24"/>
          <w:lang w:val="es-ES"/>
        </w:rPr>
      </w:pPr>
    </w:p>
    <w:p w:rsidR="006F1EBB" w:rsidRPr="00FB7EFE" w:rsidRDefault="006F1EBB" w:rsidP="006F1EBB">
      <w:pPr>
        <w:spacing w:line="360" w:lineRule="auto"/>
        <w:jc w:val="both"/>
        <w:rPr>
          <w:sz w:val="24"/>
          <w:szCs w:val="24"/>
          <w:lang w:val="es-ES"/>
        </w:rPr>
      </w:pPr>
      <w:r>
        <w:rPr>
          <w:sz w:val="24"/>
          <w:szCs w:val="24"/>
          <w:lang w:val="es-ES"/>
        </w:rPr>
        <w:t>Como resultado de las medidas de supervisión, inspección y regulación al mercado asegurador y reasegurador dominicano, l</w:t>
      </w:r>
      <w:r w:rsidRPr="009137AE">
        <w:rPr>
          <w:sz w:val="24"/>
          <w:szCs w:val="24"/>
          <w:lang w:val="es-ES"/>
        </w:rPr>
        <w:t xml:space="preserve">as primas </w:t>
      </w:r>
      <w:r>
        <w:rPr>
          <w:sz w:val="24"/>
          <w:szCs w:val="24"/>
          <w:lang w:val="es-ES"/>
        </w:rPr>
        <w:t>n</w:t>
      </w:r>
      <w:r w:rsidRPr="009137AE">
        <w:rPr>
          <w:sz w:val="24"/>
          <w:szCs w:val="24"/>
          <w:lang w:val="es-ES"/>
        </w:rPr>
        <w:t xml:space="preserve">etas y </w:t>
      </w:r>
      <w:r>
        <w:rPr>
          <w:sz w:val="24"/>
          <w:szCs w:val="24"/>
          <w:lang w:val="es-ES"/>
        </w:rPr>
        <w:t>e</w:t>
      </w:r>
      <w:r w:rsidRPr="009137AE">
        <w:rPr>
          <w:sz w:val="24"/>
          <w:szCs w:val="24"/>
          <w:lang w:val="es-ES"/>
        </w:rPr>
        <w:t xml:space="preserve">xoneradas </w:t>
      </w:r>
      <w:r>
        <w:rPr>
          <w:sz w:val="24"/>
          <w:szCs w:val="24"/>
          <w:lang w:val="es-ES"/>
        </w:rPr>
        <w:t>c</w:t>
      </w:r>
      <w:r w:rsidRPr="009137AE">
        <w:rPr>
          <w:sz w:val="24"/>
          <w:szCs w:val="24"/>
          <w:lang w:val="es-ES"/>
        </w:rPr>
        <w:t>obradas en el período</w:t>
      </w:r>
      <w:r>
        <w:rPr>
          <w:sz w:val="24"/>
          <w:szCs w:val="24"/>
          <w:lang w:val="es-ES"/>
        </w:rPr>
        <w:t xml:space="preserve"> </w:t>
      </w:r>
      <w:r w:rsidRPr="009137AE">
        <w:rPr>
          <w:sz w:val="24"/>
          <w:szCs w:val="24"/>
          <w:lang w:val="es-ES"/>
        </w:rPr>
        <w:t>alcanzaron un</w:t>
      </w:r>
      <w:r w:rsidRPr="00B32BDB">
        <w:rPr>
          <w:sz w:val="24"/>
          <w:szCs w:val="24"/>
          <w:lang w:val="es-ES"/>
        </w:rPr>
        <w:t xml:space="preserve"> monto</w:t>
      </w:r>
      <w:r w:rsidRPr="009137AE">
        <w:rPr>
          <w:sz w:val="24"/>
          <w:szCs w:val="24"/>
          <w:lang w:val="es-ES"/>
        </w:rPr>
        <w:t xml:space="preserve"> de </w:t>
      </w:r>
      <w:r w:rsidRPr="00DD2C1E">
        <w:rPr>
          <w:b/>
          <w:sz w:val="24"/>
          <w:szCs w:val="24"/>
          <w:lang w:val="es-ES"/>
        </w:rPr>
        <w:t>RD$39,723.</w:t>
      </w:r>
      <w:r w:rsidR="00603EA3" w:rsidRPr="00DD2C1E">
        <w:rPr>
          <w:b/>
          <w:sz w:val="24"/>
          <w:szCs w:val="24"/>
          <w:lang w:val="es-ES"/>
        </w:rPr>
        <w:t>7</w:t>
      </w:r>
      <w:r w:rsidRPr="00DD2C1E">
        <w:rPr>
          <w:b/>
          <w:sz w:val="24"/>
          <w:szCs w:val="24"/>
          <w:lang w:val="es-ES"/>
        </w:rPr>
        <w:t xml:space="preserve"> (Treinta y nueve mil setecientos </w:t>
      </w:r>
      <w:r w:rsidR="00043D76" w:rsidRPr="00DD2C1E">
        <w:rPr>
          <w:b/>
          <w:sz w:val="24"/>
          <w:szCs w:val="24"/>
          <w:lang w:val="es-ES"/>
        </w:rPr>
        <w:t>veintitrés</w:t>
      </w:r>
      <w:r w:rsidRPr="00DD2C1E">
        <w:rPr>
          <w:b/>
          <w:sz w:val="24"/>
          <w:szCs w:val="24"/>
          <w:lang w:val="es-ES"/>
        </w:rPr>
        <w:t xml:space="preserve"> millones</w:t>
      </w:r>
      <w:r w:rsidR="00603EA3" w:rsidRPr="00DD2C1E">
        <w:rPr>
          <w:b/>
          <w:sz w:val="24"/>
          <w:szCs w:val="24"/>
          <w:lang w:val="es-ES"/>
        </w:rPr>
        <w:t xml:space="preserve"> punto siete</w:t>
      </w:r>
      <w:r w:rsidRPr="00DD2C1E">
        <w:rPr>
          <w:b/>
          <w:sz w:val="24"/>
          <w:szCs w:val="24"/>
          <w:lang w:val="es-ES"/>
        </w:rPr>
        <w:t>) de los cuales RD$29,792</w:t>
      </w:r>
      <w:r w:rsidR="00603EA3" w:rsidRPr="00DD2C1E">
        <w:rPr>
          <w:b/>
          <w:sz w:val="24"/>
          <w:szCs w:val="24"/>
          <w:lang w:val="es-ES"/>
        </w:rPr>
        <w:t>.7</w:t>
      </w:r>
      <w:r w:rsidRPr="00DD2C1E">
        <w:rPr>
          <w:b/>
          <w:sz w:val="24"/>
          <w:szCs w:val="24"/>
          <w:lang w:val="es-ES"/>
        </w:rPr>
        <w:t xml:space="preserve"> (Veintinueve   mil</w:t>
      </w:r>
      <w:r w:rsidR="00603EA3" w:rsidRPr="00DD2C1E">
        <w:rPr>
          <w:b/>
          <w:sz w:val="24"/>
          <w:szCs w:val="24"/>
          <w:lang w:val="es-ES"/>
        </w:rPr>
        <w:t xml:space="preserve"> </w:t>
      </w:r>
      <w:r w:rsidRPr="00DD2C1E">
        <w:rPr>
          <w:b/>
          <w:sz w:val="24"/>
          <w:szCs w:val="24"/>
          <w:lang w:val="es-ES"/>
        </w:rPr>
        <w:t>setecientos noventa y dos millones</w:t>
      </w:r>
      <w:r w:rsidR="00603EA3" w:rsidRPr="00DD2C1E">
        <w:rPr>
          <w:b/>
          <w:sz w:val="24"/>
          <w:szCs w:val="24"/>
          <w:lang w:val="es-ES"/>
        </w:rPr>
        <w:t xml:space="preserve"> punto siete</w:t>
      </w:r>
      <w:r w:rsidRPr="00DD2C1E">
        <w:rPr>
          <w:b/>
          <w:sz w:val="24"/>
          <w:szCs w:val="24"/>
          <w:lang w:val="es-ES"/>
        </w:rPr>
        <w:t>)</w:t>
      </w:r>
      <w:r w:rsidRPr="00FB7EFE">
        <w:rPr>
          <w:sz w:val="24"/>
          <w:szCs w:val="24"/>
          <w:lang w:val="es-ES"/>
        </w:rPr>
        <w:t xml:space="preserve">  corresponden a las primas netas </w:t>
      </w:r>
      <w:r w:rsidRPr="00DD2C1E">
        <w:rPr>
          <w:b/>
          <w:sz w:val="24"/>
          <w:szCs w:val="24"/>
          <w:lang w:val="es-ES"/>
        </w:rPr>
        <w:t>y RD$9,930</w:t>
      </w:r>
      <w:r w:rsidR="00603EA3" w:rsidRPr="00DD2C1E">
        <w:rPr>
          <w:b/>
          <w:sz w:val="24"/>
          <w:szCs w:val="24"/>
          <w:lang w:val="es-ES"/>
        </w:rPr>
        <w:t>.</w:t>
      </w:r>
      <w:r w:rsidRPr="00DD2C1E">
        <w:rPr>
          <w:b/>
          <w:sz w:val="24"/>
          <w:szCs w:val="24"/>
          <w:lang w:val="es-ES"/>
        </w:rPr>
        <w:t>9 (nueve mil</w:t>
      </w:r>
      <w:r w:rsidR="00603EA3" w:rsidRPr="00DD2C1E">
        <w:rPr>
          <w:b/>
          <w:sz w:val="24"/>
          <w:szCs w:val="24"/>
          <w:lang w:val="es-ES"/>
        </w:rPr>
        <w:t xml:space="preserve"> </w:t>
      </w:r>
      <w:r w:rsidRPr="00DD2C1E">
        <w:rPr>
          <w:b/>
          <w:sz w:val="24"/>
          <w:szCs w:val="24"/>
          <w:lang w:val="es-ES"/>
        </w:rPr>
        <w:t>novecientos treinta millones</w:t>
      </w:r>
      <w:r w:rsidR="00603EA3" w:rsidRPr="00DD2C1E">
        <w:rPr>
          <w:b/>
          <w:sz w:val="24"/>
          <w:szCs w:val="24"/>
          <w:lang w:val="es-ES"/>
        </w:rPr>
        <w:t xml:space="preserve"> punto nuev</w:t>
      </w:r>
      <w:r w:rsidR="00C15CC5" w:rsidRPr="00DD2C1E">
        <w:rPr>
          <w:b/>
          <w:sz w:val="24"/>
          <w:szCs w:val="24"/>
          <w:lang w:val="es-ES"/>
        </w:rPr>
        <w:t>e</w:t>
      </w:r>
      <w:r w:rsidRPr="00DD2C1E">
        <w:rPr>
          <w:b/>
          <w:sz w:val="24"/>
          <w:szCs w:val="24"/>
          <w:lang w:val="es-ES"/>
        </w:rPr>
        <w:t>) c</w:t>
      </w:r>
      <w:r w:rsidRPr="00FB7EFE">
        <w:rPr>
          <w:sz w:val="24"/>
          <w:szCs w:val="24"/>
          <w:lang w:val="es-ES"/>
        </w:rPr>
        <w:t xml:space="preserve">orresponden a las primas exoneradas. </w:t>
      </w:r>
    </w:p>
    <w:p w:rsidR="006F1EBB" w:rsidRPr="00E467C0" w:rsidRDefault="006F1EBB" w:rsidP="006F1EBB">
      <w:pPr>
        <w:spacing w:line="360" w:lineRule="auto"/>
        <w:jc w:val="both"/>
        <w:rPr>
          <w:b/>
          <w:sz w:val="24"/>
          <w:szCs w:val="24"/>
          <w:lang w:val="es-ES"/>
        </w:rPr>
      </w:pPr>
    </w:p>
    <w:p w:rsidR="006F1EBB" w:rsidRDefault="006F1EBB" w:rsidP="006F1EBB">
      <w:pPr>
        <w:spacing w:line="360" w:lineRule="auto"/>
        <w:jc w:val="both"/>
        <w:rPr>
          <w:sz w:val="24"/>
          <w:szCs w:val="24"/>
          <w:lang w:val="es-ES"/>
        </w:rPr>
      </w:pPr>
      <w:r>
        <w:rPr>
          <w:sz w:val="24"/>
          <w:szCs w:val="24"/>
          <w:lang w:val="es-ES"/>
        </w:rPr>
        <w:t xml:space="preserve">Se elaboraron las siguientes resoluciones, la No.1-2016 de  fecha 5 de enero 2016, que autoriza a Seguros </w:t>
      </w:r>
      <w:proofErr w:type="spellStart"/>
      <w:r>
        <w:rPr>
          <w:sz w:val="24"/>
          <w:szCs w:val="24"/>
          <w:lang w:val="es-ES"/>
        </w:rPr>
        <w:t>Ademi</w:t>
      </w:r>
      <w:proofErr w:type="spellEnd"/>
      <w:r>
        <w:rPr>
          <w:sz w:val="24"/>
          <w:szCs w:val="24"/>
          <w:lang w:val="es-ES"/>
        </w:rPr>
        <w:t>, S.A. a operar el negocio del seguros en todos los ramos y la resolución No.2-2016 de fecha 12 de abril del 2016 estableciendo regulaciones a los corredores de reaseguros.</w:t>
      </w:r>
    </w:p>
    <w:p w:rsidR="006F1EBB" w:rsidRDefault="006F1EBB" w:rsidP="006F1EBB">
      <w:pPr>
        <w:spacing w:line="360" w:lineRule="auto"/>
        <w:jc w:val="both"/>
        <w:rPr>
          <w:sz w:val="24"/>
          <w:szCs w:val="24"/>
          <w:lang w:val="es-ES"/>
        </w:rPr>
      </w:pPr>
    </w:p>
    <w:p w:rsidR="006F1EBB" w:rsidRDefault="006F1EBB" w:rsidP="006F1EBB">
      <w:pPr>
        <w:spacing w:line="360" w:lineRule="auto"/>
        <w:jc w:val="both"/>
        <w:rPr>
          <w:sz w:val="24"/>
          <w:szCs w:val="24"/>
          <w:lang w:val="es-ES"/>
        </w:rPr>
      </w:pPr>
      <w:r>
        <w:rPr>
          <w:sz w:val="24"/>
          <w:szCs w:val="24"/>
          <w:lang w:val="es-ES"/>
        </w:rPr>
        <w:t>Aprobó las solicitudes de cambio de nombre de Seguros Federal, S.R.L. por Atrio Seguros y</w:t>
      </w:r>
      <w:r w:rsidRPr="00861BBA">
        <w:rPr>
          <w:sz w:val="24"/>
          <w:szCs w:val="24"/>
          <w:lang w:val="es-ES"/>
        </w:rPr>
        <w:t xml:space="preserve"> </w:t>
      </w:r>
      <w:r>
        <w:rPr>
          <w:sz w:val="24"/>
          <w:szCs w:val="24"/>
          <w:lang w:val="es-ES"/>
        </w:rPr>
        <w:t>de Seguros Vivir por Seguros Humano y también se aprobaron diversos modelos de</w:t>
      </w:r>
      <w:r w:rsidRPr="00500D0C">
        <w:rPr>
          <w:sz w:val="24"/>
          <w:szCs w:val="24"/>
          <w:lang w:val="es-ES"/>
        </w:rPr>
        <w:t xml:space="preserve"> </w:t>
      </w:r>
      <w:r>
        <w:rPr>
          <w:sz w:val="24"/>
          <w:szCs w:val="24"/>
          <w:lang w:val="es-ES"/>
        </w:rPr>
        <w:t xml:space="preserve"> pólizas a ser utilizadas por las compañías de seguros.</w:t>
      </w:r>
    </w:p>
    <w:p w:rsidR="006F1EBB" w:rsidRDefault="006F1EBB" w:rsidP="006F1EBB">
      <w:pPr>
        <w:spacing w:line="360" w:lineRule="auto"/>
        <w:jc w:val="both"/>
        <w:rPr>
          <w:sz w:val="24"/>
          <w:szCs w:val="24"/>
          <w:lang w:val="es-ES"/>
        </w:rPr>
      </w:pPr>
    </w:p>
    <w:p w:rsidR="006F1EBB" w:rsidRDefault="006F1EBB" w:rsidP="006F1EBB">
      <w:pPr>
        <w:spacing w:line="360" w:lineRule="auto"/>
        <w:jc w:val="both"/>
        <w:rPr>
          <w:sz w:val="24"/>
          <w:szCs w:val="24"/>
          <w:lang w:val="es-ES"/>
        </w:rPr>
      </w:pPr>
      <w:r>
        <w:rPr>
          <w:sz w:val="24"/>
          <w:szCs w:val="24"/>
          <w:lang w:val="es-ES"/>
        </w:rPr>
        <w:t xml:space="preserve">Recibimos y canalizamos seiscientos sesenta y siete </w:t>
      </w:r>
      <w:r w:rsidRPr="00E467C0">
        <w:rPr>
          <w:sz w:val="24"/>
          <w:szCs w:val="24"/>
          <w:lang w:val="es-ES"/>
        </w:rPr>
        <w:t>(</w:t>
      </w:r>
      <w:r>
        <w:rPr>
          <w:sz w:val="24"/>
          <w:szCs w:val="24"/>
          <w:lang w:val="es-ES"/>
        </w:rPr>
        <w:t>667</w:t>
      </w:r>
      <w:r w:rsidRPr="00E467C0">
        <w:rPr>
          <w:sz w:val="24"/>
          <w:szCs w:val="24"/>
          <w:lang w:val="es-ES"/>
        </w:rPr>
        <w:t xml:space="preserve">)  solicitudes </w:t>
      </w:r>
      <w:r>
        <w:rPr>
          <w:sz w:val="24"/>
          <w:szCs w:val="24"/>
          <w:lang w:val="es-ES"/>
        </w:rPr>
        <w:t>de</w:t>
      </w:r>
      <w:r w:rsidRPr="000D7FFD">
        <w:rPr>
          <w:sz w:val="24"/>
          <w:szCs w:val="24"/>
          <w:lang w:val="es-ES"/>
        </w:rPr>
        <w:t xml:space="preserve"> </w:t>
      </w:r>
      <w:r w:rsidRPr="00E467C0">
        <w:rPr>
          <w:sz w:val="24"/>
          <w:szCs w:val="24"/>
          <w:lang w:val="es-ES"/>
        </w:rPr>
        <w:t>licencias</w:t>
      </w:r>
      <w:r>
        <w:rPr>
          <w:sz w:val="24"/>
          <w:szCs w:val="24"/>
          <w:lang w:val="es-ES"/>
        </w:rPr>
        <w:t xml:space="preserve"> y </w:t>
      </w:r>
      <w:r w:rsidRPr="00E467C0">
        <w:rPr>
          <w:sz w:val="24"/>
          <w:szCs w:val="24"/>
          <w:lang w:val="es-ES"/>
        </w:rPr>
        <w:t xml:space="preserve"> renovacion</w:t>
      </w:r>
      <w:r>
        <w:rPr>
          <w:sz w:val="24"/>
          <w:szCs w:val="24"/>
          <w:lang w:val="es-ES"/>
        </w:rPr>
        <w:t>es</w:t>
      </w:r>
      <w:r w:rsidRPr="000D7FFD">
        <w:rPr>
          <w:sz w:val="24"/>
          <w:szCs w:val="24"/>
          <w:lang w:val="es-ES"/>
        </w:rPr>
        <w:t xml:space="preserve"> </w:t>
      </w:r>
      <w:r w:rsidRPr="00E467C0">
        <w:rPr>
          <w:sz w:val="24"/>
          <w:szCs w:val="24"/>
          <w:lang w:val="es-ES"/>
        </w:rPr>
        <w:t>de de diferentes tipos</w:t>
      </w:r>
      <w:r>
        <w:rPr>
          <w:sz w:val="24"/>
          <w:szCs w:val="24"/>
          <w:lang w:val="es-ES"/>
        </w:rPr>
        <w:t xml:space="preserve">. </w:t>
      </w:r>
    </w:p>
    <w:p w:rsidR="006F1EBB" w:rsidRPr="00E467C0" w:rsidRDefault="006F1EBB" w:rsidP="006F1EBB">
      <w:pPr>
        <w:spacing w:line="360" w:lineRule="auto"/>
        <w:jc w:val="both"/>
        <w:rPr>
          <w:sz w:val="24"/>
          <w:szCs w:val="24"/>
          <w:lang w:val="es-ES"/>
        </w:rPr>
      </w:pPr>
    </w:p>
    <w:p w:rsidR="006F1EBB" w:rsidRDefault="006F1EBB" w:rsidP="006F1EBB">
      <w:pPr>
        <w:spacing w:line="360" w:lineRule="auto"/>
        <w:jc w:val="both"/>
        <w:rPr>
          <w:b/>
          <w:sz w:val="24"/>
          <w:szCs w:val="24"/>
          <w:lang w:val="es-ES"/>
        </w:rPr>
      </w:pPr>
      <w:r w:rsidRPr="00E467C0">
        <w:rPr>
          <w:sz w:val="24"/>
          <w:szCs w:val="24"/>
          <w:lang w:val="es-ES"/>
        </w:rPr>
        <w:t xml:space="preserve">Las certificaciones expedidas alcanzaron un total de </w:t>
      </w:r>
      <w:r>
        <w:rPr>
          <w:sz w:val="24"/>
          <w:szCs w:val="24"/>
          <w:lang w:val="es-ES"/>
        </w:rPr>
        <w:t xml:space="preserve">cuatro </w:t>
      </w:r>
      <w:r w:rsidRPr="00E467C0">
        <w:rPr>
          <w:sz w:val="24"/>
          <w:szCs w:val="24"/>
          <w:lang w:val="es-ES"/>
        </w:rPr>
        <w:t>mil</w:t>
      </w:r>
      <w:r>
        <w:rPr>
          <w:sz w:val="24"/>
          <w:szCs w:val="24"/>
          <w:lang w:val="es-ES"/>
        </w:rPr>
        <w:t xml:space="preserve"> doscientos cuarenta y seis </w:t>
      </w:r>
      <w:r w:rsidRPr="00E467C0">
        <w:rPr>
          <w:sz w:val="24"/>
          <w:szCs w:val="24"/>
          <w:lang w:val="es-ES"/>
        </w:rPr>
        <w:t xml:space="preserve"> (</w:t>
      </w:r>
      <w:r>
        <w:rPr>
          <w:sz w:val="24"/>
          <w:szCs w:val="24"/>
          <w:lang w:val="es-ES"/>
        </w:rPr>
        <w:t>4</w:t>
      </w:r>
      <w:r w:rsidRPr="00E467C0">
        <w:rPr>
          <w:sz w:val="24"/>
          <w:szCs w:val="24"/>
          <w:lang w:val="es-ES"/>
        </w:rPr>
        <w:t>,</w:t>
      </w:r>
      <w:r>
        <w:rPr>
          <w:sz w:val="24"/>
          <w:szCs w:val="24"/>
          <w:lang w:val="es-ES"/>
        </w:rPr>
        <w:t>246</w:t>
      </w:r>
      <w:r w:rsidRPr="00E467C0">
        <w:rPr>
          <w:sz w:val="24"/>
          <w:szCs w:val="24"/>
          <w:lang w:val="es-ES"/>
        </w:rPr>
        <w:t>)</w:t>
      </w:r>
      <w:r>
        <w:rPr>
          <w:sz w:val="24"/>
          <w:szCs w:val="24"/>
          <w:lang w:val="es-ES"/>
        </w:rPr>
        <w:t>, atendiendo requerimientos de personas físicas y morales.</w:t>
      </w:r>
      <w:r w:rsidRPr="00E467C0">
        <w:rPr>
          <w:sz w:val="24"/>
          <w:szCs w:val="24"/>
          <w:lang w:val="es-ES"/>
        </w:rPr>
        <w:t xml:space="preserve"> </w:t>
      </w:r>
    </w:p>
    <w:p w:rsidR="006F1EBB" w:rsidRDefault="006F1EBB" w:rsidP="006F1EBB">
      <w:pPr>
        <w:spacing w:line="360" w:lineRule="auto"/>
        <w:jc w:val="both"/>
        <w:rPr>
          <w:sz w:val="24"/>
          <w:szCs w:val="24"/>
          <w:lang w:val="es-ES"/>
        </w:rPr>
      </w:pPr>
    </w:p>
    <w:p w:rsidR="006F1EBB" w:rsidRDefault="006F1EBB" w:rsidP="006F1EBB">
      <w:pPr>
        <w:spacing w:line="360" w:lineRule="auto"/>
        <w:jc w:val="both"/>
        <w:rPr>
          <w:sz w:val="24"/>
          <w:szCs w:val="24"/>
          <w:lang w:val="es-ES"/>
        </w:rPr>
      </w:pPr>
      <w:r>
        <w:rPr>
          <w:sz w:val="24"/>
          <w:szCs w:val="24"/>
          <w:lang w:val="es-ES"/>
        </w:rPr>
        <w:t xml:space="preserve">Verificamos mil novecientos </w:t>
      </w:r>
      <w:r w:rsidRPr="00742A6C">
        <w:rPr>
          <w:sz w:val="24"/>
          <w:szCs w:val="24"/>
          <w:lang w:val="es-ES"/>
        </w:rPr>
        <w:t xml:space="preserve">diecinueve </w:t>
      </w:r>
      <w:r>
        <w:rPr>
          <w:sz w:val="24"/>
          <w:szCs w:val="24"/>
          <w:lang w:val="es-ES"/>
        </w:rPr>
        <w:t xml:space="preserve">(1,919) contratos de fianzas para asegurar el cumplimento de las obligaciones en virtud de sentencias dictadas en las cortes. </w:t>
      </w:r>
    </w:p>
    <w:p w:rsidR="006F1EBB" w:rsidRDefault="006F1EBB" w:rsidP="006F1EBB">
      <w:pPr>
        <w:spacing w:line="360" w:lineRule="auto"/>
        <w:jc w:val="both"/>
        <w:rPr>
          <w:sz w:val="24"/>
          <w:szCs w:val="24"/>
          <w:lang w:val="es-ES"/>
        </w:rPr>
      </w:pPr>
    </w:p>
    <w:p w:rsidR="006F1EBB" w:rsidRDefault="006F1EBB" w:rsidP="006F1EBB">
      <w:pPr>
        <w:spacing w:line="360" w:lineRule="auto"/>
        <w:jc w:val="both"/>
        <w:rPr>
          <w:sz w:val="24"/>
          <w:szCs w:val="24"/>
          <w:lang w:val="es-ES"/>
        </w:rPr>
      </w:pPr>
      <w:r>
        <w:rPr>
          <w:sz w:val="24"/>
          <w:szCs w:val="24"/>
          <w:lang w:val="es-ES"/>
        </w:rPr>
        <w:t xml:space="preserve">Se encuentran depositados en la dirección financiera, setenta y seis (76) certificados financiero, para avalar las licencias de los Corredores y Ajustadores de seguros. </w:t>
      </w:r>
    </w:p>
    <w:p w:rsidR="006F1EBB" w:rsidRDefault="006F1EBB" w:rsidP="006F1EBB">
      <w:pPr>
        <w:spacing w:line="360" w:lineRule="auto"/>
        <w:jc w:val="both"/>
        <w:rPr>
          <w:sz w:val="24"/>
          <w:szCs w:val="24"/>
          <w:lang w:val="es-ES"/>
        </w:rPr>
      </w:pPr>
    </w:p>
    <w:p w:rsidR="00B209E8" w:rsidRDefault="00B209E8" w:rsidP="006F1EBB">
      <w:pPr>
        <w:spacing w:line="360" w:lineRule="auto"/>
        <w:jc w:val="both"/>
        <w:rPr>
          <w:sz w:val="24"/>
          <w:szCs w:val="24"/>
          <w:lang w:val="es-ES"/>
        </w:rPr>
      </w:pPr>
    </w:p>
    <w:p w:rsidR="00B209E8" w:rsidRDefault="00B209E8" w:rsidP="006F1EBB">
      <w:pPr>
        <w:spacing w:line="360" w:lineRule="auto"/>
        <w:jc w:val="both"/>
        <w:rPr>
          <w:sz w:val="24"/>
          <w:szCs w:val="24"/>
          <w:lang w:val="es-ES"/>
        </w:rPr>
      </w:pPr>
    </w:p>
    <w:p w:rsidR="00B209E8" w:rsidRDefault="00B209E8" w:rsidP="006F1EBB">
      <w:pPr>
        <w:spacing w:line="360" w:lineRule="auto"/>
        <w:jc w:val="both"/>
        <w:rPr>
          <w:sz w:val="24"/>
          <w:szCs w:val="24"/>
          <w:lang w:val="es-ES"/>
        </w:rPr>
      </w:pPr>
    </w:p>
    <w:p w:rsidR="00B209E8" w:rsidRDefault="00B209E8" w:rsidP="006F1EBB">
      <w:pPr>
        <w:spacing w:line="360" w:lineRule="auto"/>
        <w:jc w:val="both"/>
        <w:rPr>
          <w:sz w:val="24"/>
          <w:szCs w:val="24"/>
          <w:lang w:val="es-ES"/>
        </w:rPr>
      </w:pPr>
    </w:p>
    <w:p w:rsidR="00874AA4" w:rsidRDefault="00874AA4" w:rsidP="006F1EBB">
      <w:pPr>
        <w:spacing w:line="360" w:lineRule="auto"/>
        <w:jc w:val="both"/>
        <w:rPr>
          <w:sz w:val="24"/>
          <w:szCs w:val="24"/>
          <w:lang w:val="es-ES"/>
        </w:rPr>
      </w:pPr>
    </w:p>
    <w:p w:rsidR="00874AA4" w:rsidRDefault="00874AA4" w:rsidP="006F1EBB">
      <w:pPr>
        <w:spacing w:line="360" w:lineRule="auto"/>
        <w:jc w:val="both"/>
        <w:rPr>
          <w:sz w:val="24"/>
          <w:szCs w:val="24"/>
          <w:lang w:val="es-ES"/>
        </w:rPr>
      </w:pPr>
    </w:p>
    <w:p w:rsidR="006F1EBB" w:rsidRDefault="006F1EBB" w:rsidP="006F1EBB">
      <w:pPr>
        <w:spacing w:line="360" w:lineRule="auto"/>
        <w:jc w:val="both"/>
        <w:rPr>
          <w:sz w:val="24"/>
          <w:szCs w:val="24"/>
          <w:lang w:val="es-ES"/>
        </w:rPr>
      </w:pPr>
      <w:r w:rsidRPr="00640A84">
        <w:rPr>
          <w:sz w:val="24"/>
          <w:szCs w:val="24"/>
          <w:lang w:val="es-ES"/>
        </w:rPr>
        <w:t>Fueron registradas</w:t>
      </w:r>
      <w:r>
        <w:rPr>
          <w:sz w:val="24"/>
          <w:szCs w:val="24"/>
          <w:lang w:val="es-ES"/>
        </w:rPr>
        <w:t xml:space="preserve"> cinco (05) firmas de Auditores y  Auditor independiente para que las compañías aseguradoras realicen sus auditorías con firmas de auditores registrados en esta Superintendencia de Seguros en correspondencia a los requisitos establecidos. </w:t>
      </w:r>
    </w:p>
    <w:p w:rsidR="00B209E8" w:rsidRDefault="00B209E8" w:rsidP="006F1EBB">
      <w:pPr>
        <w:spacing w:line="360" w:lineRule="auto"/>
        <w:jc w:val="both"/>
        <w:rPr>
          <w:sz w:val="24"/>
          <w:szCs w:val="24"/>
          <w:lang w:val="es-ES"/>
        </w:rPr>
      </w:pPr>
    </w:p>
    <w:p w:rsidR="006F1EBB" w:rsidRDefault="006F1EBB" w:rsidP="006F1EBB">
      <w:pPr>
        <w:spacing w:line="360" w:lineRule="auto"/>
        <w:jc w:val="both"/>
        <w:rPr>
          <w:sz w:val="24"/>
          <w:szCs w:val="24"/>
          <w:lang w:val="es-ES"/>
        </w:rPr>
      </w:pPr>
      <w:r w:rsidRPr="00A933D6">
        <w:rPr>
          <w:sz w:val="24"/>
          <w:szCs w:val="24"/>
          <w:lang w:val="es-ES"/>
        </w:rPr>
        <w:t>Actuando como Amigable Comp</w:t>
      </w:r>
      <w:r>
        <w:rPr>
          <w:sz w:val="24"/>
          <w:szCs w:val="24"/>
          <w:lang w:val="es-ES"/>
        </w:rPr>
        <w:t>onedor</w:t>
      </w:r>
      <w:r w:rsidRPr="00A933D6">
        <w:rPr>
          <w:sz w:val="24"/>
          <w:szCs w:val="24"/>
          <w:lang w:val="es-ES"/>
        </w:rPr>
        <w:t xml:space="preserve"> en el proceso de conciliación y arbitraje</w:t>
      </w:r>
      <w:r>
        <w:rPr>
          <w:sz w:val="24"/>
          <w:szCs w:val="24"/>
          <w:lang w:val="es-ES"/>
        </w:rPr>
        <w:t>,</w:t>
      </w:r>
      <w:r w:rsidRPr="00A933D6">
        <w:rPr>
          <w:sz w:val="24"/>
          <w:szCs w:val="24"/>
          <w:lang w:val="es-ES"/>
        </w:rPr>
        <w:t xml:space="preserve"> fueron  conocidas</w:t>
      </w:r>
      <w:r>
        <w:rPr>
          <w:sz w:val="24"/>
          <w:szCs w:val="24"/>
          <w:lang w:val="es-ES"/>
        </w:rPr>
        <w:t xml:space="preserve"> ciento cincuenta  (150</w:t>
      </w:r>
      <w:r w:rsidRPr="00A933D6">
        <w:rPr>
          <w:sz w:val="24"/>
          <w:szCs w:val="24"/>
          <w:lang w:val="es-ES"/>
        </w:rPr>
        <w:t>)  conciliaciones entre las diferentes compañías de segu</w:t>
      </w:r>
      <w:r>
        <w:rPr>
          <w:sz w:val="24"/>
          <w:szCs w:val="24"/>
          <w:lang w:val="es-ES"/>
        </w:rPr>
        <w:t xml:space="preserve">ros y sus asegurados y se redactaron cincuenta y siete  (57) Actas de no Acuerdos, ya que las partes no pudieron conciliar y así permitir que los asegurados puedan llevar sus reclamaciones a los </w:t>
      </w:r>
      <w:r w:rsidRPr="00640A84">
        <w:rPr>
          <w:sz w:val="24"/>
          <w:szCs w:val="24"/>
          <w:lang w:val="es-ES"/>
        </w:rPr>
        <w:t>tribunales correspondientes.</w:t>
      </w:r>
      <w:r>
        <w:rPr>
          <w:sz w:val="24"/>
          <w:szCs w:val="24"/>
          <w:lang w:val="es-ES"/>
        </w:rPr>
        <w:t xml:space="preserve"> </w:t>
      </w:r>
    </w:p>
    <w:p w:rsidR="006F1EBB" w:rsidRDefault="006F1EBB" w:rsidP="006F1EBB">
      <w:pPr>
        <w:spacing w:line="360" w:lineRule="auto"/>
        <w:jc w:val="both"/>
        <w:rPr>
          <w:sz w:val="24"/>
          <w:szCs w:val="24"/>
          <w:lang w:val="es-ES"/>
        </w:rPr>
      </w:pPr>
    </w:p>
    <w:p w:rsidR="006F1EBB" w:rsidRDefault="006F1EBB" w:rsidP="006F1EBB">
      <w:pPr>
        <w:spacing w:line="360" w:lineRule="auto"/>
        <w:jc w:val="both"/>
        <w:rPr>
          <w:sz w:val="24"/>
          <w:szCs w:val="24"/>
          <w:lang w:val="es-ES"/>
        </w:rPr>
      </w:pPr>
      <w:r>
        <w:rPr>
          <w:sz w:val="24"/>
          <w:szCs w:val="24"/>
          <w:lang w:val="es-ES"/>
        </w:rPr>
        <w:t>P</w:t>
      </w:r>
      <w:r w:rsidRPr="006778EA">
        <w:rPr>
          <w:sz w:val="24"/>
          <w:szCs w:val="24"/>
          <w:lang w:val="es-ES"/>
        </w:rPr>
        <w:t>ublic</w:t>
      </w:r>
      <w:r>
        <w:rPr>
          <w:sz w:val="24"/>
          <w:szCs w:val="24"/>
          <w:lang w:val="es-ES"/>
        </w:rPr>
        <w:t>am</w:t>
      </w:r>
      <w:r w:rsidRPr="006778EA">
        <w:rPr>
          <w:sz w:val="24"/>
          <w:szCs w:val="24"/>
          <w:lang w:val="es-ES"/>
        </w:rPr>
        <w:t>o</w:t>
      </w:r>
      <w:r>
        <w:rPr>
          <w:sz w:val="24"/>
          <w:szCs w:val="24"/>
          <w:lang w:val="es-ES"/>
        </w:rPr>
        <w:t xml:space="preserve">s </w:t>
      </w:r>
      <w:r w:rsidRPr="005A1848">
        <w:rPr>
          <w:sz w:val="24"/>
          <w:szCs w:val="24"/>
          <w:lang w:val="es-ES"/>
        </w:rPr>
        <w:t>trimestralmente el resultado del Margen de Solvencia Mínima Requerida, el Patrimonio Té</w:t>
      </w:r>
      <w:r>
        <w:rPr>
          <w:sz w:val="24"/>
          <w:szCs w:val="24"/>
          <w:lang w:val="es-ES"/>
        </w:rPr>
        <w:t>cni</w:t>
      </w:r>
      <w:r w:rsidRPr="005A1848">
        <w:rPr>
          <w:sz w:val="24"/>
          <w:szCs w:val="24"/>
          <w:lang w:val="es-ES"/>
        </w:rPr>
        <w:t xml:space="preserve">co Ajustable y el Índice de Solvencia de </w:t>
      </w:r>
      <w:r w:rsidRPr="00833F8D">
        <w:rPr>
          <w:sz w:val="24"/>
          <w:szCs w:val="24"/>
          <w:lang w:val="es-ES"/>
        </w:rPr>
        <w:t xml:space="preserve">las </w:t>
      </w:r>
      <w:r>
        <w:rPr>
          <w:sz w:val="24"/>
          <w:szCs w:val="24"/>
          <w:lang w:val="es-ES"/>
        </w:rPr>
        <w:t>C</w:t>
      </w:r>
      <w:r w:rsidRPr="00833F8D">
        <w:rPr>
          <w:sz w:val="24"/>
          <w:szCs w:val="24"/>
          <w:lang w:val="es-ES"/>
        </w:rPr>
        <w:t>ompañías</w:t>
      </w:r>
      <w:r>
        <w:rPr>
          <w:sz w:val="24"/>
          <w:szCs w:val="24"/>
          <w:lang w:val="es-ES"/>
        </w:rPr>
        <w:t xml:space="preserve"> </w:t>
      </w:r>
      <w:r w:rsidRPr="005005B4">
        <w:rPr>
          <w:sz w:val="24"/>
          <w:szCs w:val="24"/>
          <w:lang w:val="es-ES"/>
        </w:rPr>
        <w:t>de</w:t>
      </w:r>
      <w:r>
        <w:rPr>
          <w:sz w:val="24"/>
          <w:szCs w:val="24"/>
          <w:lang w:val="es-ES"/>
        </w:rPr>
        <w:t xml:space="preserve"> Seguros y Reaseguros y se analizo </w:t>
      </w:r>
      <w:r w:rsidRPr="00673400">
        <w:rPr>
          <w:sz w:val="24"/>
          <w:szCs w:val="24"/>
          <w:lang w:val="es-ES"/>
        </w:rPr>
        <w:t>los Estados Financiero auditados</w:t>
      </w:r>
      <w:r>
        <w:rPr>
          <w:sz w:val="24"/>
          <w:szCs w:val="24"/>
          <w:lang w:val="es-ES"/>
        </w:rPr>
        <w:t>.</w:t>
      </w:r>
    </w:p>
    <w:p w:rsidR="006F1EBB" w:rsidRDefault="006F1EBB" w:rsidP="006F1EBB">
      <w:pPr>
        <w:spacing w:line="360" w:lineRule="auto"/>
        <w:jc w:val="both"/>
        <w:rPr>
          <w:sz w:val="24"/>
          <w:szCs w:val="24"/>
          <w:lang w:val="es-ES"/>
        </w:rPr>
      </w:pPr>
    </w:p>
    <w:p w:rsidR="006F1EBB" w:rsidRDefault="006F1EBB" w:rsidP="006F1EBB">
      <w:pPr>
        <w:spacing w:line="360" w:lineRule="auto"/>
        <w:jc w:val="both"/>
        <w:rPr>
          <w:sz w:val="24"/>
          <w:szCs w:val="24"/>
          <w:lang w:val="es-ES"/>
        </w:rPr>
      </w:pPr>
      <w:r>
        <w:rPr>
          <w:sz w:val="24"/>
          <w:szCs w:val="24"/>
          <w:lang w:val="es-ES"/>
        </w:rPr>
        <w:t>Se dispuso la realización de veinte (20) auditorías a las compañías aseguradoras y/o reaseguradoras de las cuales dieciséis (16)  han finalizado y cuatro (4)  se encuentra en proceso y la realización de sesenta y seis  (66) auditoria a igual número de Corredores de Seguros.</w:t>
      </w:r>
    </w:p>
    <w:p w:rsidR="006F1EBB" w:rsidRDefault="006F1EBB" w:rsidP="006F1EBB">
      <w:pPr>
        <w:spacing w:line="360" w:lineRule="auto"/>
        <w:jc w:val="both"/>
        <w:rPr>
          <w:sz w:val="24"/>
          <w:szCs w:val="24"/>
          <w:lang w:val="es-ES"/>
        </w:rPr>
      </w:pPr>
    </w:p>
    <w:p w:rsidR="006F1EBB" w:rsidRDefault="006F1EBB" w:rsidP="006F1EBB">
      <w:pPr>
        <w:spacing w:line="360" w:lineRule="auto"/>
        <w:jc w:val="both"/>
        <w:rPr>
          <w:sz w:val="24"/>
          <w:szCs w:val="24"/>
          <w:lang w:val="es-ES"/>
        </w:rPr>
      </w:pPr>
      <w:r>
        <w:rPr>
          <w:sz w:val="24"/>
          <w:szCs w:val="24"/>
          <w:lang w:val="es-ES"/>
        </w:rPr>
        <w:t>Aprobó un total de diez (10) solicitudes para aumento de capital, cancelaciones, transferencias y suscripciones de acciones.</w:t>
      </w:r>
    </w:p>
    <w:p w:rsidR="006F1EBB" w:rsidRDefault="006F1EBB" w:rsidP="006F1EBB">
      <w:pPr>
        <w:spacing w:line="360" w:lineRule="auto"/>
        <w:jc w:val="both"/>
        <w:rPr>
          <w:sz w:val="24"/>
          <w:szCs w:val="24"/>
          <w:lang w:val="es-ES"/>
        </w:rPr>
      </w:pPr>
    </w:p>
    <w:p w:rsidR="006F1EBB" w:rsidRDefault="006F1EBB" w:rsidP="006F1EBB">
      <w:pPr>
        <w:spacing w:line="360" w:lineRule="auto"/>
        <w:jc w:val="both"/>
        <w:rPr>
          <w:sz w:val="24"/>
          <w:szCs w:val="24"/>
          <w:lang w:val="es-ES"/>
        </w:rPr>
      </w:pPr>
      <w:r>
        <w:rPr>
          <w:sz w:val="24"/>
          <w:szCs w:val="24"/>
          <w:lang w:val="es-ES"/>
        </w:rPr>
        <w:t xml:space="preserve">Impartió </w:t>
      </w:r>
      <w:r w:rsidRPr="00A01361">
        <w:rPr>
          <w:sz w:val="24"/>
          <w:szCs w:val="24"/>
          <w:lang w:val="es-ES"/>
        </w:rPr>
        <w:t xml:space="preserve">dos (2) </w:t>
      </w:r>
      <w:r>
        <w:rPr>
          <w:sz w:val="24"/>
          <w:szCs w:val="24"/>
          <w:lang w:val="es-ES"/>
        </w:rPr>
        <w:t xml:space="preserve">eventos de </w:t>
      </w:r>
      <w:r w:rsidRPr="00A01361">
        <w:rPr>
          <w:sz w:val="24"/>
          <w:szCs w:val="24"/>
          <w:lang w:val="es-ES"/>
        </w:rPr>
        <w:t xml:space="preserve">exámenes </w:t>
      </w:r>
      <w:r w:rsidRPr="009A5CF5">
        <w:rPr>
          <w:sz w:val="24"/>
          <w:szCs w:val="24"/>
          <w:lang w:val="es-ES"/>
        </w:rPr>
        <w:t>a</w:t>
      </w:r>
      <w:r w:rsidRPr="00E467C0">
        <w:rPr>
          <w:sz w:val="24"/>
          <w:szCs w:val="24"/>
          <w:lang w:val="es-ES"/>
        </w:rPr>
        <w:t xml:space="preserve"> intermediarios en el área de </w:t>
      </w:r>
      <w:r>
        <w:rPr>
          <w:sz w:val="24"/>
          <w:szCs w:val="24"/>
          <w:lang w:val="es-ES"/>
        </w:rPr>
        <w:t>s</w:t>
      </w:r>
      <w:r w:rsidRPr="00E467C0">
        <w:rPr>
          <w:sz w:val="24"/>
          <w:szCs w:val="24"/>
          <w:lang w:val="es-ES"/>
        </w:rPr>
        <w:t>eguros</w:t>
      </w:r>
      <w:r>
        <w:rPr>
          <w:sz w:val="24"/>
          <w:szCs w:val="24"/>
          <w:lang w:val="es-ES"/>
        </w:rPr>
        <w:t xml:space="preserve"> para un total de novecientos trece (913)  participantes.</w:t>
      </w:r>
    </w:p>
    <w:p w:rsidR="006F1EBB" w:rsidRDefault="006F1EBB" w:rsidP="006F1EBB">
      <w:pPr>
        <w:spacing w:line="360" w:lineRule="auto"/>
        <w:jc w:val="both"/>
        <w:rPr>
          <w:sz w:val="24"/>
          <w:szCs w:val="24"/>
          <w:lang w:val="es-ES"/>
        </w:rPr>
      </w:pPr>
    </w:p>
    <w:p w:rsidR="006F1EBB" w:rsidRDefault="006F1EBB" w:rsidP="006F1EBB">
      <w:pPr>
        <w:spacing w:line="360" w:lineRule="auto"/>
        <w:jc w:val="both"/>
        <w:rPr>
          <w:sz w:val="24"/>
          <w:szCs w:val="24"/>
          <w:lang w:eastAsia="es-ES_tradnl"/>
        </w:rPr>
      </w:pPr>
      <w:r>
        <w:rPr>
          <w:sz w:val="24"/>
          <w:szCs w:val="24"/>
          <w:lang w:val="es-ES"/>
        </w:rPr>
        <w:t xml:space="preserve">Recibió </w:t>
      </w:r>
      <w:r>
        <w:rPr>
          <w:sz w:val="24"/>
          <w:szCs w:val="24"/>
          <w:lang w:eastAsia="es-ES_tradnl"/>
        </w:rPr>
        <w:t>ciento dieciséis (116) reportes de comisiones recibidas por los corredores de seguros, tramitándose  al departamento correspondiente.</w:t>
      </w:r>
    </w:p>
    <w:p w:rsidR="006F1EBB" w:rsidRDefault="006F1EBB" w:rsidP="006F1EBB">
      <w:pPr>
        <w:pStyle w:val="Sinespaciado"/>
        <w:ind w:left="720"/>
        <w:jc w:val="both"/>
        <w:rPr>
          <w:rFonts w:ascii="Times New Roman" w:hAnsi="Times New Roman"/>
          <w:sz w:val="24"/>
          <w:szCs w:val="24"/>
          <w:lang w:eastAsia="es-ES_tradnl"/>
        </w:rPr>
      </w:pPr>
    </w:p>
    <w:p w:rsidR="006F1EBB" w:rsidRDefault="006F1EBB" w:rsidP="006F1EBB">
      <w:pPr>
        <w:spacing w:line="360" w:lineRule="auto"/>
        <w:jc w:val="both"/>
        <w:rPr>
          <w:sz w:val="24"/>
          <w:szCs w:val="24"/>
          <w:lang w:val="es-ES" w:eastAsia="es-ES_tradnl"/>
        </w:rPr>
      </w:pPr>
      <w:r>
        <w:rPr>
          <w:sz w:val="24"/>
          <w:szCs w:val="24"/>
          <w:lang w:eastAsia="es-ES_tradnl"/>
        </w:rPr>
        <w:t>Procedimos al registro y autorización de catorce</w:t>
      </w:r>
      <w:r w:rsidRPr="00007A28">
        <w:rPr>
          <w:sz w:val="24"/>
          <w:szCs w:val="24"/>
          <w:lang w:eastAsia="es-ES_tradnl"/>
        </w:rPr>
        <w:t xml:space="preserve"> (1</w:t>
      </w:r>
      <w:r>
        <w:rPr>
          <w:sz w:val="24"/>
          <w:szCs w:val="24"/>
          <w:lang w:eastAsia="es-ES_tradnl"/>
        </w:rPr>
        <w:t>4</w:t>
      </w:r>
      <w:r w:rsidRPr="00007A28">
        <w:rPr>
          <w:sz w:val="24"/>
          <w:szCs w:val="24"/>
          <w:lang w:eastAsia="es-ES_tradnl"/>
        </w:rPr>
        <w:t>)</w:t>
      </w:r>
      <w:r>
        <w:rPr>
          <w:b/>
          <w:sz w:val="24"/>
          <w:szCs w:val="24"/>
          <w:lang w:eastAsia="es-ES_tradnl"/>
        </w:rPr>
        <w:t xml:space="preserve"> </w:t>
      </w:r>
      <w:r>
        <w:rPr>
          <w:sz w:val="24"/>
          <w:szCs w:val="24"/>
          <w:lang w:eastAsia="es-ES_tradnl"/>
        </w:rPr>
        <w:t>reaseguradores aceptados no radicados y a la actualización</w:t>
      </w:r>
      <w:r w:rsidRPr="00F5543D">
        <w:rPr>
          <w:sz w:val="24"/>
          <w:szCs w:val="24"/>
          <w:lang w:val="es-ES" w:eastAsia="es-ES_tradnl"/>
        </w:rPr>
        <w:t xml:space="preserve"> </w:t>
      </w:r>
      <w:r>
        <w:rPr>
          <w:sz w:val="24"/>
          <w:szCs w:val="24"/>
          <w:lang w:val="es-ES" w:eastAsia="es-ES_tradnl"/>
        </w:rPr>
        <w:t>de sesenta y cuatro</w:t>
      </w:r>
      <w:r w:rsidRPr="00F55803">
        <w:rPr>
          <w:sz w:val="24"/>
          <w:szCs w:val="24"/>
          <w:lang w:val="es-ES" w:eastAsia="es-ES_tradnl"/>
        </w:rPr>
        <w:t xml:space="preserve"> (</w:t>
      </w:r>
      <w:r>
        <w:rPr>
          <w:sz w:val="24"/>
          <w:szCs w:val="24"/>
          <w:lang w:val="es-ES" w:eastAsia="es-ES_tradnl"/>
        </w:rPr>
        <w:t>6</w:t>
      </w:r>
      <w:r w:rsidRPr="00F55803">
        <w:rPr>
          <w:sz w:val="24"/>
          <w:szCs w:val="24"/>
          <w:lang w:val="es-ES" w:eastAsia="es-ES_tradnl"/>
        </w:rPr>
        <w:t>4</w:t>
      </w:r>
      <w:r w:rsidRPr="00F5543D">
        <w:rPr>
          <w:b/>
          <w:sz w:val="24"/>
          <w:szCs w:val="24"/>
          <w:lang w:val="es-ES" w:eastAsia="es-ES_tradnl"/>
        </w:rPr>
        <w:t xml:space="preserve">) </w:t>
      </w:r>
      <w:r w:rsidRPr="00F5543D">
        <w:rPr>
          <w:sz w:val="24"/>
          <w:szCs w:val="24"/>
          <w:lang w:val="es-ES" w:eastAsia="es-ES_tradnl"/>
        </w:rPr>
        <w:t>rea</w:t>
      </w:r>
      <w:r>
        <w:rPr>
          <w:sz w:val="24"/>
          <w:szCs w:val="24"/>
          <w:lang w:eastAsia="es-ES_tradnl"/>
        </w:rPr>
        <w:t xml:space="preserve">seguradores, con el objetivo de realizar operaciones de reaseguros con las compañías cedentes y se </w:t>
      </w:r>
      <w:r w:rsidRPr="0045442B">
        <w:rPr>
          <w:sz w:val="24"/>
          <w:szCs w:val="24"/>
          <w:lang w:val="es-ES" w:eastAsia="es-ES_tradnl"/>
        </w:rPr>
        <w:t xml:space="preserve">recibieron y analizaron los </w:t>
      </w:r>
      <w:r>
        <w:rPr>
          <w:sz w:val="24"/>
          <w:szCs w:val="24"/>
          <w:lang w:val="es-ES" w:eastAsia="es-ES_tradnl"/>
        </w:rPr>
        <w:t>contratos automáticos de reaseguros proporcionales y no proporcionales, así como también se registraron cuatro</w:t>
      </w:r>
      <w:r w:rsidRPr="00F55803">
        <w:rPr>
          <w:sz w:val="24"/>
          <w:szCs w:val="24"/>
          <w:lang w:val="es-ES" w:eastAsia="es-ES_tradnl"/>
        </w:rPr>
        <w:t xml:space="preserve"> (</w:t>
      </w:r>
      <w:r>
        <w:rPr>
          <w:sz w:val="24"/>
          <w:szCs w:val="24"/>
          <w:lang w:val="es-ES" w:eastAsia="es-ES_tradnl"/>
        </w:rPr>
        <w:t>4</w:t>
      </w:r>
      <w:r w:rsidRPr="00F55803">
        <w:rPr>
          <w:sz w:val="24"/>
          <w:szCs w:val="24"/>
          <w:lang w:val="es-ES" w:eastAsia="es-ES_tradnl"/>
        </w:rPr>
        <w:t>)</w:t>
      </w:r>
      <w:r>
        <w:rPr>
          <w:b/>
          <w:sz w:val="24"/>
          <w:szCs w:val="24"/>
          <w:lang w:val="es-ES" w:eastAsia="es-ES_tradnl"/>
        </w:rPr>
        <w:t xml:space="preserve"> </w:t>
      </w:r>
      <w:r>
        <w:rPr>
          <w:sz w:val="24"/>
          <w:szCs w:val="24"/>
          <w:lang w:val="es-ES" w:eastAsia="es-ES_tradnl"/>
        </w:rPr>
        <w:t xml:space="preserve">corredores de reaseguros no radicados. </w:t>
      </w:r>
    </w:p>
    <w:p w:rsidR="006F1EBB" w:rsidRDefault="006F1EBB" w:rsidP="006F1EBB">
      <w:pPr>
        <w:spacing w:line="360" w:lineRule="auto"/>
        <w:jc w:val="both"/>
        <w:rPr>
          <w:sz w:val="24"/>
          <w:szCs w:val="24"/>
          <w:lang w:val="es-ES" w:eastAsia="es-ES_tradnl"/>
        </w:rPr>
      </w:pPr>
    </w:p>
    <w:p w:rsidR="006F1EBB" w:rsidRPr="00EF35B7" w:rsidRDefault="006F1EBB" w:rsidP="006F1EBB">
      <w:pPr>
        <w:spacing w:line="360" w:lineRule="auto"/>
        <w:jc w:val="both"/>
        <w:rPr>
          <w:color w:val="FF0000"/>
          <w:sz w:val="24"/>
          <w:szCs w:val="24"/>
          <w:lang w:val="es-ES"/>
        </w:rPr>
      </w:pPr>
      <w:r>
        <w:rPr>
          <w:sz w:val="24"/>
          <w:szCs w:val="24"/>
          <w:lang w:val="es-ES"/>
        </w:rPr>
        <w:t>La dirección de Recursos Humanos a través de la unidad de capacitación  en cumplimiento a su programa de capacitación a su personal ha impartido treinta y seis (36) eventos en diferentes áreas, siendo favorecidos un total de mil seis  (</w:t>
      </w:r>
      <w:r w:rsidR="00D35399">
        <w:rPr>
          <w:sz w:val="24"/>
          <w:szCs w:val="24"/>
          <w:lang w:val="es-ES"/>
        </w:rPr>
        <w:t>1,006</w:t>
      </w:r>
      <w:r>
        <w:rPr>
          <w:sz w:val="24"/>
          <w:szCs w:val="24"/>
          <w:lang w:val="es-ES"/>
        </w:rPr>
        <w:t xml:space="preserve">) participantes. </w:t>
      </w:r>
    </w:p>
    <w:tbl>
      <w:tblPr>
        <w:tblW w:w="8023" w:type="dxa"/>
        <w:tblInd w:w="412" w:type="dxa"/>
        <w:tblCellMar>
          <w:left w:w="70" w:type="dxa"/>
          <w:right w:w="70" w:type="dxa"/>
        </w:tblCellMar>
        <w:tblLook w:val="04A0"/>
      </w:tblPr>
      <w:tblGrid>
        <w:gridCol w:w="2117"/>
        <w:gridCol w:w="1347"/>
        <w:gridCol w:w="2096"/>
        <w:gridCol w:w="1385"/>
        <w:gridCol w:w="1078"/>
      </w:tblGrid>
      <w:tr w:rsidR="006F1EBB" w:rsidRPr="00915C43" w:rsidTr="006A7067">
        <w:trPr>
          <w:trHeight w:val="243"/>
        </w:trPr>
        <w:tc>
          <w:tcPr>
            <w:tcW w:w="2117" w:type="dxa"/>
            <w:shd w:val="clear" w:color="auto" w:fill="auto"/>
            <w:vAlign w:val="center"/>
            <w:hideMark/>
          </w:tcPr>
          <w:p w:rsidR="006F1EBB" w:rsidRPr="00915C43" w:rsidRDefault="006F1EBB" w:rsidP="006A7067">
            <w:pPr>
              <w:rPr>
                <w:b/>
                <w:bCs/>
                <w:color w:val="000000"/>
                <w:sz w:val="24"/>
                <w:szCs w:val="24"/>
                <w:lang w:val="es-ES"/>
              </w:rPr>
            </w:pPr>
          </w:p>
        </w:tc>
        <w:tc>
          <w:tcPr>
            <w:tcW w:w="1347" w:type="dxa"/>
            <w:shd w:val="clear" w:color="auto" w:fill="auto"/>
            <w:vAlign w:val="center"/>
            <w:hideMark/>
          </w:tcPr>
          <w:p w:rsidR="006F1EBB" w:rsidRPr="00915C43" w:rsidRDefault="006F1EBB" w:rsidP="006A7067">
            <w:pPr>
              <w:rPr>
                <w:b/>
                <w:bCs/>
                <w:color w:val="000000"/>
                <w:sz w:val="24"/>
                <w:szCs w:val="24"/>
                <w:lang w:val="es-ES"/>
              </w:rPr>
            </w:pPr>
          </w:p>
        </w:tc>
        <w:tc>
          <w:tcPr>
            <w:tcW w:w="2096" w:type="dxa"/>
            <w:shd w:val="clear" w:color="auto" w:fill="auto"/>
            <w:noWrap/>
            <w:vAlign w:val="bottom"/>
            <w:hideMark/>
          </w:tcPr>
          <w:p w:rsidR="006F1EBB" w:rsidRPr="00915C43" w:rsidRDefault="006F1EBB" w:rsidP="006A7067">
            <w:pPr>
              <w:jc w:val="center"/>
              <w:rPr>
                <w:rFonts w:ascii="Calibri" w:hAnsi="Calibri" w:cs="Calibri"/>
                <w:b/>
                <w:bCs/>
                <w:color w:val="000000"/>
                <w:sz w:val="22"/>
                <w:szCs w:val="22"/>
                <w:lang w:val="es-ES"/>
              </w:rPr>
            </w:pPr>
          </w:p>
        </w:tc>
        <w:tc>
          <w:tcPr>
            <w:tcW w:w="1385" w:type="dxa"/>
            <w:shd w:val="clear" w:color="auto" w:fill="auto"/>
            <w:noWrap/>
            <w:vAlign w:val="bottom"/>
            <w:hideMark/>
          </w:tcPr>
          <w:p w:rsidR="006F1EBB" w:rsidRPr="00915C43" w:rsidRDefault="006F1EBB" w:rsidP="006A7067">
            <w:pPr>
              <w:jc w:val="center"/>
              <w:rPr>
                <w:rFonts w:ascii="Calibri" w:hAnsi="Calibri" w:cs="Calibri"/>
                <w:b/>
                <w:bCs/>
                <w:color w:val="000000"/>
                <w:sz w:val="22"/>
                <w:szCs w:val="22"/>
                <w:lang w:val="es-ES"/>
              </w:rPr>
            </w:pPr>
          </w:p>
        </w:tc>
        <w:tc>
          <w:tcPr>
            <w:tcW w:w="1078" w:type="dxa"/>
            <w:shd w:val="clear" w:color="auto" w:fill="auto"/>
            <w:vAlign w:val="center"/>
            <w:hideMark/>
          </w:tcPr>
          <w:p w:rsidR="006F1EBB" w:rsidRPr="00915C43" w:rsidRDefault="006F1EBB" w:rsidP="006A7067">
            <w:pPr>
              <w:rPr>
                <w:b/>
                <w:bCs/>
                <w:color w:val="000000"/>
                <w:sz w:val="24"/>
                <w:szCs w:val="24"/>
                <w:lang w:val="es-ES"/>
              </w:rPr>
            </w:pPr>
          </w:p>
        </w:tc>
      </w:tr>
    </w:tbl>
    <w:p w:rsidR="00A15DE3" w:rsidRDefault="00A15DE3" w:rsidP="006F1EBB">
      <w:pPr>
        <w:spacing w:line="360" w:lineRule="auto"/>
        <w:jc w:val="both"/>
        <w:rPr>
          <w:sz w:val="24"/>
          <w:szCs w:val="24"/>
          <w:lang w:val="es-ES" w:eastAsia="es-ES_tradnl"/>
        </w:rPr>
      </w:pPr>
    </w:p>
    <w:p w:rsidR="00A15DE3" w:rsidRDefault="00A15DE3" w:rsidP="006F1EBB">
      <w:pPr>
        <w:spacing w:line="360" w:lineRule="auto"/>
        <w:jc w:val="both"/>
        <w:rPr>
          <w:sz w:val="24"/>
          <w:szCs w:val="24"/>
          <w:lang w:val="es-ES" w:eastAsia="es-ES_tradnl"/>
        </w:rPr>
      </w:pPr>
    </w:p>
    <w:p w:rsidR="00A15DE3" w:rsidRDefault="00A15DE3" w:rsidP="006F1EBB">
      <w:pPr>
        <w:spacing w:line="360" w:lineRule="auto"/>
        <w:jc w:val="both"/>
        <w:rPr>
          <w:sz w:val="24"/>
          <w:szCs w:val="24"/>
          <w:lang w:val="es-ES" w:eastAsia="es-ES_tradnl"/>
        </w:rPr>
      </w:pPr>
    </w:p>
    <w:p w:rsidR="00A15DE3" w:rsidRDefault="00A15DE3" w:rsidP="006F1EBB">
      <w:pPr>
        <w:spacing w:line="360" w:lineRule="auto"/>
        <w:jc w:val="both"/>
        <w:rPr>
          <w:sz w:val="24"/>
          <w:szCs w:val="24"/>
          <w:lang w:val="es-ES" w:eastAsia="es-ES_tradnl"/>
        </w:rPr>
      </w:pPr>
    </w:p>
    <w:p w:rsidR="00A15DE3" w:rsidRDefault="00A15DE3" w:rsidP="006F1EBB">
      <w:pPr>
        <w:spacing w:line="360" w:lineRule="auto"/>
        <w:jc w:val="both"/>
        <w:rPr>
          <w:sz w:val="24"/>
          <w:szCs w:val="24"/>
          <w:lang w:val="es-ES" w:eastAsia="es-ES_tradnl"/>
        </w:rPr>
      </w:pPr>
    </w:p>
    <w:p w:rsidR="006F1EBB" w:rsidRDefault="006F1EBB" w:rsidP="006F1EBB">
      <w:pPr>
        <w:spacing w:line="360" w:lineRule="auto"/>
        <w:jc w:val="both"/>
        <w:rPr>
          <w:sz w:val="24"/>
          <w:szCs w:val="24"/>
          <w:lang w:val="es-ES"/>
        </w:rPr>
      </w:pPr>
      <w:r>
        <w:rPr>
          <w:sz w:val="24"/>
          <w:szCs w:val="24"/>
          <w:lang w:val="es-ES" w:eastAsia="es-ES_tradnl"/>
        </w:rPr>
        <w:t xml:space="preserve">Fue realizada una jornada de reforestación dando apoyo al Ministerio de Medio Ambiente y Recursos Naturales, apoyamos la lucha contra el cáncer de mama, también la </w:t>
      </w:r>
      <w:r>
        <w:rPr>
          <w:sz w:val="24"/>
          <w:szCs w:val="24"/>
          <w:lang w:val="es-ES"/>
        </w:rPr>
        <w:t>reincorporación de los empleados al sistema de Empleado Feliz con el Banco de Reservas.</w:t>
      </w:r>
    </w:p>
    <w:p w:rsidR="00B209E8" w:rsidRDefault="006F1EBB" w:rsidP="00A15DE3">
      <w:pPr>
        <w:shd w:val="clear" w:color="auto" w:fill="FFFFFF"/>
        <w:spacing w:line="288" w:lineRule="atLeast"/>
        <w:jc w:val="both"/>
        <w:rPr>
          <w:color w:val="222222"/>
          <w:sz w:val="24"/>
          <w:szCs w:val="24"/>
          <w:lang w:val="es-ES"/>
        </w:rPr>
      </w:pPr>
      <w:r w:rsidRPr="00921107">
        <w:rPr>
          <w:color w:val="222222"/>
          <w:sz w:val="14"/>
          <w:szCs w:val="14"/>
          <w:lang w:val="es-ES"/>
        </w:rPr>
        <w:t> </w:t>
      </w:r>
    </w:p>
    <w:p w:rsidR="006F1EBB" w:rsidRDefault="006F1EBB" w:rsidP="006F1EBB">
      <w:pPr>
        <w:shd w:val="clear" w:color="auto" w:fill="FFFFFF"/>
        <w:spacing w:line="360" w:lineRule="auto"/>
        <w:jc w:val="both"/>
        <w:rPr>
          <w:color w:val="222222"/>
          <w:sz w:val="24"/>
          <w:szCs w:val="24"/>
          <w:lang w:val="es-ES"/>
        </w:rPr>
      </w:pPr>
      <w:r>
        <w:rPr>
          <w:color w:val="222222"/>
          <w:sz w:val="24"/>
          <w:szCs w:val="24"/>
          <w:lang w:val="es-ES"/>
        </w:rPr>
        <w:t>Se</w:t>
      </w:r>
      <w:r w:rsidRPr="00921107">
        <w:rPr>
          <w:color w:val="222222"/>
          <w:sz w:val="24"/>
          <w:szCs w:val="24"/>
          <w:lang w:val="es-ES"/>
        </w:rPr>
        <w:t xml:space="preserve"> </w:t>
      </w:r>
      <w:r>
        <w:rPr>
          <w:color w:val="222222"/>
          <w:sz w:val="24"/>
          <w:szCs w:val="24"/>
          <w:lang w:val="es-ES"/>
        </w:rPr>
        <w:t>siguió  e</w:t>
      </w:r>
      <w:r w:rsidRPr="00921107">
        <w:rPr>
          <w:color w:val="222222"/>
          <w:sz w:val="24"/>
          <w:szCs w:val="24"/>
          <w:lang w:val="es-ES"/>
        </w:rPr>
        <w:t>l proceso de compras de bienes y servicios, siendo más eficiente y transparente debido a la implementación del sistema de información financiera del estado (SIGEF)</w:t>
      </w:r>
      <w:r>
        <w:rPr>
          <w:color w:val="222222"/>
          <w:sz w:val="24"/>
          <w:szCs w:val="24"/>
          <w:lang w:val="es-ES"/>
        </w:rPr>
        <w:t>.</w:t>
      </w:r>
    </w:p>
    <w:p w:rsidR="006F1EBB" w:rsidRDefault="006F1EBB" w:rsidP="006F1EBB">
      <w:pPr>
        <w:shd w:val="clear" w:color="auto" w:fill="FFFFFF"/>
        <w:spacing w:line="360" w:lineRule="auto"/>
        <w:jc w:val="both"/>
        <w:rPr>
          <w:color w:val="222222"/>
          <w:sz w:val="24"/>
          <w:szCs w:val="24"/>
          <w:lang w:val="es-ES"/>
        </w:rPr>
      </w:pPr>
    </w:p>
    <w:p w:rsidR="006F1EBB" w:rsidRPr="00921107" w:rsidRDefault="006F1EBB" w:rsidP="006F1EBB">
      <w:pPr>
        <w:shd w:val="clear" w:color="auto" w:fill="FFFFFF"/>
        <w:spacing w:line="360" w:lineRule="auto"/>
        <w:jc w:val="both"/>
        <w:rPr>
          <w:color w:val="222222"/>
          <w:sz w:val="19"/>
          <w:szCs w:val="19"/>
          <w:lang w:val="es-ES"/>
        </w:rPr>
      </w:pPr>
      <w:r w:rsidRPr="00921107">
        <w:rPr>
          <w:color w:val="222222"/>
          <w:sz w:val="14"/>
          <w:szCs w:val="14"/>
          <w:lang w:val="es-ES"/>
        </w:rPr>
        <w:t> </w:t>
      </w:r>
      <w:r>
        <w:rPr>
          <w:color w:val="222222"/>
          <w:sz w:val="24"/>
          <w:szCs w:val="24"/>
          <w:lang w:val="es-ES"/>
        </w:rPr>
        <w:t xml:space="preserve">Se procedió a la renovación </w:t>
      </w:r>
      <w:r w:rsidRPr="00921107">
        <w:rPr>
          <w:color w:val="222222"/>
          <w:sz w:val="24"/>
          <w:szCs w:val="24"/>
          <w:lang w:val="es-ES"/>
        </w:rPr>
        <w:t>de</w:t>
      </w:r>
      <w:r>
        <w:rPr>
          <w:color w:val="222222"/>
          <w:sz w:val="24"/>
          <w:szCs w:val="24"/>
          <w:lang w:val="es-ES"/>
        </w:rPr>
        <w:t xml:space="preserve"> los </w:t>
      </w:r>
      <w:r w:rsidRPr="00921107">
        <w:rPr>
          <w:color w:val="222222"/>
          <w:sz w:val="24"/>
          <w:szCs w:val="24"/>
          <w:lang w:val="es-ES"/>
        </w:rPr>
        <w:t>contratos de diferentes empresas que prestan servicios</w:t>
      </w:r>
      <w:r>
        <w:rPr>
          <w:color w:val="222222"/>
          <w:sz w:val="24"/>
          <w:szCs w:val="24"/>
          <w:lang w:val="es-ES"/>
        </w:rPr>
        <w:t xml:space="preserve"> a la superintendencia.</w:t>
      </w:r>
    </w:p>
    <w:p w:rsidR="006F1EBB" w:rsidRDefault="006F1EBB" w:rsidP="006F1EBB">
      <w:pPr>
        <w:shd w:val="clear" w:color="auto" w:fill="FFFFFF"/>
        <w:spacing w:line="360" w:lineRule="auto"/>
        <w:jc w:val="both"/>
        <w:rPr>
          <w:color w:val="222222"/>
          <w:sz w:val="19"/>
          <w:szCs w:val="19"/>
          <w:lang w:val="es-ES"/>
        </w:rPr>
      </w:pPr>
      <w:r>
        <w:rPr>
          <w:color w:val="222222"/>
          <w:sz w:val="24"/>
          <w:szCs w:val="24"/>
          <w:lang w:val="es-ES"/>
        </w:rPr>
        <w:t xml:space="preserve"> </w:t>
      </w:r>
    </w:p>
    <w:p w:rsidR="006F1EBB" w:rsidRDefault="006F1EBB" w:rsidP="006F1EBB">
      <w:pPr>
        <w:shd w:val="clear" w:color="auto" w:fill="FFFFFF"/>
        <w:spacing w:line="360" w:lineRule="auto"/>
        <w:jc w:val="both"/>
        <w:rPr>
          <w:color w:val="222222"/>
          <w:sz w:val="24"/>
          <w:szCs w:val="24"/>
          <w:lang w:val="es-ES"/>
        </w:rPr>
      </w:pPr>
      <w:r w:rsidRPr="00921107">
        <w:rPr>
          <w:color w:val="222222"/>
          <w:sz w:val="24"/>
          <w:szCs w:val="24"/>
          <w:lang w:val="es-ES"/>
        </w:rPr>
        <w:t>La sección de suministro ha implementado un nuevo sistema operativo el cual ha logrado actualizar el programa de inventarios, pudiendo suplir las necesidades de cada departamento a la mayor brevedad</w:t>
      </w:r>
      <w:r>
        <w:rPr>
          <w:color w:val="222222"/>
          <w:sz w:val="24"/>
          <w:szCs w:val="24"/>
          <w:lang w:val="es-ES"/>
        </w:rPr>
        <w:t xml:space="preserve"> así como también se mantuvo la vigilancia a las oficinas</w:t>
      </w:r>
      <w:r w:rsidRPr="00921107">
        <w:rPr>
          <w:color w:val="222222"/>
          <w:sz w:val="24"/>
          <w:szCs w:val="24"/>
          <w:lang w:val="es-ES"/>
        </w:rPr>
        <w:t>.</w:t>
      </w:r>
    </w:p>
    <w:p w:rsidR="006F1EBB" w:rsidRDefault="006F1EBB" w:rsidP="006F1EBB">
      <w:pPr>
        <w:spacing w:line="360" w:lineRule="auto"/>
        <w:jc w:val="both"/>
        <w:rPr>
          <w:sz w:val="24"/>
          <w:szCs w:val="24"/>
          <w:lang w:val="es-ES" w:eastAsia="es-ES_tradnl"/>
        </w:rPr>
      </w:pPr>
    </w:p>
    <w:p w:rsidR="006F1EBB" w:rsidRDefault="006F1EBB" w:rsidP="006F1EBB">
      <w:pPr>
        <w:spacing w:line="360" w:lineRule="auto"/>
        <w:jc w:val="both"/>
        <w:rPr>
          <w:sz w:val="24"/>
          <w:szCs w:val="24"/>
          <w:lang w:val="es-ES"/>
        </w:rPr>
      </w:pPr>
      <w:r>
        <w:rPr>
          <w:sz w:val="24"/>
          <w:szCs w:val="24"/>
          <w:lang w:val="es-ES" w:eastAsia="es-ES_tradnl"/>
        </w:rPr>
        <w:t xml:space="preserve">Se continuo el proceso de liquidación forzosa y de autoliquidación de diecisiete </w:t>
      </w:r>
      <w:r w:rsidRPr="005C0F28">
        <w:rPr>
          <w:sz w:val="24"/>
          <w:szCs w:val="24"/>
          <w:lang w:val="es-ES" w:eastAsia="es-ES_tradnl"/>
        </w:rPr>
        <w:t>(</w:t>
      </w:r>
      <w:r>
        <w:rPr>
          <w:sz w:val="24"/>
          <w:szCs w:val="24"/>
          <w:lang w:val="es-ES" w:eastAsia="es-ES_tradnl"/>
        </w:rPr>
        <w:t>17</w:t>
      </w:r>
      <w:r w:rsidRPr="005C0F28">
        <w:rPr>
          <w:sz w:val="24"/>
          <w:szCs w:val="24"/>
          <w:lang w:val="es-ES" w:eastAsia="es-ES_tradnl"/>
        </w:rPr>
        <w:t>)</w:t>
      </w:r>
      <w:r>
        <w:rPr>
          <w:sz w:val="24"/>
          <w:szCs w:val="24"/>
          <w:lang w:val="es-ES" w:eastAsia="es-ES_tradnl"/>
        </w:rPr>
        <w:t xml:space="preserve"> compañías de seguros de las cuales catorce son forzosa y tres de autoliquidación, realizando pagos a reclamantes de primas no consumidas por un monto de</w:t>
      </w:r>
      <w:r>
        <w:rPr>
          <w:sz w:val="24"/>
          <w:szCs w:val="24"/>
          <w:lang w:val="es-ES"/>
        </w:rPr>
        <w:t xml:space="preserve"> </w:t>
      </w:r>
      <w:r w:rsidRPr="00DD2C1E">
        <w:rPr>
          <w:b/>
          <w:sz w:val="24"/>
          <w:szCs w:val="24"/>
          <w:lang w:val="es-ES"/>
        </w:rPr>
        <w:t>RD$7</w:t>
      </w:r>
      <w:r w:rsidR="008B0A16" w:rsidRPr="00DD2C1E">
        <w:rPr>
          <w:b/>
          <w:sz w:val="24"/>
          <w:szCs w:val="24"/>
          <w:lang w:val="es-ES"/>
        </w:rPr>
        <w:t>.</w:t>
      </w:r>
      <w:r w:rsidRPr="00DD2C1E">
        <w:rPr>
          <w:b/>
          <w:sz w:val="24"/>
          <w:szCs w:val="24"/>
          <w:lang w:val="es-ES"/>
        </w:rPr>
        <w:t>1 (siete millones</w:t>
      </w:r>
      <w:r w:rsidR="008B0A16" w:rsidRPr="00DD2C1E">
        <w:rPr>
          <w:b/>
          <w:sz w:val="24"/>
          <w:szCs w:val="24"/>
          <w:lang w:val="es-ES"/>
        </w:rPr>
        <w:t xml:space="preserve"> punto uno</w:t>
      </w:r>
      <w:r w:rsidRPr="00DD2C1E">
        <w:rPr>
          <w:b/>
          <w:sz w:val="24"/>
          <w:szCs w:val="24"/>
          <w:lang w:val="es-ES"/>
        </w:rPr>
        <w:t>)</w:t>
      </w:r>
      <w:r w:rsidRPr="005B4D36">
        <w:rPr>
          <w:sz w:val="24"/>
          <w:szCs w:val="24"/>
          <w:lang w:val="es-ES"/>
        </w:rPr>
        <w:t>,</w:t>
      </w:r>
      <w:r>
        <w:rPr>
          <w:b/>
          <w:sz w:val="24"/>
          <w:szCs w:val="24"/>
          <w:lang w:val="es-ES"/>
        </w:rPr>
        <w:t xml:space="preserve"> </w:t>
      </w:r>
      <w:r>
        <w:rPr>
          <w:sz w:val="24"/>
          <w:szCs w:val="24"/>
          <w:lang w:val="es-ES"/>
        </w:rPr>
        <w:t>para un total de setecientos cincuenta y uno (751) reclamantes, y también fue intervenida administrativamente Seguros Constitución.</w:t>
      </w:r>
    </w:p>
    <w:p w:rsidR="006F1EBB" w:rsidRDefault="006F1EBB" w:rsidP="006F1EBB">
      <w:pPr>
        <w:spacing w:line="360" w:lineRule="auto"/>
        <w:jc w:val="both"/>
        <w:rPr>
          <w:sz w:val="24"/>
          <w:szCs w:val="24"/>
          <w:lang w:val="es-ES"/>
        </w:rPr>
      </w:pPr>
    </w:p>
    <w:p w:rsidR="006F1EBB" w:rsidRDefault="006F1EBB" w:rsidP="006F1EBB">
      <w:pPr>
        <w:spacing w:line="360" w:lineRule="auto"/>
        <w:jc w:val="both"/>
        <w:rPr>
          <w:sz w:val="24"/>
          <w:szCs w:val="24"/>
          <w:lang w:val="es-ES"/>
        </w:rPr>
      </w:pPr>
      <w:r>
        <w:rPr>
          <w:sz w:val="24"/>
          <w:szCs w:val="24"/>
          <w:lang w:val="es-ES"/>
        </w:rPr>
        <w:t>Hemos trabajado en el mantenimiento de los sistemas informáticos de la institución, en la elaboración de reportes pedidos por los usuarios interesados, entrenamientos a usuarios en diferentes sistemas, soporte a las compañías aseguradoras y reaseguradoras, análisis diseño e implementación de sistemas, como el de activo fijo y nomina, integración modulo de sistemas de inventario para la codificación y lectura de artículos para el área de suministros, instalación de software de antivirus, así como el mantenimiento y soporte de las aplicaciones ya existente.</w:t>
      </w:r>
    </w:p>
    <w:p w:rsidR="006F1EBB" w:rsidRDefault="006F1EBB" w:rsidP="006F1EBB">
      <w:pPr>
        <w:spacing w:line="360" w:lineRule="auto"/>
        <w:jc w:val="both"/>
        <w:rPr>
          <w:sz w:val="24"/>
          <w:szCs w:val="24"/>
          <w:lang w:val="es-ES"/>
        </w:rPr>
      </w:pPr>
    </w:p>
    <w:p w:rsidR="006F1EBB" w:rsidRDefault="006F1EBB" w:rsidP="006F1EBB">
      <w:pPr>
        <w:spacing w:line="360" w:lineRule="auto"/>
        <w:jc w:val="both"/>
        <w:rPr>
          <w:sz w:val="24"/>
          <w:szCs w:val="24"/>
          <w:lang w:val="es-ES"/>
        </w:rPr>
      </w:pPr>
      <w:r>
        <w:rPr>
          <w:sz w:val="24"/>
          <w:szCs w:val="24"/>
          <w:lang w:val="es-ES"/>
        </w:rPr>
        <w:t xml:space="preserve">La oficina de libre acceso a la información recibió un total de veintiuna (21) solicitudes de información y 14 denuncias, quejas y/o sugerencia, integrados a la línea 311, que maneja la oficina Presidencial de Tecnología de la Información y comunicación (OTTIC) </w:t>
      </w:r>
      <w:r w:rsidRPr="000676A3">
        <w:rPr>
          <w:sz w:val="24"/>
          <w:szCs w:val="24"/>
          <w:lang w:val="es-ES"/>
        </w:rPr>
        <w:t xml:space="preserve">y actualizado el sub-portal de transparencia, a lo fines de que los usuarios puedan visualizar y fiscalizar la labor de la </w:t>
      </w:r>
      <w:r>
        <w:rPr>
          <w:sz w:val="24"/>
          <w:szCs w:val="24"/>
          <w:lang w:val="es-ES"/>
        </w:rPr>
        <w:t>entidad.</w:t>
      </w:r>
    </w:p>
    <w:p w:rsidR="006F1EBB" w:rsidRDefault="006F1EBB" w:rsidP="006F1EBB">
      <w:pPr>
        <w:spacing w:line="360" w:lineRule="auto"/>
        <w:jc w:val="both"/>
        <w:rPr>
          <w:sz w:val="24"/>
          <w:szCs w:val="24"/>
          <w:lang w:val="es-ES"/>
        </w:rPr>
      </w:pPr>
    </w:p>
    <w:p w:rsidR="006F1EBB" w:rsidRDefault="006F1EBB" w:rsidP="006F1EBB">
      <w:pPr>
        <w:spacing w:line="360" w:lineRule="auto"/>
        <w:jc w:val="both"/>
        <w:rPr>
          <w:sz w:val="24"/>
          <w:szCs w:val="24"/>
          <w:lang w:val="es-ES"/>
        </w:rPr>
      </w:pPr>
      <w:r>
        <w:rPr>
          <w:sz w:val="24"/>
          <w:szCs w:val="24"/>
          <w:lang w:val="es-ES"/>
        </w:rPr>
        <w:t>Creación de la oficina de prevención del lavado de activos de la Superintendencia de Seguros.</w:t>
      </w:r>
    </w:p>
    <w:p w:rsidR="00A15DE3" w:rsidRDefault="00A15DE3" w:rsidP="006F1EBB">
      <w:pPr>
        <w:spacing w:line="360" w:lineRule="auto"/>
        <w:jc w:val="both"/>
        <w:rPr>
          <w:sz w:val="24"/>
          <w:szCs w:val="24"/>
          <w:lang w:val="es-ES"/>
        </w:rPr>
      </w:pPr>
    </w:p>
    <w:p w:rsidR="006F1EBB" w:rsidRPr="00AD6F07" w:rsidRDefault="006F1EBB" w:rsidP="006F1EBB">
      <w:pPr>
        <w:spacing w:line="360" w:lineRule="auto"/>
        <w:jc w:val="both"/>
        <w:rPr>
          <w:sz w:val="24"/>
          <w:szCs w:val="24"/>
          <w:lang w:val="es-ES"/>
        </w:rPr>
      </w:pPr>
      <w:r w:rsidRPr="00AD6F07">
        <w:rPr>
          <w:sz w:val="24"/>
          <w:szCs w:val="24"/>
          <w:lang w:val="es-ES"/>
        </w:rPr>
        <w:t>Fue elaborado el  Plan Estratégico de la superintendencia de seguros para el periodo  2017-2021</w:t>
      </w:r>
      <w:r>
        <w:rPr>
          <w:sz w:val="24"/>
          <w:szCs w:val="24"/>
          <w:lang w:val="es-ES"/>
        </w:rPr>
        <w:t>, conteniendo los fundamentales ejes de trabajo para dicho periodo.</w:t>
      </w:r>
    </w:p>
    <w:p w:rsidR="00BE6FDB" w:rsidRPr="006F1EBB" w:rsidRDefault="00BE6FDB" w:rsidP="00BE6FDB">
      <w:pPr>
        <w:rPr>
          <w:sz w:val="44"/>
          <w:szCs w:val="44"/>
          <w:lang w:val="es-ES"/>
        </w:rPr>
      </w:pPr>
    </w:p>
    <w:p w:rsidR="00BE6FDB" w:rsidRDefault="00BE6FDB" w:rsidP="00B5235A">
      <w:pPr>
        <w:spacing w:line="360" w:lineRule="auto"/>
        <w:jc w:val="center"/>
        <w:rPr>
          <w:b/>
          <w:sz w:val="24"/>
          <w:szCs w:val="24"/>
          <w:lang w:val="es-ES"/>
        </w:rPr>
      </w:pPr>
    </w:p>
    <w:p w:rsidR="009C3B69" w:rsidRDefault="009C3B69" w:rsidP="00B5235A">
      <w:pPr>
        <w:spacing w:line="360" w:lineRule="auto"/>
        <w:jc w:val="center"/>
        <w:rPr>
          <w:b/>
          <w:sz w:val="24"/>
          <w:szCs w:val="24"/>
          <w:lang w:val="es-ES"/>
        </w:rPr>
      </w:pPr>
    </w:p>
    <w:p w:rsidR="00072B48" w:rsidRDefault="00072B48" w:rsidP="00B5235A">
      <w:pPr>
        <w:spacing w:line="360" w:lineRule="auto"/>
        <w:jc w:val="center"/>
        <w:rPr>
          <w:b/>
          <w:sz w:val="24"/>
          <w:szCs w:val="24"/>
          <w:lang w:val="es-ES"/>
        </w:rPr>
      </w:pPr>
    </w:p>
    <w:p w:rsidR="00B5235A" w:rsidRPr="00E467C0" w:rsidRDefault="007F6DE9" w:rsidP="00B5235A">
      <w:pPr>
        <w:spacing w:line="360" w:lineRule="auto"/>
        <w:jc w:val="center"/>
        <w:rPr>
          <w:b/>
          <w:sz w:val="24"/>
          <w:szCs w:val="24"/>
          <w:lang w:val="es-ES"/>
        </w:rPr>
      </w:pPr>
      <w:r>
        <w:rPr>
          <w:b/>
          <w:sz w:val="24"/>
          <w:szCs w:val="24"/>
          <w:lang w:val="es-ES"/>
        </w:rPr>
        <w:t>MEMORIA ANUAL</w:t>
      </w:r>
      <w:r w:rsidR="00B5235A" w:rsidRPr="00E467C0">
        <w:rPr>
          <w:b/>
          <w:sz w:val="24"/>
          <w:szCs w:val="24"/>
          <w:lang w:val="es-ES"/>
        </w:rPr>
        <w:t xml:space="preserve">  DE LAS ACTIVIDADES MÁS RELEVANTES </w:t>
      </w:r>
    </w:p>
    <w:p w:rsidR="00B5235A" w:rsidRPr="00E467C0" w:rsidRDefault="00B5235A" w:rsidP="00B5235A">
      <w:pPr>
        <w:spacing w:line="360" w:lineRule="auto"/>
        <w:jc w:val="center"/>
        <w:rPr>
          <w:b/>
          <w:sz w:val="24"/>
          <w:szCs w:val="24"/>
          <w:lang w:val="es-ES"/>
        </w:rPr>
      </w:pPr>
      <w:r w:rsidRPr="00E467C0">
        <w:rPr>
          <w:b/>
          <w:sz w:val="24"/>
          <w:szCs w:val="24"/>
          <w:lang w:val="es-ES"/>
        </w:rPr>
        <w:t>DE LA INSTITUCION DURANTE EL PER</w:t>
      </w:r>
      <w:r w:rsidR="00A7754C" w:rsidRPr="00E467C0">
        <w:rPr>
          <w:b/>
          <w:sz w:val="24"/>
          <w:szCs w:val="24"/>
          <w:lang w:val="es-ES"/>
        </w:rPr>
        <w:t>Í</w:t>
      </w:r>
      <w:r w:rsidR="009F03F0">
        <w:rPr>
          <w:b/>
          <w:sz w:val="24"/>
          <w:szCs w:val="24"/>
          <w:lang w:val="es-ES"/>
        </w:rPr>
        <w:t xml:space="preserve">ODO </w:t>
      </w:r>
      <w:r w:rsidR="00BF5069">
        <w:rPr>
          <w:b/>
          <w:sz w:val="24"/>
          <w:szCs w:val="24"/>
          <w:lang w:val="es-ES"/>
        </w:rPr>
        <w:t>ENERO-</w:t>
      </w:r>
      <w:r w:rsidR="009F03F0">
        <w:rPr>
          <w:b/>
          <w:sz w:val="24"/>
          <w:szCs w:val="24"/>
          <w:lang w:val="es-ES"/>
        </w:rPr>
        <w:t>DICIEMBRE</w:t>
      </w:r>
      <w:r w:rsidRPr="00E467C0">
        <w:rPr>
          <w:b/>
          <w:sz w:val="24"/>
          <w:szCs w:val="24"/>
          <w:lang w:val="es-ES"/>
        </w:rPr>
        <w:t xml:space="preserve"> </w:t>
      </w:r>
      <w:r w:rsidR="009A5AEB" w:rsidRPr="00E467C0">
        <w:rPr>
          <w:b/>
          <w:sz w:val="24"/>
          <w:szCs w:val="24"/>
          <w:lang w:val="es-ES"/>
        </w:rPr>
        <w:t>201</w:t>
      </w:r>
      <w:r w:rsidR="00AB1666">
        <w:rPr>
          <w:b/>
          <w:sz w:val="24"/>
          <w:szCs w:val="24"/>
          <w:lang w:val="es-ES"/>
        </w:rPr>
        <w:t>6</w:t>
      </w:r>
    </w:p>
    <w:p w:rsidR="00C30B2D" w:rsidRPr="00E467C0" w:rsidRDefault="00C30B2D" w:rsidP="00B5235A">
      <w:pPr>
        <w:spacing w:line="360" w:lineRule="auto"/>
        <w:jc w:val="center"/>
        <w:rPr>
          <w:b/>
          <w:color w:val="FF0000"/>
          <w:sz w:val="24"/>
          <w:szCs w:val="24"/>
          <w:lang w:val="es-ES"/>
        </w:rPr>
      </w:pPr>
    </w:p>
    <w:p w:rsidR="00725B93" w:rsidRPr="00E467C0" w:rsidRDefault="008A7B22" w:rsidP="009C6647">
      <w:pPr>
        <w:spacing w:line="360" w:lineRule="auto"/>
        <w:jc w:val="both"/>
        <w:rPr>
          <w:color w:val="000000"/>
          <w:sz w:val="24"/>
          <w:szCs w:val="24"/>
          <w:lang w:val="es-ES"/>
        </w:rPr>
      </w:pPr>
      <w:r w:rsidRPr="00E467C0">
        <w:rPr>
          <w:color w:val="000000"/>
          <w:sz w:val="24"/>
          <w:szCs w:val="24"/>
          <w:lang w:val="es-ES"/>
        </w:rPr>
        <w:t>La Superintendencia de Seguros</w:t>
      </w:r>
      <w:r w:rsidR="007042B9">
        <w:rPr>
          <w:color w:val="000000"/>
          <w:sz w:val="24"/>
          <w:szCs w:val="24"/>
          <w:lang w:val="es-ES"/>
        </w:rPr>
        <w:t xml:space="preserve"> </w:t>
      </w:r>
      <w:r w:rsidR="0018148B" w:rsidRPr="00E467C0">
        <w:rPr>
          <w:color w:val="000000"/>
          <w:sz w:val="24"/>
          <w:szCs w:val="24"/>
          <w:lang w:val="es-ES"/>
        </w:rPr>
        <w:t xml:space="preserve">a través de la aplicación </w:t>
      </w:r>
      <w:r w:rsidR="0080549B" w:rsidRPr="00E467C0">
        <w:rPr>
          <w:color w:val="000000"/>
          <w:sz w:val="24"/>
          <w:szCs w:val="24"/>
          <w:lang w:val="es-ES"/>
        </w:rPr>
        <w:t xml:space="preserve">de </w:t>
      </w:r>
      <w:r w:rsidR="00DE0D6F" w:rsidRPr="00E467C0">
        <w:rPr>
          <w:color w:val="000000"/>
          <w:sz w:val="24"/>
          <w:szCs w:val="24"/>
          <w:lang w:val="es-ES"/>
        </w:rPr>
        <w:t>la Ley</w:t>
      </w:r>
      <w:r w:rsidR="004F31E9">
        <w:rPr>
          <w:color w:val="000000"/>
          <w:sz w:val="24"/>
          <w:szCs w:val="24"/>
          <w:lang w:val="es-ES"/>
        </w:rPr>
        <w:t xml:space="preserve"> No.</w:t>
      </w:r>
      <w:r w:rsidR="00DE0D6F" w:rsidRPr="00E467C0">
        <w:rPr>
          <w:color w:val="000000"/>
          <w:sz w:val="24"/>
          <w:szCs w:val="24"/>
          <w:lang w:val="es-ES"/>
        </w:rPr>
        <w:t xml:space="preserve"> 146-02</w:t>
      </w:r>
      <w:r w:rsidR="0018148B" w:rsidRPr="00E467C0">
        <w:rPr>
          <w:color w:val="000000"/>
          <w:sz w:val="24"/>
          <w:szCs w:val="24"/>
          <w:lang w:val="es-ES"/>
        </w:rPr>
        <w:t xml:space="preserve"> sobre </w:t>
      </w:r>
      <w:r w:rsidR="0018148B" w:rsidRPr="004F31E9">
        <w:rPr>
          <w:color w:val="000000"/>
          <w:sz w:val="24"/>
          <w:szCs w:val="24"/>
          <w:lang w:val="es-ES"/>
        </w:rPr>
        <w:t>Seguros y Fianzas</w:t>
      </w:r>
      <w:r w:rsidR="005D328C" w:rsidRPr="00E467C0">
        <w:rPr>
          <w:color w:val="000000"/>
          <w:sz w:val="24"/>
          <w:szCs w:val="24"/>
          <w:lang w:val="es-ES"/>
        </w:rPr>
        <w:t xml:space="preserve"> </w:t>
      </w:r>
      <w:r w:rsidR="0018148B" w:rsidRPr="00E467C0">
        <w:rPr>
          <w:color w:val="000000"/>
          <w:sz w:val="24"/>
          <w:szCs w:val="24"/>
          <w:lang w:val="es-ES"/>
        </w:rPr>
        <w:t xml:space="preserve">de la República Dominicana, </w:t>
      </w:r>
      <w:r w:rsidR="007042B9">
        <w:rPr>
          <w:color w:val="000000"/>
          <w:sz w:val="24"/>
          <w:szCs w:val="24"/>
          <w:lang w:val="es-ES"/>
        </w:rPr>
        <w:t xml:space="preserve">desarrollo </w:t>
      </w:r>
      <w:r w:rsidR="0020236D">
        <w:rPr>
          <w:color w:val="000000"/>
          <w:sz w:val="24"/>
          <w:szCs w:val="24"/>
          <w:lang w:val="es-ES"/>
        </w:rPr>
        <w:t>las siguientes actividades</w:t>
      </w:r>
      <w:r w:rsidR="0080549B" w:rsidRPr="00E467C0">
        <w:rPr>
          <w:color w:val="000000"/>
          <w:sz w:val="24"/>
          <w:szCs w:val="24"/>
          <w:lang w:val="es-ES"/>
        </w:rPr>
        <w:t xml:space="preserve"> la</w:t>
      </w:r>
      <w:r w:rsidR="00117131" w:rsidRPr="00E467C0">
        <w:rPr>
          <w:color w:val="000000"/>
          <w:sz w:val="24"/>
          <w:szCs w:val="24"/>
          <w:lang w:val="es-ES"/>
        </w:rPr>
        <w:t xml:space="preserve">s </w:t>
      </w:r>
      <w:r w:rsidR="001B0B8B" w:rsidRPr="00E467C0">
        <w:rPr>
          <w:color w:val="000000"/>
          <w:sz w:val="24"/>
          <w:szCs w:val="24"/>
          <w:lang w:val="es-ES"/>
        </w:rPr>
        <w:t>cuales detallamos la</w:t>
      </w:r>
      <w:r w:rsidR="009358F8" w:rsidRPr="00E467C0">
        <w:rPr>
          <w:color w:val="000000"/>
          <w:sz w:val="24"/>
          <w:szCs w:val="24"/>
          <w:lang w:val="es-ES"/>
        </w:rPr>
        <w:t>s</w:t>
      </w:r>
      <w:r w:rsidR="0018148B" w:rsidRPr="00E467C0">
        <w:rPr>
          <w:color w:val="000000"/>
          <w:sz w:val="24"/>
          <w:szCs w:val="24"/>
          <w:lang w:val="es-ES"/>
        </w:rPr>
        <w:t xml:space="preserve"> más relevantes</w:t>
      </w:r>
      <w:r w:rsidR="00444BCC" w:rsidRPr="00E467C0">
        <w:rPr>
          <w:color w:val="000000"/>
          <w:sz w:val="24"/>
          <w:szCs w:val="24"/>
          <w:lang w:val="es-ES"/>
        </w:rPr>
        <w:t>:</w:t>
      </w:r>
    </w:p>
    <w:p w:rsidR="00725B93" w:rsidRDefault="00725B93" w:rsidP="009C6647">
      <w:pPr>
        <w:spacing w:line="360" w:lineRule="auto"/>
        <w:jc w:val="both"/>
        <w:rPr>
          <w:sz w:val="24"/>
          <w:szCs w:val="24"/>
          <w:lang w:val="es-ES"/>
        </w:rPr>
      </w:pPr>
    </w:p>
    <w:p w:rsidR="00B55DD3" w:rsidRPr="00431A8D" w:rsidRDefault="00B55DD3" w:rsidP="00B55DD3">
      <w:pPr>
        <w:spacing w:line="360" w:lineRule="auto"/>
        <w:jc w:val="both"/>
        <w:rPr>
          <w:sz w:val="24"/>
          <w:szCs w:val="24"/>
          <w:lang w:val="es-ES"/>
        </w:rPr>
      </w:pPr>
      <w:r>
        <w:rPr>
          <w:sz w:val="24"/>
          <w:szCs w:val="24"/>
          <w:lang w:val="es-ES"/>
        </w:rPr>
        <w:t xml:space="preserve">Se dispuso la realización de veinte (20) auditorías a las compañías aseguradoras y/o reaseguradoras,  </w:t>
      </w:r>
      <w:r w:rsidR="00431A8D">
        <w:rPr>
          <w:sz w:val="24"/>
          <w:szCs w:val="24"/>
          <w:lang w:val="es-ES"/>
        </w:rPr>
        <w:t>de las cuales dieciséis (16) han finalizado y cuatro (4) se encuentran en proceso</w:t>
      </w:r>
      <w:r w:rsidR="00660705">
        <w:rPr>
          <w:sz w:val="24"/>
          <w:szCs w:val="24"/>
          <w:lang w:val="es-ES"/>
        </w:rPr>
        <w:t xml:space="preserve"> y la</w:t>
      </w:r>
      <w:r w:rsidR="00431A8D">
        <w:rPr>
          <w:sz w:val="24"/>
          <w:szCs w:val="24"/>
          <w:lang w:val="es-ES"/>
        </w:rPr>
        <w:t xml:space="preserve"> </w:t>
      </w:r>
      <w:r w:rsidR="00660705">
        <w:rPr>
          <w:sz w:val="24"/>
          <w:szCs w:val="24"/>
          <w:lang w:val="es-ES"/>
        </w:rPr>
        <w:t>realización de</w:t>
      </w:r>
      <w:r w:rsidR="00431A8D">
        <w:rPr>
          <w:sz w:val="24"/>
          <w:szCs w:val="24"/>
          <w:lang w:val="es-ES"/>
        </w:rPr>
        <w:t xml:space="preserve"> </w:t>
      </w:r>
      <w:r w:rsidR="00431A8D" w:rsidRPr="00431A8D">
        <w:rPr>
          <w:sz w:val="24"/>
          <w:szCs w:val="24"/>
          <w:lang w:val="es-ES"/>
        </w:rPr>
        <w:t xml:space="preserve"> sesenta y seis </w:t>
      </w:r>
      <w:r w:rsidR="00431A8D">
        <w:rPr>
          <w:sz w:val="24"/>
          <w:szCs w:val="24"/>
          <w:lang w:val="es-ES"/>
        </w:rPr>
        <w:t>auditorias a igual número de corredores de seguros.</w:t>
      </w:r>
    </w:p>
    <w:p w:rsidR="00B55DD3" w:rsidRDefault="00B55DD3" w:rsidP="00B55DD3">
      <w:pPr>
        <w:spacing w:line="360" w:lineRule="auto"/>
        <w:jc w:val="both"/>
        <w:rPr>
          <w:sz w:val="24"/>
          <w:szCs w:val="24"/>
          <w:lang w:val="es-ES"/>
        </w:rPr>
      </w:pPr>
    </w:p>
    <w:p w:rsidR="00B55DD3" w:rsidRDefault="004F31E9" w:rsidP="00B55DD3">
      <w:pPr>
        <w:spacing w:line="360" w:lineRule="auto"/>
        <w:jc w:val="both"/>
        <w:rPr>
          <w:sz w:val="24"/>
          <w:szCs w:val="24"/>
          <w:lang w:val="es-ES"/>
        </w:rPr>
      </w:pPr>
      <w:r>
        <w:rPr>
          <w:sz w:val="24"/>
          <w:szCs w:val="24"/>
          <w:lang w:val="es-ES"/>
        </w:rPr>
        <w:t>Aprobó</w:t>
      </w:r>
      <w:r w:rsidR="00B55DD3">
        <w:rPr>
          <w:sz w:val="24"/>
          <w:szCs w:val="24"/>
          <w:lang w:val="es-ES"/>
        </w:rPr>
        <w:t xml:space="preserve"> un total de diez (10) solicitudes para aumento de capital, cancelaciones, transferencias y suscripciones de acciones.</w:t>
      </w:r>
    </w:p>
    <w:p w:rsidR="00B55DD3" w:rsidRPr="00217C67" w:rsidRDefault="00B55DD3" w:rsidP="00B55DD3">
      <w:pPr>
        <w:spacing w:line="360" w:lineRule="auto"/>
        <w:jc w:val="both"/>
        <w:rPr>
          <w:b/>
          <w:color w:val="262626"/>
          <w:sz w:val="24"/>
          <w:szCs w:val="24"/>
          <w:lang w:val="es-ES"/>
        </w:rPr>
      </w:pPr>
    </w:p>
    <w:p w:rsidR="00B55DD3" w:rsidRDefault="004F31E9" w:rsidP="00B55DD3">
      <w:pPr>
        <w:spacing w:line="360" w:lineRule="auto"/>
        <w:jc w:val="both"/>
        <w:rPr>
          <w:sz w:val="24"/>
          <w:szCs w:val="24"/>
          <w:lang w:val="es-ES"/>
        </w:rPr>
      </w:pPr>
      <w:r>
        <w:rPr>
          <w:sz w:val="24"/>
          <w:szCs w:val="24"/>
          <w:lang w:val="es-ES"/>
        </w:rPr>
        <w:t xml:space="preserve">Recibió </w:t>
      </w:r>
      <w:r w:rsidR="00B55DD3">
        <w:rPr>
          <w:sz w:val="24"/>
          <w:szCs w:val="24"/>
          <w:lang w:val="es-ES"/>
        </w:rPr>
        <w:t>noventa y cinco (95) Estados Financieros de las Compañías de Seguros y Reaseguro</w:t>
      </w:r>
      <w:r w:rsidR="00E823FF">
        <w:rPr>
          <w:sz w:val="24"/>
          <w:szCs w:val="24"/>
          <w:lang w:val="es-ES"/>
        </w:rPr>
        <w:t>s vigentes, correspondientes a los tres primeros trimestre del año</w:t>
      </w:r>
      <w:r w:rsidR="00B55DD3">
        <w:rPr>
          <w:sz w:val="24"/>
          <w:szCs w:val="24"/>
          <w:lang w:val="es-ES"/>
        </w:rPr>
        <w:t>, los cuales fueron remitidos al departamento correspondiente con la finalidad de que sean analizados.</w:t>
      </w:r>
    </w:p>
    <w:p w:rsidR="00B55DD3" w:rsidRDefault="00B55DD3" w:rsidP="00B55DD3">
      <w:pPr>
        <w:spacing w:line="360" w:lineRule="auto"/>
        <w:jc w:val="both"/>
        <w:rPr>
          <w:sz w:val="24"/>
          <w:szCs w:val="24"/>
          <w:lang w:val="es-ES"/>
        </w:rPr>
      </w:pPr>
    </w:p>
    <w:p w:rsidR="00B55DD3" w:rsidRDefault="00B55DD3" w:rsidP="00B55DD3">
      <w:pPr>
        <w:spacing w:line="360" w:lineRule="auto"/>
        <w:jc w:val="both"/>
        <w:rPr>
          <w:sz w:val="24"/>
          <w:szCs w:val="24"/>
          <w:lang w:val="es-ES"/>
        </w:rPr>
      </w:pPr>
      <w:r>
        <w:rPr>
          <w:sz w:val="24"/>
          <w:szCs w:val="24"/>
          <w:lang w:val="es-ES"/>
        </w:rPr>
        <w:t xml:space="preserve">Se realizaron sesenta y seis (66) auditoria a igual número de Corredores de Seguros, correspondientes a </w:t>
      </w:r>
      <w:r w:rsidR="00E823FF">
        <w:rPr>
          <w:sz w:val="24"/>
          <w:szCs w:val="24"/>
          <w:lang w:val="es-ES"/>
        </w:rPr>
        <w:t xml:space="preserve">sus </w:t>
      </w:r>
      <w:r>
        <w:rPr>
          <w:sz w:val="24"/>
          <w:szCs w:val="24"/>
          <w:lang w:val="es-ES"/>
        </w:rPr>
        <w:t>operaciones</w:t>
      </w:r>
      <w:r w:rsidR="00CE7997">
        <w:rPr>
          <w:sz w:val="24"/>
          <w:szCs w:val="24"/>
          <w:lang w:val="es-ES"/>
        </w:rPr>
        <w:t xml:space="preserve"> del periodo.</w:t>
      </w:r>
      <w:r>
        <w:rPr>
          <w:sz w:val="24"/>
          <w:szCs w:val="24"/>
          <w:lang w:val="es-ES"/>
        </w:rPr>
        <w:t xml:space="preserve">  </w:t>
      </w:r>
    </w:p>
    <w:p w:rsidR="00B55DD3" w:rsidRDefault="00B55DD3" w:rsidP="009C6647">
      <w:pPr>
        <w:spacing w:line="360" w:lineRule="auto"/>
        <w:jc w:val="both"/>
        <w:rPr>
          <w:sz w:val="24"/>
          <w:szCs w:val="24"/>
          <w:lang w:val="es-ES"/>
        </w:rPr>
      </w:pPr>
    </w:p>
    <w:p w:rsidR="00660705" w:rsidRDefault="00660705" w:rsidP="00660705">
      <w:pPr>
        <w:spacing w:line="360" w:lineRule="auto"/>
        <w:jc w:val="both"/>
        <w:rPr>
          <w:sz w:val="24"/>
          <w:szCs w:val="24"/>
          <w:lang w:val="es-ES"/>
        </w:rPr>
      </w:pPr>
      <w:r>
        <w:rPr>
          <w:sz w:val="24"/>
          <w:szCs w:val="24"/>
          <w:lang w:val="es-ES"/>
        </w:rPr>
        <w:t xml:space="preserve">Recibimos </w:t>
      </w:r>
      <w:r w:rsidR="003C7D5E">
        <w:rPr>
          <w:sz w:val="24"/>
          <w:szCs w:val="24"/>
          <w:lang w:val="es-ES"/>
        </w:rPr>
        <w:t>cincuenta y siete</w:t>
      </w:r>
      <w:r>
        <w:rPr>
          <w:sz w:val="24"/>
          <w:szCs w:val="24"/>
          <w:lang w:val="es-ES"/>
        </w:rPr>
        <w:t xml:space="preserve"> (</w:t>
      </w:r>
      <w:r w:rsidR="003C7D5E">
        <w:rPr>
          <w:sz w:val="24"/>
          <w:szCs w:val="24"/>
          <w:lang w:val="es-ES"/>
        </w:rPr>
        <w:t>57</w:t>
      </w:r>
      <w:r>
        <w:rPr>
          <w:sz w:val="24"/>
          <w:szCs w:val="24"/>
          <w:lang w:val="es-ES"/>
        </w:rPr>
        <w:t>)  estados financieros auditados correspondientes al 31 de diciembre de 2015 de las compañías de seguros y reaseguros</w:t>
      </w:r>
      <w:r w:rsidR="00CE7997">
        <w:rPr>
          <w:sz w:val="24"/>
          <w:szCs w:val="24"/>
          <w:lang w:val="es-ES"/>
        </w:rPr>
        <w:t>.</w:t>
      </w:r>
      <w:r>
        <w:rPr>
          <w:sz w:val="24"/>
          <w:szCs w:val="24"/>
          <w:lang w:val="es-ES"/>
        </w:rPr>
        <w:t xml:space="preserve">  </w:t>
      </w:r>
    </w:p>
    <w:p w:rsidR="00660705" w:rsidRDefault="00660705" w:rsidP="00660705">
      <w:pPr>
        <w:spacing w:line="360" w:lineRule="auto"/>
        <w:jc w:val="both"/>
        <w:rPr>
          <w:sz w:val="24"/>
          <w:szCs w:val="24"/>
          <w:lang w:val="es-ES"/>
        </w:rPr>
      </w:pPr>
    </w:p>
    <w:p w:rsidR="00660705" w:rsidRDefault="00660705" w:rsidP="00660705">
      <w:pPr>
        <w:spacing w:line="360" w:lineRule="auto"/>
        <w:jc w:val="both"/>
        <w:rPr>
          <w:sz w:val="24"/>
          <w:szCs w:val="24"/>
          <w:lang w:val="es-ES"/>
        </w:rPr>
      </w:pPr>
      <w:r>
        <w:rPr>
          <w:sz w:val="24"/>
          <w:szCs w:val="24"/>
          <w:lang w:val="es-ES"/>
        </w:rPr>
        <w:t xml:space="preserve">Recibimos y remitimos los Estados de Situación de Ganancias y Pérdidas y el Estado de Flujo de Efectivo de </w:t>
      </w:r>
      <w:r w:rsidR="00CE7997">
        <w:rPr>
          <w:sz w:val="24"/>
          <w:szCs w:val="24"/>
          <w:lang w:val="es-ES"/>
        </w:rPr>
        <w:t>treinta y una (</w:t>
      </w:r>
      <w:r>
        <w:rPr>
          <w:sz w:val="24"/>
          <w:szCs w:val="24"/>
          <w:lang w:val="es-ES"/>
        </w:rPr>
        <w:t>31</w:t>
      </w:r>
      <w:r w:rsidR="00CE7997">
        <w:rPr>
          <w:sz w:val="24"/>
          <w:szCs w:val="24"/>
          <w:lang w:val="es-ES"/>
        </w:rPr>
        <w:t>)</w:t>
      </w:r>
      <w:r>
        <w:rPr>
          <w:sz w:val="24"/>
          <w:szCs w:val="24"/>
          <w:lang w:val="es-ES"/>
        </w:rPr>
        <w:t xml:space="preserve"> compañías de seguros </w:t>
      </w:r>
      <w:r w:rsidR="00CE7997">
        <w:rPr>
          <w:sz w:val="24"/>
          <w:szCs w:val="24"/>
          <w:lang w:val="es-ES"/>
        </w:rPr>
        <w:t>y</w:t>
      </w:r>
      <w:r>
        <w:rPr>
          <w:sz w:val="24"/>
          <w:szCs w:val="24"/>
          <w:lang w:val="es-ES"/>
        </w:rPr>
        <w:t xml:space="preserve"> reaseguros sobre las operaciones terminadas al 31 de diciembre del 2015, para ser aprobado por esta Superintendencia con el propósito de que las mismas sean publicados en un medio de comunicación impreso como lo indica la Ley  No.146-02.</w:t>
      </w:r>
    </w:p>
    <w:p w:rsidR="00312472" w:rsidRDefault="00312472" w:rsidP="0010781A">
      <w:pPr>
        <w:spacing w:line="360" w:lineRule="auto"/>
        <w:jc w:val="both"/>
        <w:rPr>
          <w:sz w:val="24"/>
          <w:szCs w:val="24"/>
          <w:lang w:val="es-ES"/>
        </w:rPr>
      </w:pPr>
    </w:p>
    <w:p w:rsidR="0010781A" w:rsidRDefault="0010781A" w:rsidP="0010781A">
      <w:pPr>
        <w:spacing w:line="360" w:lineRule="auto"/>
        <w:jc w:val="both"/>
        <w:rPr>
          <w:sz w:val="24"/>
          <w:szCs w:val="24"/>
          <w:lang w:val="es-ES"/>
        </w:rPr>
      </w:pPr>
      <w:r>
        <w:rPr>
          <w:sz w:val="24"/>
          <w:szCs w:val="24"/>
          <w:lang w:val="es-ES"/>
        </w:rPr>
        <w:t>Fueron elaboradas las siguientes resoluciones:</w:t>
      </w:r>
    </w:p>
    <w:p w:rsidR="00660705" w:rsidRDefault="00660705" w:rsidP="00660705">
      <w:pPr>
        <w:spacing w:line="360" w:lineRule="auto"/>
        <w:ind w:left="786"/>
        <w:jc w:val="both"/>
        <w:rPr>
          <w:sz w:val="24"/>
          <w:szCs w:val="24"/>
          <w:lang w:val="es-ES"/>
        </w:rPr>
      </w:pPr>
    </w:p>
    <w:p w:rsidR="0010781A" w:rsidRDefault="0010781A" w:rsidP="0010781A">
      <w:pPr>
        <w:numPr>
          <w:ilvl w:val="0"/>
          <w:numId w:val="38"/>
        </w:numPr>
        <w:spacing w:line="360" w:lineRule="auto"/>
        <w:jc w:val="both"/>
        <w:rPr>
          <w:sz w:val="24"/>
          <w:szCs w:val="24"/>
          <w:lang w:val="es-ES"/>
        </w:rPr>
      </w:pPr>
      <w:r>
        <w:rPr>
          <w:sz w:val="24"/>
          <w:szCs w:val="24"/>
          <w:lang w:val="es-ES"/>
        </w:rPr>
        <w:t xml:space="preserve">Resolución No.1-2016 de  fecha 5 de enero 2016, que autoriza a Seguro </w:t>
      </w:r>
      <w:proofErr w:type="spellStart"/>
      <w:r>
        <w:rPr>
          <w:sz w:val="24"/>
          <w:szCs w:val="24"/>
          <w:lang w:val="es-ES"/>
        </w:rPr>
        <w:t>Ademi</w:t>
      </w:r>
      <w:proofErr w:type="spellEnd"/>
      <w:r>
        <w:rPr>
          <w:sz w:val="24"/>
          <w:szCs w:val="24"/>
          <w:lang w:val="es-ES"/>
        </w:rPr>
        <w:t>, S.A. a operar el negocio del seguro en la República Dominicana, en todos los ramos del seguro.</w:t>
      </w:r>
    </w:p>
    <w:p w:rsidR="0010781A" w:rsidRDefault="0010781A" w:rsidP="0010781A">
      <w:pPr>
        <w:spacing w:line="360" w:lineRule="auto"/>
        <w:jc w:val="both"/>
        <w:rPr>
          <w:sz w:val="24"/>
          <w:szCs w:val="24"/>
          <w:lang w:val="es-ES"/>
        </w:rPr>
      </w:pPr>
    </w:p>
    <w:p w:rsidR="0010781A" w:rsidRDefault="0010781A" w:rsidP="0010781A">
      <w:pPr>
        <w:numPr>
          <w:ilvl w:val="0"/>
          <w:numId w:val="38"/>
        </w:numPr>
        <w:spacing w:line="360" w:lineRule="auto"/>
        <w:jc w:val="both"/>
        <w:rPr>
          <w:sz w:val="24"/>
          <w:szCs w:val="24"/>
          <w:lang w:val="es-ES"/>
        </w:rPr>
      </w:pPr>
      <w:r>
        <w:rPr>
          <w:sz w:val="24"/>
          <w:szCs w:val="24"/>
          <w:lang w:val="es-ES"/>
        </w:rPr>
        <w:t>Resolución No.2-2016 de fecha 12 de abril del 2016, estableciendo regulaciones a los corredores de reaseguros.</w:t>
      </w:r>
    </w:p>
    <w:p w:rsidR="0010781A" w:rsidRDefault="0010781A" w:rsidP="0010781A">
      <w:pPr>
        <w:spacing w:line="360" w:lineRule="auto"/>
        <w:ind w:left="360"/>
        <w:jc w:val="both"/>
        <w:rPr>
          <w:sz w:val="24"/>
          <w:szCs w:val="24"/>
          <w:lang w:val="es-ES"/>
        </w:rPr>
      </w:pPr>
    </w:p>
    <w:p w:rsidR="00312472" w:rsidRDefault="00312472" w:rsidP="0010781A">
      <w:pPr>
        <w:spacing w:line="360" w:lineRule="auto"/>
        <w:jc w:val="both"/>
        <w:rPr>
          <w:sz w:val="24"/>
          <w:szCs w:val="24"/>
          <w:lang w:val="es-ES"/>
        </w:rPr>
      </w:pPr>
    </w:p>
    <w:p w:rsidR="00B209E8" w:rsidRDefault="00B209E8" w:rsidP="0010781A">
      <w:pPr>
        <w:spacing w:line="360" w:lineRule="auto"/>
        <w:jc w:val="both"/>
        <w:rPr>
          <w:sz w:val="24"/>
          <w:szCs w:val="24"/>
          <w:lang w:val="es-ES"/>
        </w:rPr>
      </w:pPr>
    </w:p>
    <w:p w:rsidR="00B209E8" w:rsidRDefault="00B209E8" w:rsidP="0010781A">
      <w:pPr>
        <w:spacing w:line="360" w:lineRule="auto"/>
        <w:jc w:val="both"/>
        <w:rPr>
          <w:sz w:val="24"/>
          <w:szCs w:val="24"/>
          <w:lang w:val="es-ES"/>
        </w:rPr>
      </w:pPr>
    </w:p>
    <w:p w:rsidR="0010781A" w:rsidRDefault="0010781A" w:rsidP="0010781A">
      <w:pPr>
        <w:spacing w:line="360" w:lineRule="auto"/>
        <w:jc w:val="both"/>
        <w:rPr>
          <w:sz w:val="24"/>
          <w:szCs w:val="24"/>
          <w:lang w:val="es-ES"/>
        </w:rPr>
      </w:pPr>
      <w:r>
        <w:rPr>
          <w:sz w:val="24"/>
          <w:szCs w:val="24"/>
          <w:lang w:val="es-ES"/>
        </w:rPr>
        <w:t>Fue intervenida administrativamente Seguros Constitución.</w:t>
      </w:r>
    </w:p>
    <w:p w:rsidR="0010781A" w:rsidRDefault="0010781A" w:rsidP="0010781A">
      <w:pPr>
        <w:spacing w:line="360" w:lineRule="auto"/>
        <w:jc w:val="both"/>
        <w:rPr>
          <w:sz w:val="24"/>
          <w:szCs w:val="24"/>
          <w:lang w:val="es-ES"/>
        </w:rPr>
      </w:pPr>
      <w:r>
        <w:rPr>
          <w:sz w:val="24"/>
          <w:szCs w:val="24"/>
          <w:lang w:val="es-ES"/>
        </w:rPr>
        <w:t>Fueron aprobados diversos modelos de pólizas.</w:t>
      </w:r>
    </w:p>
    <w:p w:rsidR="0010781A" w:rsidRDefault="0010781A" w:rsidP="0010781A">
      <w:pPr>
        <w:spacing w:line="360" w:lineRule="auto"/>
        <w:jc w:val="both"/>
        <w:rPr>
          <w:sz w:val="24"/>
          <w:szCs w:val="24"/>
          <w:lang w:val="es-ES"/>
        </w:rPr>
      </w:pPr>
      <w:r>
        <w:rPr>
          <w:sz w:val="24"/>
          <w:szCs w:val="24"/>
          <w:lang w:val="es-ES"/>
        </w:rPr>
        <w:t>Fue aprobada la solicitud de cambio de nombre de</w:t>
      </w:r>
      <w:r w:rsidR="003C7D5E">
        <w:rPr>
          <w:sz w:val="24"/>
          <w:szCs w:val="24"/>
          <w:lang w:val="es-ES"/>
        </w:rPr>
        <w:t xml:space="preserve"> Seguros Federal, SRL, por Atrio</w:t>
      </w:r>
      <w:r>
        <w:rPr>
          <w:sz w:val="24"/>
          <w:szCs w:val="24"/>
          <w:lang w:val="es-ES"/>
        </w:rPr>
        <w:t xml:space="preserve"> Seguros.</w:t>
      </w:r>
    </w:p>
    <w:p w:rsidR="0010781A" w:rsidRDefault="0010781A" w:rsidP="0010781A">
      <w:pPr>
        <w:spacing w:line="360" w:lineRule="auto"/>
        <w:jc w:val="both"/>
        <w:rPr>
          <w:sz w:val="24"/>
          <w:szCs w:val="24"/>
          <w:lang w:val="es-ES"/>
        </w:rPr>
      </w:pPr>
      <w:r>
        <w:rPr>
          <w:sz w:val="24"/>
          <w:szCs w:val="24"/>
          <w:lang w:val="es-ES"/>
        </w:rPr>
        <w:t>Fue aprobada la solicitud de cambio de nombre de Seguro Vivir por Seguros Humano.</w:t>
      </w:r>
    </w:p>
    <w:p w:rsidR="00B55DD3" w:rsidRDefault="00B55DD3" w:rsidP="009C6647">
      <w:pPr>
        <w:spacing w:line="360" w:lineRule="auto"/>
        <w:jc w:val="both"/>
        <w:rPr>
          <w:sz w:val="24"/>
          <w:szCs w:val="24"/>
          <w:lang w:val="es-ES"/>
        </w:rPr>
      </w:pPr>
    </w:p>
    <w:p w:rsidR="0010781A" w:rsidRDefault="00151153" w:rsidP="0010781A">
      <w:pPr>
        <w:spacing w:line="360" w:lineRule="auto"/>
        <w:jc w:val="both"/>
        <w:rPr>
          <w:sz w:val="24"/>
          <w:szCs w:val="24"/>
          <w:lang w:val="es-ES"/>
        </w:rPr>
      </w:pPr>
      <w:r>
        <w:rPr>
          <w:sz w:val="24"/>
          <w:szCs w:val="24"/>
          <w:lang w:val="es-ES"/>
        </w:rPr>
        <w:t xml:space="preserve">Se </w:t>
      </w:r>
      <w:r w:rsidR="00CA6E18">
        <w:rPr>
          <w:sz w:val="24"/>
          <w:szCs w:val="24"/>
          <w:lang w:val="es-ES"/>
        </w:rPr>
        <w:t xml:space="preserve">mantuvo el </w:t>
      </w:r>
      <w:r>
        <w:rPr>
          <w:sz w:val="24"/>
          <w:szCs w:val="24"/>
          <w:lang w:val="es-ES"/>
        </w:rPr>
        <w:t>seguimiento a</w:t>
      </w:r>
      <w:r w:rsidR="0010781A">
        <w:rPr>
          <w:sz w:val="24"/>
          <w:szCs w:val="24"/>
          <w:lang w:val="es-ES"/>
        </w:rPr>
        <w:t>l cumplimiento metodológico de cada empresa aseguradora, el cálculo del margen de solvencia en función de las primas</w:t>
      </w:r>
      <w:r w:rsidR="00D02CBB">
        <w:rPr>
          <w:sz w:val="24"/>
          <w:szCs w:val="24"/>
          <w:lang w:val="es-ES"/>
        </w:rPr>
        <w:t xml:space="preserve"> o </w:t>
      </w:r>
      <w:r w:rsidR="0010781A">
        <w:rPr>
          <w:sz w:val="24"/>
          <w:szCs w:val="24"/>
          <w:lang w:val="es-ES"/>
        </w:rPr>
        <w:t>de los siniestros, así como el patrimonio técnico ajustado y la liquidez mínima requerida.</w:t>
      </w:r>
    </w:p>
    <w:p w:rsidR="0010781A" w:rsidRDefault="0010781A" w:rsidP="0010781A">
      <w:pPr>
        <w:spacing w:line="360" w:lineRule="auto"/>
        <w:jc w:val="both"/>
        <w:rPr>
          <w:sz w:val="24"/>
          <w:szCs w:val="24"/>
          <w:lang w:val="es-ES"/>
        </w:rPr>
      </w:pPr>
    </w:p>
    <w:p w:rsidR="0010781A" w:rsidRDefault="00CA6E18" w:rsidP="0010781A">
      <w:pPr>
        <w:spacing w:line="360" w:lineRule="auto"/>
        <w:jc w:val="both"/>
        <w:rPr>
          <w:sz w:val="24"/>
          <w:szCs w:val="24"/>
          <w:lang w:val="es-ES"/>
        </w:rPr>
      </w:pPr>
      <w:r>
        <w:rPr>
          <w:sz w:val="24"/>
          <w:szCs w:val="24"/>
          <w:lang w:val="es-ES"/>
        </w:rPr>
        <w:t>Se pu</w:t>
      </w:r>
      <w:r w:rsidRPr="005A1848">
        <w:rPr>
          <w:sz w:val="24"/>
          <w:szCs w:val="24"/>
          <w:lang w:val="es-ES"/>
        </w:rPr>
        <w:t>blic</w:t>
      </w:r>
      <w:r>
        <w:rPr>
          <w:sz w:val="24"/>
          <w:szCs w:val="24"/>
          <w:lang w:val="es-ES"/>
        </w:rPr>
        <w:t xml:space="preserve">ó </w:t>
      </w:r>
      <w:r w:rsidR="0010781A" w:rsidRPr="005A1848">
        <w:rPr>
          <w:sz w:val="24"/>
          <w:szCs w:val="24"/>
          <w:lang w:val="es-ES"/>
        </w:rPr>
        <w:t>trimestralmente el resultado del Margen de Solvencia Mínima Requerida, el Patrimonio Té</w:t>
      </w:r>
      <w:r w:rsidR="0010781A">
        <w:rPr>
          <w:sz w:val="24"/>
          <w:szCs w:val="24"/>
          <w:lang w:val="es-ES"/>
        </w:rPr>
        <w:t>cni</w:t>
      </w:r>
      <w:r w:rsidR="0010781A" w:rsidRPr="005A1848">
        <w:rPr>
          <w:sz w:val="24"/>
          <w:szCs w:val="24"/>
          <w:lang w:val="es-ES"/>
        </w:rPr>
        <w:t xml:space="preserve">co Ajustable y el Índice de Solvencia de </w:t>
      </w:r>
      <w:r w:rsidR="0010781A" w:rsidRPr="00833F8D">
        <w:rPr>
          <w:sz w:val="24"/>
          <w:szCs w:val="24"/>
          <w:lang w:val="es-ES"/>
        </w:rPr>
        <w:t xml:space="preserve">las </w:t>
      </w:r>
      <w:r w:rsidR="0010781A">
        <w:rPr>
          <w:sz w:val="24"/>
          <w:szCs w:val="24"/>
          <w:lang w:val="es-ES"/>
        </w:rPr>
        <w:t>C</w:t>
      </w:r>
      <w:r w:rsidR="0010781A" w:rsidRPr="00833F8D">
        <w:rPr>
          <w:sz w:val="24"/>
          <w:szCs w:val="24"/>
          <w:lang w:val="es-ES"/>
        </w:rPr>
        <w:t>ompañías</w:t>
      </w:r>
      <w:r w:rsidR="0010781A" w:rsidRPr="00A8203C">
        <w:rPr>
          <w:sz w:val="24"/>
          <w:szCs w:val="24"/>
          <w:u w:val="single"/>
          <w:lang w:val="es-ES"/>
        </w:rPr>
        <w:t xml:space="preserve"> </w:t>
      </w:r>
      <w:r w:rsidR="0010781A" w:rsidRPr="005005B4">
        <w:rPr>
          <w:sz w:val="24"/>
          <w:szCs w:val="24"/>
          <w:lang w:val="es-ES"/>
        </w:rPr>
        <w:t>de</w:t>
      </w:r>
      <w:r w:rsidR="0010781A">
        <w:rPr>
          <w:sz w:val="24"/>
          <w:szCs w:val="24"/>
          <w:lang w:val="es-ES"/>
        </w:rPr>
        <w:t xml:space="preserve"> Seguros y Reaseguros que operan en el territorio nacional, tal  y como lo establece el Artículo 164 de la Ley 146-02.   </w:t>
      </w:r>
    </w:p>
    <w:p w:rsidR="0010781A" w:rsidRDefault="0010781A" w:rsidP="0010781A">
      <w:pPr>
        <w:spacing w:line="360" w:lineRule="auto"/>
        <w:jc w:val="both"/>
        <w:rPr>
          <w:sz w:val="24"/>
          <w:szCs w:val="24"/>
          <w:lang w:val="es-ES"/>
        </w:rPr>
      </w:pPr>
    </w:p>
    <w:p w:rsidR="0010781A" w:rsidRDefault="0010781A" w:rsidP="0010781A">
      <w:pPr>
        <w:spacing w:line="360" w:lineRule="auto"/>
        <w:jc w:val="both"/>
        <w:rPr>
          <w:sz w:val="24"/>
          <w:szCs w:val="24"/>
          <w:lang w:val="es-ES"/>
        </w:rPr>
      </w:pPr>
      <w:r>
        <w:rPr>
          <w:sz w:val="24"/>
          <w:szCs w:val="24"/>
          <w:lang w:val="es-ES"/>
        </w:rPr>
        <w:t>Ajust</w:t>
      </w:r>
      <w:r w:rsidR="00CA6E18">
        <w:rPr>
          <w:sz w:val="24"/>
          <w:szCs w:val="24"/>
          <w:lang w:val="es-ES"/>
        </w:rPr>
        <w:t xml:space="preserve">ado </w:t>
      </w:r>
      <w:r>
        <w:rPr>
          <w:sz w:val="24"/>
          <w:szCs w:val="24"/>
          <w:lang w:val="es-ES"/>
        </w:rPr>
        <w:t xml:space="preserve">a los requerimientos de </w:t>
      </w:r>
      <w:r w:rsidR="00CA6E18">
        <w:rPr>
          <w:sz w:val="24"/>
          <w:szCs w:val="24"/>
          <w:lang w:val="es-ES"/>
        </w:rPr>
        <w:t>la l</w:t>
      </w:r>
      <w:r>
        <w:rPr>
          <w:sz w:val="24"/>
          <w:szCs w:val="24"/>
          <w:lang w:val="es-ES"/>
        </w:rPr>
        <w:t xml:space="preserve">ey, preparamos los Índices de Solvencia Mínima Requerida y Liquidez Mínima Requerida para que las compañías de seguros puedan operar en el mercado asegurador al 31 de diciembre del 2015, 31 de marzo 2016, 30 de junio 2016, 30 de septiembre 2016 (Este último pendiente de publicación). </w:t>
      </w:r>
    </w:p>
    <w:p w:rsidR="0010781A" w:rsidRDefault="0010781A" w:rsidP="0010781A">
      <w:pPr>
        <w:spacing w:line="360" w:lineRule="auto"/>
        <w:jc w:val="both"/>
        <w:rPr>
          <w:sz w:val="24"/>
          <w:szCs w:val="24"/>
          <w:lang w:val="es-ES"/>
        </w:rPr>
      </w:pPr>
    </w:p>
    <w:p w:rsidR="0010781A" w:rsidRDefault="0010781A" w:rsidP="0010781A">
      <w:pPr>
        <w:spacing w:line="360" w:lineRule="auto"/>
        <w:jc w:val="both"/>
        <w:rPr>
          <w:sz w:val="24"/>
          <w:szCs w:val="24"/>
          <w:lang w:val="es-ES"/>
        </w:rPr>
      </w:pPr>
      <w:r>
        <w:rPr>
          <w:sz w:val="24"/>
          <w:szCs w:val="24"/>
          <w:lang w:val="es-ES"/>
        </w:rPr>
        <w:t>Analizamos los</w:t>
      </w:r>
      <w:r w:rsidR="00CA6E18">
        <w:rPr>
          <w:sz w:val="24"/>
          <w:szCs w:val="24"/>
          <w:lang w:val="es-ES"/>
        </w:rPr>
        <w:t xml:space="preserve"> Estados Financiero auditados</w:t>
      </w:r>
      <w:r>
        <w:rPr>
          <w:sz w:val="24"/>
          <w:szCs w:val="24"/>
          <w:lang w:val="es-ES"/>
        </w:rPr>
        <w:t xml:space="preserve"> de 30 (Treinta) compañías aseguradoras y </w:t>
      </w:r>
      <w:r w:rsidR="00CA6E18">
        <w:rPr>
          <w:sz w:val="24"/>
          <w:szCs w:val="24"/>
          <w:lang w:val="es-ES"/>
        </w:rPr>
        <w:t xml:space="preserve">reaseguradoras. </w:t>
      </w:r>
    </w:p>
    <w:p w:rsidR="00CA6E18" w:rsidRDefault="00CA6E18" w:rsidP="0010781A">
      <w:pPr>
        <w:spacing w:line="360" w:lineRule="auto"/>
        <w:jc w:val="both"/>
        <w:rPr>
          <w:sz w:val="24"/>
          <w:szCs w:val="24"/>
          <w:lang w:val="es-ES"/>
        </w:rPr>
      </w:pPr>
    </w:p>
    <w:p w:rsidR="0010781A" w:rsidRDefault="0010781A" w:rsidP="0010781A">
      <w:pPr>
        <w:spacing w:line="360" w:lineRule="auto"/>
        <w:jc w:val="both"/>
        <w:rPr>
          <w:sz w:val="24"/>
          <w:szCs w:val="24"/>
          <w:lang w:val="es-ES"/>
        </w:rPr>
      </w:pPr>
      <w:r>
        <w:rPr>
          <w:sz w:val="24"/>
          <w:szCs w:val="24"/>
          <w:lang w:val="es-ES"/>
        </w:rPr>
        <w:t>Se automatizó el sistema de Análisis Financiero con respecto</w:t>
      </w:r>
      <w:r w:rsidR="00660705">
        <w:rPr>
          <w:sz w:val="24"/>
          <w:szCs w:val="24"/>
          <w:lang w:val="es-ES"/>
        </w:rPr>
        <w:t xml:space="preserve"> al sistema de control interno</w:t>
      </w:r>
      <w:r w:rsidR="002F2BA6">
        <w:rPr>
          <w:sz w:val="24"/>
          <w:szCs w:val="24"/>
          <w:lang w:val="es-ES"/>
        </w:rPr>
        <w:t xml:space="preserve">, en sus informes Estadísticos </w:t>
      </w:r>
      <w:r>
        <w:rPr>
          <w:sz w:val="24"/>
          <w:szCs w:val="24"/>
          <w:lang w:val="es-ES"/>
        </w:rPr>
        <w:t xml:space="preserve">y </w:t>
      </w:r>
      <w:r w:rsidR="002F2BA6">
        <w:rPr>
          <w:sz w:val="24"/>
          <w:szCs w:val="24"/>
          <w:lang w:val="es-ES"/>
        </w:rPr>
        <w:t xml:space="preserve"> Financieros.</w:t>
      </w:r>
    </w:p>
    <w:p w:rsidR="00312472" w:rsidRDefault="00312472" w:rsidP="0010781A">
      <w:pPr>
        <w:spacing w:line="360" w:lineRule="auto"/>
        <w:jc w:val="both"/>
        <w:rPr>
          <w:sz w:val="24"/>
          <w:szCs w:val="24"/>
          <w:lang w:val="es-ES"/>
        </w:rPr>
      </w:pPr>
    </w:p>
    <w:p w:rsidR="0010781A" w:rsidRDefault="0010781A" w:rsidP="0010781A">
      <w:pPr>
        <w:spacing w:line="360" w:lineRule="auto"/>
        <w:jc w:val="both"/>
        <w:rPr>
          <w:sz w:val="24"/>
          <w:szCs w:val="24"/>
          <w:lang w:val="es-ES"/>
        </w:rPr>
      </w:pPr>
      <w:r>
        <w:rPr>
          <w:sz w:val="24"/>
          <w:szCs w:val="24"/>
          <w:lang w:val="es-ES"/>
        </w:rPr>
        <w:t xml:space="preserve">Elaboramos el informe de Alertas Negativas de las compañías aseguradoras y reaseguradoras de los estados financieros auditados del 2015, así como la elaboración del Boletín Estadísticos </w:t>
      </w:r>
      <w:r w:rsidRPr="00CC09A2">
        <w:rPr>
          <w:sz w:val="24"/>
          <w:szCs w:val="24"/>
          <w:lang w:val="es-ES"/>
        </w:rPr>
        <w:t>201</w:t>
      </w:r>
      <w:r>
        <w:rPr>
          <w:sz w:val="24"/>
          <w:szCs w:val="24"/>
          <w:lang w:val="es-ES"/>
        </w:rPr>
        <w:t>4</w:t>
      </w:r>
      <w:r w:rsidRPr="00CC09A2">
        <w:rPr>
          <w:sz w:val="24"/>
          <w:szCs w:val="24"/>
          <w:lang w:val="es-ES"/>
        </w:rPr>
        <w:t>-201</w:t>
      </w:r>
      <w:r>
        <w:rPr>
          <w:sz w:val="24"/>
          <w:szCs w:val="24"/>
          <w:lang w:val="es-ES"/>
        </w:rPr>
        <w:t xml:space="preserve">5. </w:t>
      </w:r>
    </w:p>
    <w:p w:rsidR="00B55DD3" w:rsidRDefault="00B55DD3" w:rsidP="009C6647">
      <w:pPr>
        <w:spacing w:line="360" w:lineRule="auto"/>
        <w:jc w:val="both"/>
        <w:rPr>
          <w:sz w:val="24"/>
          <w:szCs w:val="24"/>
          <w:lang w:val="es-ES"/>
        </w:rPr>
      </w:pPr>
    </w:p>
    <w:p w:rsidR="00312472" w:rsidRPr="0061321A" w:rsidRDefault="00A3356E" w:rsidP="00A3356E">
      <w:pPr>
        <w:spacing w:line="360" w:lineRule="auto"/>
        <w:jc w:val="both"/>
        <w:rPr>
          <w:b/>
          <w:sz w:val="24"/>
          <w:szCs w:val="24"/>
          <w:lang w:val="es-ES"/>
        </w:rPr>
      </w:pPr>
      <w:r w:rsidRPr="009137AE">
        <w:rPr>
          <w:sz w:val="24"/>
          <w:szCs w:val="24"/>
          <w:lang w:val="es-ES"/>
        </w:rPr>
        <w:t xml:space="preserve">Las primas </w:t>
      </w:r>
      <w:r>
        <w:rPr>
          <w:sz w:val="24"/>
          <w:szCs w:val="24"/>
          <w:lang w:val="es-ES"/>
        </w:rPr>
        <w:t>n</w:t>
      </w:r>
      <w:r w:rsidRPr="009137AE">
        <w:rPr>
          <w:sz w:val="24"/>
          <w:szCs w:val="24"/>
          <w:lang w:val="es-ES"/>
        </w:rPr>
        <w:t xml:space="preserve">etas y </w:t>
      </w:r>
      <w:r>
        <w:rPr>
          <w:sz w:val="24"/>
          <w:szCs w:val="24"/>
          <w:lang w:val="es-ES"/>
        </w:rPr>
        <w:t>e</w:t>
      </w:r>
      <w:r w:rsidRPr="009137AE">
        <w:rPr>
          <w:sz w:val="24"/>
          <w:szCs w:val="24"/>
          <w:lang w:val="es-ES"/>
        </w:rPr>
        <w:t xml:space="preserve">xoneradas </w:t>
      </w:r>
      <w:r>
        <w:rPr>
          <w:sz w:val="24"/>
          <w:szCs w:val="24"/>
          <w:lang w:val="es-ES"/>
        </w:rPr>
        <w:t>c</w:t>
      </w:r>
      <w:r w:rsidRPr="009137AE">
        <w:rPr>
          <w:sz w:val="24"/>
          <w:szCs w:val="24"/>
          <w:lang w:val="es-ES"/>
        </w:rPr>
        <w:t xml:space="preserve">obradas en el período que nos ocupa alcanzaron un valor de </w:t>
      </w:r>
      <w:r w:rsidRPr="00DD2C1E">
        <w:rPr>
          <w:b/>
          <w:sz w:val="24"/>
          <w:szCs w:val="24"/>
          <w:lang w:val="es-ES"/>
        </w:rPr>
        <w:t>RD$39,723</w:t>
      </w:r>
      <w:r w:rsidR="008F5E64" w:rsidRPr="00DD2C1E">
        <w:rPr>
          <w:b/>
          <w:sz w:val="24"/>
          <w:szCs w:val="24"/>
          <w:lang w:val="es-ES"/>
        </w:rPr>
        <w:t>.</w:t>
      </w:r>
      <w:r w:rsidRPr="00DD2C1E">
        <w:rPr>
          <w:b/>
          <w:sz w:val="24"/>
          <w:szCs w:val="24"/>
          <w:lang w:val="es-ES"/>
        </w:rPr>
        <w:t>7 (Treinta y nueve mil setecientos veintitrés millones</w:t>
      </w:r>
      <w:r w:rsidR="008F5E64" w:rsidRPr="00DD2C1E">
        <w:rPr>
          <w:b/>
          <w:sz w:val="24"/>
          <w:szCs w:val="24"/>
          <w:lang w:val="es-ES"/>
        </w:rPr>
        <w:t xml:space="preserve"> punto siete</w:t>
      </w:r>
      <w:r w:rsidRPr="00DD2C1E">
        <w:rPr>
          <w:b/>
          <w:sz w:val="24"/>
          <w:szCs w:val="24"/>
          <w:lang w:val="es-ES"/>
        </w:rPr>
        <w:t>)</w:t>
      </w:r>
      <w:r w:rsidRPr="00DD2C1E">
        <w:rPr>
          <w:sz w:val="24"/>
          <w:szCs w:val="24"/>
          <w:lang w:val="es-ES"/>
        </w:rPr>
        <w:t xml:space="preserve"> de los cuales </w:t>
      </w:r>
      <w:r w:rsidRPr="00DD2C1E">
        <w:rPr>
          <w:b/>
          <w:sz w:val="24"/>
          <w:szCs w:val="24"/>
          <w:lang w:val="es-ES"/>
        </w:rPr>
        <w:t>RD$29,792</w:t>
      </w:r>
      <w:r w:rsidR="008F5E64" w:rsidRPr="00DD2C1E">
        <w:rPr>
          <w:b/>
          <w:sz w:val="24"/>
          <w:szCs w:val="24"/>
          <w:lang w:val="es-ES"/>
        </w:rPr>
        <w:t>.</w:t>
      </w:r>
      <w:r w:rsidRPr="00DD2C1E">
        <w:rPr>
          <w:b/>
          <w:sz w:val="24"/>
          <w:szCs w:val="24"/>
          <w:lang w:val="es-ES"/>
        </w:rPr>
        <w:t>7 (Veintinueve  mil setecientos noventa y dos millones</w:t>
      </w:r>
      <w:r w:rsidR="008F5E64" w:rsidRPr="00DD2C1E">
        <w:rPr>
          <w:b/>
          <w:sz w:val="24"/>
          <w:szCs w:val="24"/>
          <w:lang w:val="es-ES"/>
        </w:rPr>
        <w:t xml:space="preserve"> punto siete</w:t>
      </w:r>
      <w:r w:rsidRPr="00DD2C1E">
        <w:rPr>
          <w:b/>
          <w:sz w:val="24"/>
          <w:szCs w:val="24"/>
          <w:lang w:val="es-ES"/>
        </w:rPr>
        <w:t>)</w:t>
      </w:r>
      <w:r w:rsidRPr="00DD2C1E">
        <w:rPr>
          <w:sz w:val="24"/>
          <w:szCs w:val="24"/>
          <w:lang w:val="es-ES"/>
        </w:rPr>
        <w:t xml:space="preserve">  corresponden a las primas netas y </w:t>
      </w:r>
      <w:r w:rsidRPr="00DD2C1E">
        <w:rPr>
          <w:b/>
          <w:sz w:val="24"/>
          <w:szCs w:val="24"/>
          <w:lang w:val="es-ES"/>
        </w:rPr>
        <w:t>RD$9,930</w:t>
      </w:r>
      <w:r w:rsidR="00BB76B4" w:rsidRPr="00DD2C1E">
        <w:rPr>
          <w:b/>
          <w:sz w:val="24"/>
          <w:szCs w:val="24"/>
          <w:lang w:val="es-ES"/>
        </w:rPr>
        <w:t>.</w:t>
      </w:r>
      <w:r w:rsidRPr="00DD2C1E">
        <w:rPr>
          <w:b/>
          <w:sz w:val="24"/>
          <w:szCs w:val="24"/>
          <w:lang w:val="es-ES"/>
        </w:rPr>
        <w:t>9 (Nueve mil novecientos treinta millones</w:t>
      </w:r>
      <w:r w:rsidR="008F5E64" w:rsidRPr="00DD2C1E">
        <w:rPr>
          <w:b/>
          <w:sz w:val="24"/>
          <w:szCs w:val="24"/>
          <w:lang w:val="es-ES"/>
        </w:rPr>
        <w:t xml:space="preserve"> punto nueve</w:t>
      </w:r>
      <w:r w:rsidRPr="00DD2C1E">
        <w:rPr>
          <w:b/>
          <w:sz w:val="24"/>
          <w:szCs w:val="24"/>
          <w:lang w:val="es-ES"/>
        </w:rPr>
        <w:t>)</w:t>
      </w:r>
      <w:r w:rsidRPr="00DD2C1E">
        <w:rPr>
          <w:sz w:val="24"/>
          <w:szCs w:val="24"/>
          <w:lang w:val="es-ES"/>
        </w:rPr>
        <w:t xml:space="preserve"> corresponden a las primas exoneradas</w:t>
      </w:r>
      <w:r w:rsidRPr="0063796C">
        <w:rPr>
          <w:b/>
          <w:sz w:val="24"/>
          <w:szCs w:val="24"/>
          <w:lang w:val="es-ES"/>
        </w:rPr>
        <w:t xml:space="preserve">. </w:t>
      </w:r>
      <w:r w:rsidRPr="00CD46B0">
        <w:rPr>
          <w:sz w:val="24"/>
          <w:szCs w:val="24"/>
          <w:lang w:val="es-ES"/>
        </w:rPr>
        <w:t>Ver cuadro No.</w:t>
      </w:r>
      <w:r>
        <w:rPr>
          <w:sz w:val="24"/>
          <w:szCs w:val="24"/>
          <w:lang w:val="es-ES"/>
        </w:rPr>
        <w:t>1</w:t>
      </w:r>
    </w:p>
    <w:p w:rsidR="00312472" w:rsidRDefault="00312472" w:rsidP="00A3356E">
      <w:pPr>
        <w:spacing w:line="360" w:lineRule="auto"/>
        <w:jc w:val="both"/>
        <w:rPr>
          <w:sz w:val="24"/>
          <w:szCs w:val="24"/>
          <w:lang w:eastAsia="es-ES_tradnl"/>
        </w:rPr>
      </w:pPr>
    </w:p>
    <w:p w:rsidR="00B209E8" w:rsidRDefault="00B209E8" w:rsidP="00A3356E">
      <w:pPr>
        <w:spacing w:line="360" w:lineRule="auto"/>
        <w:jc w:val="both"/>
        <w:rPr>
          <w:sz w:val="24"/>
          <w:szCs w:val="24"/>
          <w:lang w:eastAsia="es-ES_tradnl"/>
        </w:rPr>
      </w:pPr>
    </w:p>
    <w:p w:rsidR="00B209E8" w:rsidRDefault="00B209E8" w:rsidP="00A3356E">
      <w:pPr>
        <w:spacing w:line="360" w:lineRule="auto"/>
        <w:jc w:val="both"/>
        <w:rPr>
          <w:sz w:val="24"/>
          <w:szCs w:val="24"/>
          <w:lang w:eastAsia="es-ES_tradnl"/>
        </w:rPr>
      </w:pPr>
    </w:p>
    <w:p w:rsidR="00A15DE3" w:rsidRDefault="00A15DE3" w:rsidP="00A3356E">
      <w:pPr>
        <w:spacing w:line="360" w:lineRule="auto"/>
        <w:jc w:val="both"/>
        <w:rPr>
          <w:sz w:val="24"/>
          <w:szCs w:val="24"/>
          <w:lang w:eastAsia="es-ES_tradnl"/>
        </w:rPr>
      </w:pPr>
    </w:p>
    <w:p w:rsidR="00A15DE3" w:rsidRDefault="00A15DE3" w:rsidP="00A3356E">
      <w:pPr>
        <w:spacing w:line="360" w:lineRule="auto"/>
        <w:jc w:val="both"/>
        <w:rPr>
          <w:sz w:val="24"/>
          <w:szCs w:val="24"/>
          <w:lang w:eastAsia="es-ES_tradnl"/>
        </w:rPr>
      </w:pPr>
    </w:p>
    <w:p w:rsidR="00A15DE3" w:rsidRDefault="00A15DE3" w:rsidP="00A3356E">
      <w:pPr>
        <w:spacing w:line="360" w:lineRule="auto"/>
        <w:jc w:val="both"/>
        <w:rPr>
          <w:sz w:val="24"/>
          <w:szCs w:val="24"/>
          <w:lang w:eastAsia="es-ES_tradnl"/>
        </w:rPr>
      </w:pPr>
    </w:p>
    <w:p w:rsidR="008F5E64" w:rsidRDefault="008F5E64" w:rsidP="00A3356E">
      <w:pPr>
        <w:spacing w:line="360" w:lineRule="auto"/>
        <w:jc w:val="both"/>
        <w:rPr>
          <w:sz w:val="24"/>
          <w:szCs w:val="24"/>
          <w:lang w:eastAsia="es-ES_tradnl"/>
        </w:rPr>
      </w:pPr>
    </w:p>
    <w:p w:rsidR="008F5E64" w:rsidRDefault="008F5E64" w:rsidP="00A3356E">
      <w:pPr>
        <w:spacing w:line="360" w:lineRule="auto"/>
        <w:jc w:val="both"/>
        <w:rPr>
          <w:sz w:val="24"/>
          <w:szCs w:val="24"/>
          <w:lang w:eastAsia="es-ES_tradnl"/>
        </w:rPr>
      </w:pPr>
    </w:p>
    <w:p w:rsidR="00A3356E" w:rsidRDefault="00A3356E" w:rsidP="00A3356E">
      <w:pPr>
        <w:spacing w:line="360" w:lineRule="auto"/>
        <w:jc w:val="both"/>
        <w:rPr>
          <w:sz w:val="26"/>
          <w:szCs w:val="26"/>
          <w:lang w:eastAsia="es-ES_tradnl"/>
        </w:rPr>
      </w:pPr>
      <w:r w:rsidRPr="00597D43">
        <w:rPr>
          <w:sz w:val="24"/>
          <w:szCs w:val="24"/>
          <w:lang w:eastAsia="es-ES_tradnl"/>
        </w:rPr>
        <w:t>En este período las primas netas experimentaron una variación absoluta con relación al mismo período del 201</w:t>
      </w:r>
      <w:r>
        <w:rPr>
          <w:sz w:val="24"/>
          <w:szCs w:val="24"/>
          <w:lang w:eastAsia="es-ES_tradnl"/>
        </w:rPr>
        <w:t>5</w:t>
      </w:r>
      <w:r w:rsidRPr="00597D43">
        <w:rPr>
          <w:sz w:val="24"/>
          <w:szCs w:val="24"/>
          <w:lang w:eastAsia="es-ES_tradnl"/>
        </w:rPr>
        <w:t xml:space="preserve">, por un monto de </w:t>
      </w:r>
      <w:r w:rsidRPr="00597D43">
        <w:rPr>
          <w:b/>
          <w:sz w:val="24"/>
          <w:szCs w:val="24"/>
          <w:lang w:eastAsia="es-ES_tradnl"/>
        </w:rPr>
        <w:t>RD$</w:t>
      </w:r>
      <w:r>
        <w:rPr>
          <w:b/>
          <w:sz w:val="24"/>
          <w:szCs w:val="24"/>
          <w:lang w:eastAsia="es-ES_tradnl"/>
        </w:rPr>
        <w:t>2</w:t>
      </w:r>
      <w:r w:rsidRPr="00597D43">
        <w:rPr>
          <w:b/>
          <w:sz w:val="24"/>
          <w:szCs w:val="24"/>
          <w:lang w:eastAsia="es-ES_tradnl"/>
        </w:rPr>
        <w:t>,</w:t>
      </w:r>
      <w:r>
        <w:rPr>
          <w:b/>
          <w:sz w:val="24"/>
          <w:szCs w:val="24"/>
          <w:lang w:eastAsia="es-ES_tradnl"/>
        </w:rPr>
        <w:t>797</w:t>
      </w:r>
      <w:r w:rsidR="008F5E64">
        <w:rPr>
          <w:b/>
          <w:sz w:val="24"/>
          <w:szCs w:val="24"/>
          <w:lang w:eastAsia="es-ES_tradnl"/>
        </w:rPr>
        <w:t>.</w:t>
      </w:r>
      <w:r>
        <w:rPr>
          <w:b/>
          <w:sz w:val="24"/>
          <w:szCs w:val="24"/>
          <w:lang w:eastAsia="es-ES_tradnl"/>
        </w:rPr>
        <w:t>1</w:t>
      </w:r>
      <w:r w:rsidRPr="00597D43">
        <w:rPr>
          <w:b/>
          <w:sz w:val="24"/>
          <w:szCs w:val="24"/>
          <w:lang w:eastAsia="es-ES_tradnl"/>
        </w:rPr>
        <w:t xml:space="preserve"> (</w:t>
      </w:r>
      <w:r>
        <w:rPr>
          <w:b/>
          <w:sz w:val="24"/>
          <w:szCs w:val="24"/>
          <w:lang w:eastAsia="es-ES_tradnl"/>
        </w:rPr>
        <w:t>Dos mil setecientos noventa y siete millones</w:t>
      </w:r>
      <w:r w:rsidR="008F5E64">
        <w:rPr>
          <w:b/>
          <w:sz w:val="24"/>
          <w:szCs w:val="24"/>
          <w:lang w:eastAsia="es-ES_tradnl"/>
        </w:rPr>
        <w:t xml:space="preserve"> punto uno</w:t>
      </w:r>
      <w:r w:rsidRPr="00597D43">
        <w:rPr>
          <w:b/>
          <w:sz w:val="24"/>
          <w:szCs w:val="24"/>
          <w:lang w:eastAsia="es-ES_tradnl"/>
        </w:rPr>
        <w:t>)</w:t>
      </w:r>
      <w:r>
        <w:rPr>
          <w:b/>
          <w:sz w:val="24"/>
          <w:szCs w:val="24"/>
          <w:lang w:eastAsia="es-ES_tradnl"/>
        </w:rPr>
        <w:t>.</w:t>
      </w:r>
      <w:r>
        <w:rPr>
          <w:sz w:val="26"/>
          <w:szCs w:val="26"/>
          <w:lang w:eastAsia="es-ES_tradnl"/>
        </w:rPr>
        <w:t xml:space="preserve">             </w:t>
      </w:r>
    </w:p>
    <w:p w:rsidR="00B209E8" w:rsidRDefault="00A3356E" w:rsidP="00A3356E">
      <w:pPr>
        <w:spacing w:line="360" w:lineRule="auto"/>
        <w:jc w:val="both"/>
        <w:rPr>
          <w:sz w:val="24"/>
          <w:szCs w:val="24"/>
          <w:lang w:eastAsia="es-ES_tradnl"/>
        </w:rPr>
      </w:pPr>
      <w:r>
        <w:rPr>
          <w:sz w:val="26"/>
          <w:szCs w:val="26"/>
          <w:lang w:eastAsia="es-ES_tradnl"/>
        </w:rPr>
        <w:t xml:space="preserve">          </w:t>
      </w:r>
    </w:p>
    <w:p w:rsidR="00A3356E" w:rsidRDefault="00A3356E" w:rsidP="00A3356E">
      <w:pPr>
        <w:spacing w:line="360" w:lineRule="auto"/>
        <w:jc w:val="both"/>
        <w:rPr>
          <w:sz w:val="24"/>
          <w:szCs w:val="24"/>
          <w:lang w:eastAsia="es-ES_tradnl"/>
        </w:rPr>
      </w:pPr>
      <w:r w:rsidRPr="00597D43">
        <w:rPr>
          <w:sz w:val="24"/>
          <w:szCs w:val="24"/>
          <w:lang w:eastAsia="es-ES_tradnl"/>
        </w:rPr>
        <w:t xml:space="preserve">Según el ramo, las primas netas cobradas en lo referente a vida individual alcanzaron un total de </w:t>
      </w:r>
      <w:r w:rsidRPr="00597D43">
        <w:rPr>
          <w:b/>
          <w:sz w:val="24"/>
          <w:szCs w:val="24"/>
          <w:lang w:eastAsia="es-ES_tradnl"/>
        </w:rPr>
        <w:t>RD$</w:t>
      </w:r>
      <w:r>
        <w:rPr>
          <w:b/>
          <w:sz w:val="24"/>
          <w:szCs w:val="24"/>
          <w:lang w:eastAsia="es-ES_tradnl"/>
        </w:rPr>
        <w:t>135</w:t>
      </w:r>
      <w:r w:rsidRPr="00597D43">
        <w:rPr>
          <w:b/>
          <w:sz w:val="24"/>
          <w:szCs w:val="24"/>
          <w:lang w:eastAsia="es-ES_tradnl"/>
        </w:rPr>
        <w:t>,</w:t>
      </w:r>
      <w:r>
        <w:rPr>
          <w:b/>
          <w:sz w:val="24"/>
          <w:szCs w:val="24"/>
          <w:lang w:eastAsia="es-ES_tradnl"/>
        </w:rPr>
        <w:t>812</w:t>
      </w:r>
      <w:r w:rsidR="008F5E64">
        <w:rPr>
          <w:b/>
          <w:sz w:val="24"/>
          <w:szCs w:val="24"/>
          <w:lang w:eastAsia="es-ES_tradnl"/>
        </w:rPr>
        <w:t>.</w:t>
      </w:r>
      <w:r>
        <w:rPr>
          <w:b/>
          <w:sz w:val="24"/>
          <w:szCs w:val="24"/>
          <w:lang w:eastAsia="es-ES_tradnl"/>
        </w:rPr>
        <w:t>9</w:t>
      </w:r>
      <w:r w:rsidRPr="00597D43">
        <w:rPr>
          <w:b/>
          <w:sz w:val="24"/>
          <w:szCs w:val="24"/>
          <w:lang w:eastAsia="es-ES_tradnl"/>
        </w:rPr>
        <w:t xml:space="preserve"> (</w:t>
      </w:r>
      <w:r>
        <w:rPr>
          <w:b/>
          <w:sz w:val="24"/>
          <w:szCs w:val="24"/>
          <w:lang w:eastAsia="es-ES_tradnl"/>
        </w:rPr>
        <w:t xml:space="preserve">Ciento treinta y cinco </w:t>
      </w:r>
      <w:r w:rsidRPr="00597D43">
        <w:rPr>
          <w:b/>
          <w:sz w:val="24"/>
          <w:szCs w:val="24"/>
          <w:lang w:eastAsia="es-ES_tradnl"/>
        </w:rPr>
        <w:t>millones</w:t>
      </w:r>
      <w:r>
        <w:rPr>
          <w:b/>
          <w:sz w:val="24"/>
          <w:szCs w:val="24"/>
          <w:lang w:eastAsia="es-ES_tradnl"/>
        </w:rPr>
        <w:t>, ochocientos doce mil</w:t>
      </w:r>
      <w:r w:rsidR="008F5E64">
        <w:rPr>
          <w:b/>
          <w:sz w:val="24"/>
          <w:szCs w:val="24"/>
          <w:lang w:eastAsia="es-ES_tradnl"/>
        </w:rPr>
        <w:t xml:space="preserve"> punto nueve</w:t>
      </w:r>
      <w:r w:rsidRPr="00597D43">
        <w:rPr>
          <w:b/>
          <w:sz w:val="24"/>
          <w:szCs w:val="24"/>
          <w:lang w:eastAsia="es-ES_tradnl"/>
        </w:rPr>
        <w:t xml:space="preserve">) </w:t>
      </w:r>
      <w:r w:rsidRPr="00597D43">
        <w:rPr>
          <w:sz w:val="24"/>
          <w:szCs w:val="24"/>
          <w:lang w:eastAsia="es-ES_tradnl"/>
        </w:rPr>
        <w:t xml:space="preserve">lo que representa un aumento de   </w:t>
      </w:r>
      <w:r w:rsidRPr="00597D43">
        <w:rPr>
          <w:b/>
          <w:sz w:val="24"/>
          <w:szCs w:val="24"/>
          <w:lang w:eastAsia="es-ES_tradnl"/>
        </w:rPr>
        <w:t>RD$3</w:t>
      </w:r>
      <w:r>
        <w:rPr>
          <w:b/>
          <w:sz w:val="24"/>
          <w:szCs w:val="24"/>
          <w:lang w:eastAsia="es-ES_tradnl"/>
        </w:rPr>
        <w:t>5</w:t>
      </w:r>
      <w:r w:rsidRPr="00597D43">
        <w:rPr>
          <w:b/>
          <w:sz w:val="24"/>
          <w:szCs w:val="24"/>
          <w:lang w:eastAsia="es-ES_tradnl"/>
        </w:rPr>
        <w:t>,</w:t>
      </w:r>
      <w:r>
        <w:rPr>
          <w:b/>
          <w:sz w:val="24"/>
          <w:szCs w:val="24"/>
          <w:lang w:eastAsia="es-ES_tradnl"/>
        </w:rPr>
        <w:t>928</w:t>
      </w:r>
      <w:r w:rsidRPr="00597D43">
        <w:rPr>
          <w:b/>
          <w:sz w:val="24"/>
          <w:szCs w:val="24"/>
          <w:lang w:eastAsia="es-ES_tradnl"/>
        </w:rPr>
        <w:t>.</w:t>
      </w:r>
      <w:r>
        <w:rPr>
          <w:b/>
          <w:sz w:val="24"/>
          <w:szCs w:val="24"/>
          <w:lang w:eastAsia="es-ES_tradnl"/>
        </w:rPr>
        <w:t>7</w:t>
      </w:r>
      <w:r w:rsidRPr="00597D43">
        <w:rPr>
          <w:b/>
          <w:sz w:val="24"/>
          <w:szCs w:val="24"/>
          <w:lang w:eastAsia="es-ES_tradnl"/>
        </w:rPr>
        <w:t xml:space="preserve"> (T</w:t>
      </w:r>
      <w:r>
        <w:rPr>
          <w:b/>
          <w:sz w:val="24"/>
          <w:szCs w:val="24"/>
          <w:lang w:eastAsia="es-ES_tradnl"/>
        </w:rPr>
        <w:t>reinta</w:t>
      </w:r>
      <w:r w:rsidRPr="00597D43">
        <w:rPr>
          <w:b/>
          <w:sz w:val="24"/>
          <w:szCs w:val="24"/>
          <w:lang w:eastAsia="es-ES_tradnl"/>
        </w:rPr>
        <w:t xml:space="preserve"> </w:t>
      </w:r>
      <w:r>
        <w:rPr>
          <w:b/>
          <w:sz w:val="24"/>
          <w:szCs w:val="24"/>
          <w:lang w:eastAsia="es-ES_tradnl"/>
        </w:rPr>
        <w:t xml:space="preserve"> y cinco </w:t>
      </w:r>
      <w:r w:rsidRPr="00597D43">
        <w:rPr>
          <w:b/>
          <w:sz w:val="24"/>
          <w:szCs w:val="24"/>
          <w:lang w:eastAsia="es-ES_tradnl"/>
        </w:rPr>
        <w:t>millones</w:t>
      </w:r>
      <w:r>
        <w:rPr>
          <w:b/>
          <w:sz w:val="24"/>
          <w:szCs w:val="24"/>
          <w:lang w:eastAsia="es-ES_tradnl"/>
        </w:rPr>
        <w:t>,</w:t>
      </w:r>
      <w:r w:rsidRPr="00597D43">
        <w:rPr>
          <w:b/>
          <w:sz w:val="24"/>
          <w:szCs w:val="24"/>
          <w:lang w:eastAsia="es-ES_tradnl"/>
        </w:rPr>
        <w:t xml:space="preserve"> </w:t>
      </w:r>
      <w:r>
        <w:rPr>
          <w:b/>
          <w:sz w:val="24"/>
          <w:szCs w:val="24"/>
          <w:lang w:eastAsia="es-ES_tradnl"/>
        </w:rPr>
        <w:t>novecientos veintiocho  mil</w:t>
      </w:r>
      <w:r w:rsidR="008F5E64">
        <w:rPr>
          <w:b/>
          <w:sz w:val="24"/>
          <w:szCs w:val="24"/>
          <w:lang w:eastAsia="es-ES_tradnl"/>
        </w:rPr>
        <w:t xml:space="preserve"> punto siete</w:t>
      </w:r>
      <w:r w:rsidRPr="00597D43">
        <w:rPr>
          <w:b/>
          <w:sz w:val="24"/>
          <w:szCs w:val="24"/>
          <w:lang w:eastAsia="es-ES_tradnl"/>
        </w:rPr>
        <w:t xml:space="preserve">) </w:t>
      </w:r>
      <w:r w:rsidRPr="00597D43">
        <w:rPr>
          <w:sz w:val="24"/>
          <w:szCs w:val="24"/>
          <w:lang w:eastAsia="es-ES_tradnl"/>
        </w:rPr>
        <w:t>con relación al año 201</w:t>
      </w:r>
      <w:r>
        <w:rPr>
          <w:sz w:val="24"/>
          <w:szCs w:val="24"/>
          <w:lang w:eastAsia="es-ES_tradnl"/>
        </w:rPr>
        <w:t>5</w:t>
      </w:r>
      <w:r w:rsidRPr="00597D43">
        <w:rPr>
          <w:sz w:val="24"/>
          <w:szCs w:val="24"/>
          <w:lang w:eastAsia="es-ES_tradnl"/>
        </w:rPr>
        <w:t xml:space="preserve">, donde alcanzaron un monto de </w:t>
      </w:r>
      <w:r w:rsidRPr="00597D43">
        <w:rPr>
          <w:b/>
          <w:sz w:val="24"/>
          <w:szCs w:val="24"/>
          <w:lang w:eastAsia="es-ES_tradnl"/>
        </w:rPr>
        <w:t>RD$</w:t>
      </w:r>
      <w:r>
        <w:rPr>
          <w:b/>
          <w:sz w:val="24"/>
          <w:szCs w:val="24"/>
          <w:lang w:eastAsia="es-ES_tradnl"/>
        </w:rPr>
        <w:t>99</w:t>
      </w:r>
      <w:r w:rsidRPr="00597D43">
        <w:rPr>
          <w:b/>
          <w:sz w:val="24"/>
          <w:szCs w:val="24"/>
          <w:lang w:eastAsia="es-ES_tradnl"/>
        </w:rPr>
        <w:t>,</w:t>
      </w:r>
      <w:r>
        <w:rPr>
          <w:b/>
          <w:sz w:val="24"/>
          <w:szCs w:val="24"/>
          <w:lang w:eastAsia="es-ES_tradnl"/>
        </w:rPr>
        <w:t>884</w:t>
      </w:r>
      <w:r w:rsidR="008F5E64">
        <w:rPr>
          <w:b/>
          <w:sz w:val="24"/>
          <w:szCs w:val="24"/>
          <w:lang w:eastAsia="es-ES_tradnl"/>
        </w:rPr>
        <w:t>.</w:t>
      </w:r>
      <w:r>
        <w:rPr>
          <w:b/>
          <w:sz w:val="24"/>
          <w:szCs w:val="24"/>
          <w:lang w:eastAsia="es-ES_tradnl"/>
        </w:rPr>
        <w:t>1</w:t>
      </w:r>
      <w:r w:rsidRPr="00597D43">
        <w:rPr>
          <w:b/>
          <w:sz w:val="24"/>
          <w:szCs w:val="24"/>
          <w:lang w:eastAsia="es-ES_tradnl"/>
        </w:rPr>
        <w:t xml:space="preserve"> (</w:t>
      </w:r>
      <w:r>
        <w:rPr>
          <w:b/>
          <w:sz w:val="24"/>
          <w:szCs w:val="24"/>
          <w:lang w:eastAsia="es-ES_tradnl"/>
        </w:rPr>
        <w:t>Noventa y nueve</w:t>
      </w:r>
      <w:r w:rsidRPr="00597D43">
        <w:rPr>
          <w:b/>
          <w:sz w:val="24"/>
          <w:szCs w:val="24"/>
          <w:lang w:eastAsia="es-ES_tradnl"/>
        </w:rPr>
        <w:t xml:space="preserve"> millones, </w:t>
      </w:r>
      <w:r>
        <w:rPr>
          <w:b/>
          <w:sz w:val="24"/>
          <w:szCs w:val="24"/>
          <w:lang w:eastAsia="es-ES_tradnl"/>
        </w:rPr>
        <w:t>ochocientos ochenta y cuatro mil</w:t>
      </w:r>
      <w:r w:rsidR="008F5E64">
        <w:rPr>
          <w:b/>
          <w:sz w:val="24"/>
          <w:szCs w:val="24"/>
          <w:lang w:eastAsia="es-ES_tradnl"/>
        </w:rPr>
        <w:t xml:space="preserve"> punto uno</w:t>
      </w:r>
      <w:r>
        <w:rPr>
          <w:b/>
          <w:sz w:val="24"/>
          <w:szCs w:val="24"/>
          <w:lang w:eastAsia="es-ES_tradnl"/>
        </w:rPr>
        <w:t xml:space="preserve">). </w:t>
      </w:r>
    </w:p>
    <w:p w:rsidR="00B55DD3" w:rsidRDefault="00B55DD3" w:rsidP="009C6647">
      <w:pPr>
        <w:spacing w:line="360" w:lineRule="auto"/>
        <w:jc w:val="both"/>
        <w:rPr>
          <w:sz w:val="24"/>
          <w:szCs w:val="24"/>
        </w:rPr>
      </w:pPr>
    </w:p>
    <w:p w:rsidR="0061321A" w:rsidRDefault="0061321A" w:rsidP="00A3356E">
      <w:pPr>
        <w:jc w:val="both"/>
        <w:rPr>
          <w:sz w:val="24"/>
          <w:szCs w:val="24"/>
          <w:lang w:val="es-ES"/>
        </w:rPr>
      </w:pPr>
    </w:p>
    <w:tbl>
      <w:tblPr>
        <w:tblpPr w:leftFromText="141" w:rightFromText="141" w:vertAnchor="page" w:horzAnchor="margin" w:tblpY="5851"/>
        <w:tblOverlap w:val="never"/>
        <w:tblW w:w="8780" w:type="dxa"/>
        <w:tblCellMar>
          <w:left w:w="70" w:type="dxa"/>
          <w:right w:w="70" w:type="dxa"/>
        </w:tblCellMar>
        <w:tblLook w:val="04A0"/>
      </w:tblPr>
      <w:tblGrid>
        <w:gridCol w:w="1420"/>
        <w:gridCol w:w="2760"/>
        <w:gridCol w:w="2280"/>
        <w:gridCol w:w="2320"/>
      </w:tblGrid>
      <w:tr w:rsidR="00B209E8" w:rsidRPr="00E52CF2" w:rsidTr="00B209E8">
        <w:trPr>
          <w:trHeight w:val="315"/>
        </w:trPr>
        <w:tc>
          <w:tcPr>
            <w:tcW w:w="8780" w:type="dxa"/>
            <w:gridSpan w:val="4"/>
            <w:tcBorders>
              <w:top w:val="nil"/>
              <w:left w:val="nil"/>
              <w:bottom w:val="nil"/>
              <w:right w:val="nil"/>
            </w:tcBorders>
            <w:shd w:val="clear" w:color="auto" w:fill="auto"/>
            <w:noWrap/>
            <w:hideMark/>
          </w:tcPr>
          <w:p w:rsidR="00B209E8" w:rsidRPr="00E52CF2" w:rsidRDefault="00B209E8" w:rsidP="00B209E8">
            <w:pPr>
              <w:jc w:val="center"/>
              <w:rPr>
                <w:b/>
                <w:bCs/>
                <w:color w:val="000000"/>
                <w:sz w:val="24"/>
                <w:szCs w:val="24"/>
                <w:lang w:val="es-ES"/>
              </w:rPr>
            </w:pPr>
            <w:r w:rsidRPr="00E52CF2">
              <w:rPr>
                <w:b/>
                <w:bCs/>
                <w:color w:val="000000"/>
                <w:sz w:val="24"/>
                <w:szCs w:val="24"/>
                <w:lang w:val="es-ES"/>
              </w:rPr>
              <w:t>PRIMAS NETAS Y EXONERADAS</w:t>
            </w:r>
          </w:p>
        </w:tc>
      </w:tr>
      <w:tr w:rsidR="00B209E8" w:rsidRPr="00E52CF2" w:rsidTr="00B209E8">
        <w:trPr>
          <w:trHeight w:val="315"/>
        </w:trPr>
        <w:tc>
          <w:tcPr>
            <w:tcW w:w="8780" w:type="dxa"/>
            <w:gridSpan w:val="4"/>
            <w:tcBorders>
              <w:top w:val="nil"/>
              <w:left w:val="nil"/>
              <w:bottom w:val="single" w:sz="4" w:space="0" w:color="auto"/>
              <w:right w:val="nil"/>
            </w:tcBorders>
            <w:shd w:val="clear" w:color="auto" w:fill="auto"/>
            <w:noWrap/>
            <w:vAlign w:val="bottom"/>
            <w:hideMark/>
          </w:tcPr>
          <w:p w:rsidR="00B209E8" w:rsidRPr="00E52CF2" w:rsidRDefault="00B209E8" w:rsidP="00B209E8">
            <w:pPr>
              <w:jc w:val="center"/>
              <w:rPr>
                <w:b/>
                <w:bCs/>
                <w:color w:val="000000"/>
                <w:sz w:val="24"/>
                <w:szCs w:val="24"/>
                <w:lang w:val="es-ES"/>
              </w:rPr>
            </w:pPr>
            <w:r>
              <w:rPr>
                <w:b/>
                <w:bCs/>
                <w:color w:val="000000"/>
                <w:sz w:val="24"/>
                <w:szCs w:val="24"/>
                <w:lang w:val="es-ES"/>
              </w:rPr>
              <w:t>Cuadro No.1</w:t>
            </w:r>
          </w:p>
        </w:tc>
      </w:tr>
      <w:tr w:rsidR="00B209E8" w:rsidRPr="00E52CF2" w:rsidTr="00B209E8">
        <w:trPr>
          <w:trHeight w:val="1035"/>
        </w:trPr>
        <w:tc>
          <w:tcPr>
            <w:tcW w:w="1420" w:type="dxa"/>
            <w:vMerge w:val="restart"/>
            <w:tcBorders>
              <w:top w:val="nil"/>
              <w:left w:val="single" w:sz="4" w:space="0" w:color="auto"/>
              <w:bottom w:val="single" w:sz="4" w:space="0" w:color="000000"/>
              <w:right w:val="single" w:sz="4" w:space="0" w:color="auto"/>
            </w:tcBorders>
            <w:shd w:val="clear" w:color="000000" w:fill="99CCFF"/>
            <w:vAlign w:val="center"/>
            <w:hideMark/>
          </w:tcPr>
          <w:p w:rsidR="00B209E8" w:rsidRPr="00E52CF2" w:rsidRDefault="00B209E8" w:rsidP="00B209E8">
            <w:pPr>
              <w:jc w:val="center"/>
              <w:rPr>
                <w:b/>
                <w:bCs/>
                <w:color w:val="000000"/>
                <w:sz w:val="24"/>
                <w:szCs w:val="24"/>
                <w:lang w:val="es-ES"/>
              </w:rPr>
            </w:pPr>
            <w:r w:rsidRPr="00E52CF2">
              <w:rPr>
                <w:b/>
                <w:bCs/>
                <w:color w:val="000000"/>
                <w:sz w:val="24"/>
                <w:szCs w:val="24"/>
                <w:lang w:val="es-ES"/>
              </w:rPr>
              <w:t>MESES</w:t>
            </w:r>
          </w:p>
        </w:tc>
        <w:tc>
          <w:tcPr>
            <w:tcW w:w="2760" w:type="dxa"/>
            <w:vMerge w:val="restart"/>
            <w:tcBorders>
              <w:top w:val="nil"/>
              <w:left w:val="single" w:sz="4" w:space="0" w:color="auto"/>
              <w:bottom w:val="single" w:sz="4" w:space="0" w:color="000000"/>
              <w:right w:val="single" w:sz="4" w:space="0" w:color="auto"/>
            </w:tcBorders>
            <w:shd w:val="clear" w:color="000000" w:fill="99CCFF"/>
            <w:vAlign w:val="center"/>
            <w:hideMark/>
          </w:tcPr>
          <w:p w:rsidR="00B209E8" w:rsidRPr="00E52CF2" w:rsidRDefault="00B209E8" w:rsidP="00B209E8">
            <w:pPr>
              <w:jc w:val="center"/>
              <w:rPr>
                <w:b/>
                <w:bCs/>
                <w:color w:val="000000"/>
                <w:sz w:val="24"/>
                <w:szCs w:val="24"/>
                <w:lang w:val="es-ES"/>
              </w:rPr>
            </w:pPr>
            <w:r w:rsidRPr="00E52CF2">
              <w:rPr>
                <w:b/>
                <w:bCs/>
                <w:color w:val="000000"/>
                <w:sz w:val="24"/>
                <w:szCs w:val="24"/>
                <w:lang w:val="es-ES"/>
              </w:rPr>
              <w:t>PRIMAS NETAS</w:t>
            </w:r>
          </w:p>
        </w:tc>
        <w:tc>
          <w:tcPr>
            <w:tcW w:w="2280" w:type="dxa"/>
            <w:vMerge w:val="restart"/>
            <w:tcBorders>
              <w:top w:val="nil"/>
              <w:left w:val="single" w:sz="4" w:space="0" w:color="auto"/>
              <w:bottom w:val="single" w:sz="4" w:space="0" w:color="000000"/>
              <w:right w:val="single" w:sz="4" w:space="0" w:color="auto"/>
            </w:tcBorders>
            <w:shd w:val="clear" w:color="000000" w:fill="99CCFF"/>
            <w:vAlign w:val="center"/>
            <w:hideMark/>
          </w:tcPr>
          <w:p w:rsidR="00B209E8" w:rsidRPr="00E52CF2" w:rsidRDefault="00B209E8" w:rsidP="00B209E8">
            <w:pPr>
              <w:jc w:val="center"/>
              <w:rPr>
                <w:b/>
                <w:bCs/>
                <w:color w:val="000000"/>
                <w:sz w:val="24"/>
                <w:szCs w:val="24"/>
                <w:lang w:val="es-ES"/>
              </w:rPr>
            </w:pPr>
            <w:r w:rsidRPr="00E52CF2">
              <w:rPr>
                <w:b/>
                <w:bCs/>
                <w:color w:val="000000"/>
                <w:sz w:val="24"/>
                <w:szCs w:val="24"/>
                <w:lang w:val="es-ES"/>
              </w:rPr>
              <w:t xml:space="preserve">PRIMAS EXONERADAS </w:t>
            </w:r>
          </w:p>
        </w:tc>
        <w:tc>
          <w:tcPr>
            <w:tcW w:w="2320" w:type="dxa"/>
            <w:vMerge w:val="restart"/>
            <w:tcBorders>
              <w:top w:val="nil"/>
              <w:left w:val="single" w:sz="4" w:space="0" w:color="auto"/>
              <w:bottom w:val="single" w:sz="4" w:space="0" w:color="000000"/>
              <w:right w:val="single" w:sz="4" w:space="0" w:color="auto"/>
            </w:tcBorders>
            <w:shd w:val="clear" w:color="000000" w:fill="99CCFF"/>
            <w:vAlign w:val="center"/>
            <w:hideMark/>
          </w:tcPr>
          <w:p w:rsidR="00B209E8" w:rsidRPr="00E52CF2" w:rsidRDefault="00B209E8" w:rsidP="00B209E8">
            <w:pPr>
              <w:jc w:val="center"/>
              <w:rPr>
                <w:b/>
                <w:bCs/>
                <w:color w:val="000000"/>
                <w:sz w:val="24"/>
                <w:szCs w:val="24"/>
                <w:lang w:val="es-ES"/>
              </w:rPr>
            </w:pPr>
            <w:r w:rsidRPr="00E52CF2">
              <w:rPr>
                <w:b/>
                <w:bCs/>
                <w:color w:val="000000"/>
                <w:sz w:val="24"/>
                <w:szCs w:val="24"/>
                <w:lang w:val="es-ES"/>
              </w:rPr>
              <w:t xml:space="preserve">TOTALES PRIMAS NETAS Y EXONERADAS </w:t>
            </w:r>
          </w:p>
        </w:tc>
      </w:tr>
      <w:tr w:rsidR="00B209E8" w:rsidRPr="00E52CF2" w:rsidTr="00B209E8">
        <w:trPr>
          <w:trHeight w:val="300"/>
        </w:trPr>
        <w:tc>
          <w:tcPr>
            <w:tcW w:w="1420" w:type="dxa"/>
            <w:vMerge/>
            <w:tcBorders>
              <w:top w:val="nil"/>
              <w:left w:val="single" w:sz="4" w:space="0" w:color="auto"/>
              <w:bottom w:val="single" w:sz="4" w:space="0" w:color="000000"/>
              <w:right w:val="single" w:sz="4" w:space="0" w:color="auto"/>
            </w:tcBorders>
            <w:vAlign w:val="center"/>
            <w:hideMark/>
          </w:tcPr>
          <w:p w:rsidR="00B209E8" w:rsidRPr="00E52CF2" w:rsidRDefault="00B209E8" w:rsidP="00B209E8">
            <w:pPr>
              <w:rPr>
                <w:b/>
                <w:bCs/>
                <w:color w:val="000000"/>
                <w:sz w:val="24"/>
                <w:szCs w:val="24"/>
                <w:lang w:val="es-ES"/>
              </w:rPr>
            </w:pPr>
          </w:p>
        </w:tc>
        <w:tc>
          <w:tcPr>
            <w:tcW w:w="2760" w:type="dxa"/>
            <w:vMerge/>
            <w:tcBorders>
              <w:top w:val="nil"/>
              <w:left w:val="single" w:sz="4" w:space="0" w:color="auto"/>
              <w:bottom w:val="single" w:sz="4" w:space="0" w:color="000000"/>
              <w:right w:val="single" w:sz="4" w:space="0" w:color="auto"/>
            </w:tcBorders>
            <w:vAlign w:val="center"/>
            <w:hideMark/>
          </w:tcPr>
          <w:p w:rsidR="00B209E8" w:rsidRPr="00E52CF2" w:rsidRDefault="00B209E8" w:rsidP="00B209E8">
            <w:pPr>
              <w:rPr>
                <w:b/>
                <w:bCs/>
                <w:color w:val="000000"/>
                <w:sz w:val="24"/>
                <w:szCs w:val="24"/>
                <w:lang w:val="es-ES"/>
              </w:rPr>
            </w:pPr>
          </w:p>
        </w:tc>
        <w:tc>
          <w:tcPr>
            <w:tcW w:w="2280" w:type="dxa"/>
            <w:vMerge/>
            <w:tcBorders>
              <w:top w:val="nil"/>
              <w:left w:val="single" w:sz="4" w:space="0" w:color="auto"/>
              <w:bottom w:val="single" w:sz="4" w:space="0" w:color="000000"/>
              <w:right w:val="single" w:sz="4" w:space="0" w:color="auto"/>
            </w:tcBorders>
            <w:vAlign w:val="center"/>
            <w:hideMark/>
          </w:tcPr>
          <w:p w:rsidR="00B209E8" w:rsidRPr="00E52CF2" w:rsidRDefault="00B209E8" w:rsidP="00B209E8">
            <w:pPr>
              <w:rPr>
                <w:b/>
                <w:bCs/>
                <w:color w:val="000000"/>
                <w:sz w:val="24"/>
                <w:szCs w:val="24"/>
                <w:lang w:val="es-ES"/>
              </w:rPr>
            </w:pPr>
          </w:p>
        </w:tc>
        <w:tc>
          <w:tcPr>
            <w:tcW w:w="2320" w:type="dxa"/>
            <w:vMerge/>
            <w:tcBorders>
              <w:top w:val="nil"/>
              <w:left w:val="single" w:sz="4" w:space="0" w:color="auto"/>
              <w:bottom w:val="single" w:sz="4" w:space="0" w:color="000000"/>
              <w:right w:val="single" w:sz="4" w:space="0" w:color="auto"/>
            </w:tcBorders>
            <w:vAlign w:val="center"/>
            <w:hideMark/>
          </w:tcPr>
          <w:p w:rsidR="00B209E8" w:rsidRPr="00E52CF2" w:rsidRDefault="00B209E8" w:rsidP="00B209E8">
            <w:pPr>
              <w:rPr>
                <w:b/>
                <w:bCs/>
                <w:color w:val="000000"/>
                <w:sz w:val="24"/>
                <w:szCs w:val="24"/>
                <w:lang w:val="es-ES"/>
              </w:rPr>
            </w:pPr>
          </w:p>
        </w:tc>
      </w:tr>
      <w:tr w:rsidR="00B209E8" w:rsidRPr="00E52CF2" w:rsidTr="00B209E8">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B209E8" w:rsidRPr="00E52CF2" w:rsidRDefault="00B209E8" w:rsidP="00B209E8">
            <w:pPr>
              <w:rPr>
                <w:rFonts w:ascii="Arial" w:hAnsi="Arial" w:cs="Arial"/>
                <w:color w:val="000000"/>
                <w:sz w:val="16"/>
                <w:szCs w:val="16"/>
                <w:lang w:val="es-ES"/>
              </w:rPr>
            </w:pPr>
            <w:r w:rsidRPr="00E52CF2">
              <w:rPr>
                <w:rFonts w:ascii="Arial" w:hAnsi="Arial" w:cs="Arial"/>
                <w:color w:val="000000"/>
                <w:sz w:val="16"/>
                <w:szCs w:val="16"/>
                <w:lang w:val="es-ES"/>
              </w:rPr>
              <w:t>Enero</w:t>
            </w:r>
          </w:p>
        </w:tc>
        <w:tc>
          <w:tcPr>
            <w:tcW w:w="2760" w:type="dxa"/>
            <w:tcBorders>
              <w:top w:val="nil"/>
              <w:left w:val="nil"/>
              <w:bottom w:val="single" w:sz="4" w:space="0" w:color="auto"/>
              <w:right w:val="single" w:sz="4" w:space="0" w:color="auto"/>
            </w:tcBorders>
            <w:shd w:val="clear" w:color="auto" w:fill="auto"/>
            <w:noWrap/>
            <w:vAlign w:val="bottom"/>
            <w:hideMark/>
          </w:tcPr>
          <w:p w:rsidR="00B209E8" w:rsidRPr="00E52CF2" w:rsidRDefault="00B209E8" w:rsidP="00B209E8">
            <w:pPr>
              <w:rPr>
                <w:rFonts w:ascii="Arial" w:hAnsi="Arial" w:cs="Arial"/>
                <w:color w:val="000000"/>
                <w:sz w:val="16"/>
                <w:szCs w:val="16"/>
                <w:lang w:val="es-ES"/>
              </w:rPr>
            </w:pPr>
            <w:r w:rsidRPr="00E52CF2">
              <w:rPr>
                <w:rFonts w:ascii="Arial" w:hAnsi="Arial" w:cs="Arial"/>
                <w:color w:val="000000"/>
                <w:sz w:val="16"/>
                <w:szCs w:val="16"/>
                <w:lang w:val="es-ES"/>
              </w:rPr>
              <w:t xml:space="preserve">                            2,202,678,668.00   </w:t>
            </w:r>
          </w:p>
        </w:tc>
        <w:tc>
          <w:tcPr>
            <w:tcW w:w="2280" w:type="dxa"/>
            <w:tcBorders>
              <w:top w:val="nil"/>
              <w:left w:val="nil"/>
              <w:bottom w:val="single" w:sz="4" w:space="0" w:color="auto"/>
              <w:right w:val="single" w:sz="4" w:space="0" w:color="auto"/>
            </w:tcBorders>
            <w:shd w:val="clear" w:color="auto" w:fill="auto"/>
            <w:noWrap/>
            <w:vAlign w:val="bottom"/>
            <w:hideMark/>
          </w:tcPr>
          <w:p w:rsidR="00B209E8" w:rsidRPr="00E52CF2" w:rsidRDefault="00B209E8" w:rsidP="00B209E8">
            <w:pPr>
              <w:rPr>
                <w:rFonts w:ascii="Arial" w:hAnsi="Arial" w:cs="Arial"/>
                <w:color w:val="000000"/>
                <w:sz w:val="16"/>
                <w:szCs w:val="16"/>
                <w:lang w:val="es-ES"/>
              </w:rPr>
            </w:pPr>
            <w:r w:rsidRPr="00E52CF2">
              <w:rPr>
                <w:rFonts w:ascii="Arial" w:hAnsi="Arial" w:cs="Arial"/>
                <w:color w:val="000000"/>
                <w:sz w:val="16"/>
                <w:szCs w:val="16"/>
                <w:lang w:val="es-ES"/>
              </w:rPr>
              <w:t xml:space="preserve">                     734,226,223.00   </w:t>
            </w:r>
          </w:p>
        </w:tc>
        <w:tc>
          <w:tcPr>
            <w:tcW w:w="2320" w:type="dxa"/>
            <w:tcBorders>
              <w:top w:val="nil"/>
              <w:left w:val="nil"/>
              <w:bottom w:val="single" w:sz="4" w:space="0" w:color="auto"/>
              <w:right w:val="single" w:sz="4" w:space="0" w:color="auto"/>
            </w:tcBorders>
            <w:shd w:val="clear" w:color="auto" w:fill="auto"/>
            <w:noWrap/>
            <w:vAlign w:val="bottom"/>
            <w:hideMark/>
          </w:tcPr>
          <w:p w:rsidR="00B209E8" w:rsidRPr="00E52CF2" w:rsidRDefault="00B209E8" w:rsidP="00B209E8">
            <w:pPr>
              <w:rPr>
                <w:rFonts w:ascii="Arial" w:hAnsi="Arial" w:cs="Arial"/>
                <w:color w:val="000000"/>
                <w:sz w:val="16"/>
                <w:szCs w:val="16"/>
                <w:lang w:val="es-ES"/>
              </w:rPr>
            </w:pPr>
            <w:r w:rsidRPr="00E52CF2">
              <w:rPr>
                <w:rFonts w:ascii="Arial" w:hAnsi="Arial" w:cs="Arial"/>
                <w:color w:val="000000"/>
                <w:sz w:val="16"/>
                <w:szCs w:val="16"/>
                <w:lang w:val="es-ES"/>
              </w:rPr>
              <w:t xml:space="preserve">                   2,936,904,891.00   </w:t>
            </w:r>
          </w:p>
        </w:tc>
      </w:tr>
      <w:tr w:rsidR="00B209E8" w:rsidRPr="00E52CF2" w:rsidTr="00B209E8">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B209E8" w:rsidRPr="00E52CF2" w:rsidRDefault="00B209E8" w:rsidP="00B209E8">
            <w:pPr>
              <w:rPr>
                <w:rFonts w:ascii="Arial" w:hAnsi="Arial" w:cs="Arial"/>
                <w:color w:val="000000"/>
                <w:sz w:val="16"/>
                <w:szCs w:val="16"/>
                <w:lang w:val="es-ES"/>
              </w:rPr>
            </w:pPr>
            <w:r w:rsidRPr="00E52CF2">
              <w:rPr>
                <w:rFonts w:ascii="Arial" w:hAnsi="Arial" w:cs="Arial"/>
                <w:color w:val="000000"/>
                <w:sz w:val="16"/>
                <w:szCs w:val="16"/>
                <w:lang w:val="es-ES"/>
              </w:rPr>
              <w:t>Febrero</w:t>
            </w:r>
          </w:p>
        </w:tc>
        <w:tc>
          <w:tcPr>
            <w:tcW w:w="2760" w:type="dxa"/>
            <w:tcBorders>
              <w:top w:val="nil"/>
              <w:left w:val="nil"/>
              <w:bottom w:val="single" w:sz="4" w:space="0" w:color="auto"/>
              <w:right w:val="single" w:sz="4" w:space="0" w:color="auto"/>
            </w:tcBorders>
            <w:shd w:val="clear" w:color="auto" w:fill="auto"/>
            <w:noWrap/>
            <w:vAlign w:val="bottom"/>
            <w:hideMark/>
          </w:tcPr>
          <w:p w:rsidR="00B209E8" w:rsidRPr="00E52CF2" w:rsidRDefault="00B209E8" w:rsidP="00B209E8">
            <w:pPr>
              <w:rPr>
                <w:rFonts w:ascii="Arial" w:hAnsi="Arial" w:cs="Arial"/>
                <w:color w:val="000000"/>
                <w:sz w:val="16"/>
                <w:szCs w:val="16"/>
                <w:lang w:val="es-ES"/>
              </w:rPr>
            </w:pPr>
            <w:r w:rsidRPr="00E52CF2">
              <w:rPr>
                <w:rFonts w:ascii="Arial" w:hAnsi="Arial" w:cs="Arial"/>
                <w:color w:val="000000"/>
                <w:sz w:val="16"/>
                <w:szCs w:val="16"/>
                <w:lang w:val="es-ES"/>
              </w:rPr>
              <w:t xml:space="preserve">                            2,248,031,554.00   </w:t>
            </w:r>
          </w:p>
        </w:tc>
        <w:tc>
          <w:tcPr>
            <w:tcW w:w="2280" w:type="dxa"/>
            <w:tcBorders>
              <w:top w:val="nil"/>
              <w:left w:val="nil"/>
              <w:bottom w:val="single" w:sz="4" w:space="0" w:color="auto"/>
              <w:right w:val="single" w:sz="4" w:space="0" w:color="auto"/>
            </w:tcBorders>
            <w:shd w:val="clear" w:color="auto" w:fill="auto"/>
            <w:noWrap/>
            <w:vAlign w:val="bottom"/>
            <w:hideMark/>
          </w:tcPr>
          <w:p w:rsidR="00B209E8" w:rsidRPr="00E52CF2" w:rsidRDefault="00B209E8" w:rsidP="00B209E8">
            <w:pPr>
              <w:rPr>
                <w:rFonts w:ascii="Arial" w:hAnsi="Arial" w:cs="Arial"/>
                <w:color w:val="000000"/>
                <w:sz w:val="16"/>
                <w:szCs w:val="16"/>
                <w:lang w:val="es-ES"/>
              </w:rPr>
            </w:pPr>
            <w:r w:rsidRPr="00E52CF2">
              <w:rPr>
                <w:rFonts w:ascii="Arial" w:hAnsi="Arial" w:cs="Arial"/>
                <w:color w:val="000000"/>
                <w:sz w:val="16"/>
                <w:szCs w:val="16"/>
                <w:lang w:val="es-ES"/>
              </w:rPr>
              <w:t xml:space="preserve">                     749,343,851.00   </w:t>
            </w:r>
          </w:p>
        </w:tc>
        <w:tc>
          <w:tcPr>
            <w:tcW w:w="2320" w:type="dxa"/>
            <w:tcBorders>
              <w:top w:val="nil"/>
              <w:left w:val="nil"/>
              <w:bottom w:val="single" w:sz="4" w:space="0" w:color="auto"/>
              <w:right w:val="single" w:sz="4" w:space="0" w:color="auto"/>
            </w:tcBorders>
            <w:shd w:val="clear" w:color="auto" w:fill="auto"/>
            <w:noWrap/>
            <w:vAlign w:val="bottom"/>
            <w:hideMark/>
          </w:tcPr>
          <w:p w:rsidR="00B209E8" w:rsidRPr="00E52CF2" w:rsidRDefault="00B209E8" w:rsidP="00B209E8">
            <w:pPr>
              <w:rPr>
                <w:rFonts w:ascii="Arial" w:hAnsi="Arial" w:cs="Arial"/>
                <w:color w:val="000000"/>
                <w:sz w:val="16"/>
                <w:szCs w:val="16"/>
                <w:lang w:val="es-ES"/>
              </w:rPr>
            </w:pPr>
            <w:r w:rsidRPr="00E52CF2">
              <w:rPr>
                <w:rFonts w:ascii="Arial" w:hAnsi="Arial" w:cs="Arial"/>
                <w:color w:val="000000"/>
                <w:sz w:val="16"/>
                <w:szCs w:val="16"/>
                <w:lang w:val="es-ES"/>
              </w:rPr>
              <w:t xml:space="preserve">                   2,997,375,405.00   </w:t>
            </w:r>
          </w:p>
        </w:tc>
      </w:tr>
      <w:tr w:rsidR="00B209E8" w:rsidRPr="00E52CF2" w:rsidTr="00B209E8">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B209E8" w:rsidRPr="00E52CF2" w:rsidRDefault="00B209E8" w:rsidP="00B209E8">
            <w:pPr>
              <w:rPr>
                <w:rFonts w:ascii="Arial" w:hAnsi="Arial" w:cs="Arial"/>
                <w:color w:val="000000"/>
                <w:sz w:val="16"/>
                <w:szCs w:val="16"/>
                <w:lang w:val="es-ES"/>
              </w:rPr>
            </w:pPr>
            <w:r w:rsidRPr="00E52CF2">
              <w:rPr>
                <w:rFonts w:ascii="Arial" w:hAnsi="Arial" w:cs="Arial"/>
                <w:color w:val="000000"/>
                <w:sz w:val="16"/>
                <w:szCs w:val="16"/>
                <w:lang w:val="es-ES"/>
              </w:rPr>
              <w:t>Marzo</w:t>
            </w:r>
          </w:p>
        </w:tc>
        <w:tc>
          <w:tcPr>
            <w:tcW w:w="2760" w:type="dxa"/>
            <w:tcBorders>
              <w:top w:val="nil"/>
              <w:left w:val="nil"/>
              <w:bottom w:val="single" w:sz="4" w:space="0" w:color="auto"/>
              <w:right w:val="single" w:sz="4" w:space="0" w:color="auto"/>
            </w:tcBorders>
            <w:shd w:val="clear" w:color="auto" w:fill="auto"/>
            <w:noWrap/>
            <w:vAlign w:val="bottom"/>
            <w:hideMark/>
          </w:tcPr>
          <w:p w:rsidR="00B209E8" w:rsidRPr="00E52CF2" w:rsidRDefault="00B209E8" w:rsidP="00B209E8">
            <w:pPr>
              <w:rPr>
                <w:rFonts w:ascii="Arial" w:hAnsi="Arial" w:cs="Arial"/>
                <w:color w:val="000000"/>
                <w:sz w:val="16"/>
                <w:szCs w:val="16"/>
                <w:lang w:val="es-ES"/>
              </w:rPr>
            </w:pPr>
            <w:r w:rsidRPr="00E52CF2">
              <w:rPr>
                <w:rFonts w:ascii="Arial" w:hAnsi="Arial" w:cs="Arial"/>
                <w:color w:val="000000"/>
                <w:sz w:val="16"/>
                <w:szCs w:val="16"/>
                <w:lang w:val="es-ES"/>
              </w:rPr>
              <w:t xml:space="preserve">                            2,575,752,387.00   </w:t>
            </w:r>
          </w:p>
        </w:tc>
        <w:tc>
          <w:tcPr>
            <w:tcW w:w="2280" w:type="dxa"/>
            <w:tcBorders>
              <w:top w:val="nil"/>
              <w:left w:val="nil"/>
              <w:bottom w:val="single" w:sz="4" w:space="0" w:color="auto"/>
              <w:right w:val="single" w:sz="4" w:space="0" w:color="auto"/>
            </w:tcBorders>
            <w:shd w:val="clear" w:color="auto" w:fill="auto"/>
            <w:noWrap/>
            <w:vAlign w:val="bottom"/>
            <w:hideMark/>
          </w:tcPr>
          <w:p w:rsidR="00B209E8" w:rsidRPr="00E52CF2" w:rsidRDefault="00B209E8" w:rsidP="00B209E8">
            <w:pPr>
              <w:rPr>
                <w:rFonts w:ascii="Arial" w:hAnsi="Arial" w:cs="Arial"/>
                <w:color w:val="000000"/>
                <w:sz w:val="16"/>
                <w:szCs w:val="16"/>
                <w:lang w:val="es-ES"/>
              </w:rPr>
            </w:pPr>
            <w:r w:rsidRPr="00E52CF2">
              <w:rPr>
                <w:rFonts w:ascii="Arial" w:hAnsi="Arial" w:cs="Arial"/>
                <w:color w:val="000000"/>
                <w:sz w:val="16"/>
                <w:szCs w:val="16"/>
                <w:lang w:val="es-ES"/>
              </w:rPr>
              <w:t xml:space="preserve">                     858,584,129.00   </w:t>
            </w:r>
          </w:p>
        </w:tc>
        <w:tc>
          <w:tcPr>
            <w:tcW w:w="2320" w:type="dxa"/>
            <w:tcBorders>
              <w:top w:val="nil"/>
              <w:left w:val="nil"/>
              <w:bottom w:val="single" w:sz="4" w:space="0" w:color="auto"/>
              <w:right w:val="single" w:sz="4" w:space="0" w:color="auto"/>
            </w:tcBorders>
            <w:shd w:val="clear" w:color="auto" w:fill="auto"/>
            <w:noWrap/>
            <w:vAlign w:val="bottom"/>
            <w:hideMark/>
          </w:tcPr>
          <w:p w:rsidR="00B209E8" w:rsidRPr="00E52CF2" w:rsidRDefault="00B209E8" w:rsidP="00B209E8">
            <w:pPr>
              <w:rPr>
                <w:rFonts w:ascii="Arial" w:hAnsi="Arial" w:cs="Arial"/>
                <w:color w:val="000000"/>
                <w:sz w:val="16"/>
                <w:szCs w:val="16"/>
                <w:lang w:val="es-ES"/>
              </w:rPr>
            </w:pPr>
            <w:r w:rsidRPr="00E52CF2">
              <w:rPr>
                <w:rFonts w:ascii="Arial" w:hAnsi="Arial" w:cs="Arial"/>
                <w:color w:val="000000"/>
                <w:sz w:val="16"/>
                <w:szCs w:val="16"/>
                <w:lang w:val="es-ES"/>
              </w:rPr>
              <w:t xml:space="preserve">                   3,434,336,516.00   </w:t>
            </w:r>
          </w:p>
        </w:tc>
      </w:tr>
      <w:tr w:rsidR="00B209E8" w:rsidRPr="00E52CF2" w:rsidTr="00B209E8">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B209E8" w:rsidRPr="00E52CF2" w:rsidRDefault="00B209E8" w:rsidP="00B209E8">
            <w:pPr>
              <w:rPr>
                <w:rFonts w:ascii="Arial" w:hAnsi="Arial" w:cs="Arial"/>
                <w:color w:val="000000"/>
                <w:sz w:val="16"/>
                <w:szCs w:val="16"/>
                <w:lang w:val="es-ES"/>
              </w:rPr>
            </w:pPr>
            <w:r w:rsidRPr="00E52CF2">
              <w:rPr>
                <w:rFonts w:ascii="Arial" w:hAnsi="Arial" w:cs="Arial"/>
                <w:color w:val="000000"/>
                <w:sz w:val="16"/>
                <w:szCs w:val="16"/>
                <w:lang w:val="es-ES"/>
              </w:rPr>
              <w:t>Abril</w:t>
            </w:r>
          </w:p>
        </w:tc>
        <w:tc>
          <w:tcPr>
            <w:tcW w:w="2760" w:type="dxa"/>
            <w:tcBorders>
              <w:top w:val="nil"/>
              <w:left w:val="nil"/>
              <w:bottom w:val="single" w:sz="4" w:space="0" w:color="auto"/>
              <w:right w:val="single" w:sz="4" w:space="0" w:color="auto"/>
            </w:tcBorders>
            <w:shd w:val="clear" w:color="auto" w:fill="auto"/>
            <w:noWrap/>
            <w:vAlign w:val="bottom"/>
            <w:hideMark/>
          </w:tcPr>
          <w:p w:rsidR="00B209E8" w:rsidRPr="00E52CF2" w:rsidRDefault="00B209E8" w:rsidP="00B209E8">
            <w:pPr>
              <w:rPr>
                <w:rFonts w:ascii="Arial" w:hAnsi="Arial" w:cs="Arial"/>
                <w:color w:val="000000"/>
                <w:sz w:val="16"/>
                <w:szCs w:val="16"/>
                <w:lang w:val="es-ES"/>
              </w:rPr>
            </w:pPr>
            <w:r w:rsidRPr="00E52CF2">
              <w:rPr>
                <w:rFonts w:ascii="Arial" w:hAnsi="Arial" w:cs="Arial"/>
                <w:color w:val="000000"/>
                <w:sz w:val="16"/>
                <w:szCs w:val="16"/>
                <w:lang w:val="es-ES"/>
              </w:rPr>
              <w:t xml:space="preserve">                            2,272,155,586.00   </w:t>
            </w:r>
          </w:p>
        </w:tc>
        <w:tc>
          <w:tcPr>
            <w:tcW w:w="2280" w:type="dxa"/>
            <w:tcBorders>
              <w:top w:val="nil"/>
              <w:left w:val="nil"/>
              <w:bottom w:val="single" w:sz="4" w:space="0" w:color="auto"/>
              <w:right w:val="single" w:sz="4" w:space="0" w:color="auto"/>
            </w:tcBorders>
            <w:shd w:val="clear" w:color="auto" w:fill="auto"/>
            <w:noWrap/>
            <w:vAlign w:val="bottom"/>
            <w:hideMark/>
          </w:tcPr>
          <w:p w:rsidR="00B209E8" w:rsidRPr="00E52CF2" w:rsidRDefault="00B209E8" w:rsidP="00B209E8">
            <w:pPr>
              <w:rPr>
                <w:rFonts w:ascii="Arial" w:hAnsi="Arial" w:cs="Arial"/>
                <w:color w:val="000000"/>
                <w:sz w:val="16"/>
                <w:szCs w:val="16"/>
                <w:lang w:val="es-ES"/>
              </w:rPr>
            </w:pPr>
            <w:r w:rsidRPr="00E52CF2">
              <w:rPr>
                <w:rFonts w:ascii="Arial" w:hAnsi="Arial" w:cs="Arial"/>
                <w:color w:val="000000"/>
                <w:sz w:val="16"/>
                <w:szCs w:val="16"/>
                <w:lang w:val="es-ES"/>
              </w:rPr>
              <w:t xml:space="preserve">                     757,385,195.00   </w:t>
            </w:r>
          </w:p>
        </w:tc>
        <w:tc>
          <w:tcPr>
            <w:tcW w:w="2320" w:type="dxa"/>
            <w:tcBorders>
              <w:top w:val="nil"/>
              <w:left w:val="nil"/>
              <w:bottom w:val="single" w:sz="4" w:space="0" w:color="auto"/>
              <w:right w:val="single" w:sz="4" w:space="0" w:color="auto"/>
            </w:tcBorders>
            <w:shd w:val="clear" w:color="auto" w:fill="auto"/>
            <w:noWrap/>
            <w:vAlign w:val="bottom"/>
            <w:hideMark/>
          </w:tcPr>
          <w:p w:rsidR="00B209E8" w:rsidRPr="00E52CF2" w:rsidRDefault="00B209E8" w:rsidP="00B209E8">
            <w:pPr>
              <w:rPr>
                <w:rFonts w:ascii="Arial" w:hAnsi="Arial" w:cs="Arial"/>
                <w:color w:val="000000"/>
                <w:sz w:val="16"/>
                <w:szCs w:val="16"/>
                <w:lang w:val="es-ES"/>
              </w:rPr>
            </w:pPr>
            <w:r w:rsidRPr="00E52CF2">
              <w:rPr>
                <w:rFonts w:ascii="Arial" w:hAnsi="Arial" w:cs="Arial"/>
                <w:color w:val="000000"/>
                <w:sz w:val="16"/>
                <w:szCs w:val="16"/>
                <w:lang w:val="es-ES"/>
              </w:rPr>
              <w:t xml:space="preserve">                   3,029,540,781.00   </w:t>
            </w:r>
          </w:p>
        </w:tc>
      </w:tr>
      <w:tr w:rsidR="00B209E8" w:rsidRPr="00E52CF2" w:rsidTr="00B209E8">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B209E8" w:rsidRPr="00E52CF2" w:rsidRDefault="00B209E8" w:rsidP="00B209E8">
            <w:pPr>
              <w:rPr>
                <w:rFonts w:ascii="Arial" w:hAnsi="Arial" w:cs="Arial"/>
                <w:color w:val="000000"/>
                <w:sz w:val="16"/>
                <w:szCs w:val="16"/>
                <w:lang w:val="es-ES"/>
              </w:rPr>
            </w:pPr>
            <w:r w:rsidRPr="00E52CF2">
              <w:rPr>
                <w:rFonts w:ascii="Arial" w:hAnsi="Arial" w:cs="Arial"/>
                <w:color w:val="000000"/>
                <w:sz w:val="16"/>
                <w:szCs w:val="16"/>
                <w:lang w:val="es-ES"/>
              </w:rPr>
              <w:t>Mayo</w:t>
            </w:r>
          </w:p>
        </w:tc>
        <w:tc>
          <w:tcPr>
            <w:tcW w:w="2760" w:type="dxa"/>
            <w:tcBorders>
              <w:top w:val="nil"/>
              <w:left w:val="nil"/>
              <w:bottom w:val="single" w:sz="4" w:space="0" w:color="auto"/>
              <w:right w:val="single" w:sz="4" w:space="0" w:color="auto"/>
            </w:tcBorders>
            <w:shd w:val="clear" w:color="auto" w:fill="auto"/>
            <w:noWrap/>
            <w:vAlign w:val="bottom"/>
            <w:hideMark/>
          </w:tcPr>
          <w:p w:rsidR="00B209E8" w:rsidRPr="00E52CF2" w:rsidRDefault="00B209E8" w:rsidP="00B209E8">
            <w:pPr>
              <w:rPr>
                <w:rFonts w:ascii="Arial" w:hAnsi="Arial" w:cs="Arial"/>
                <w:color w:val="000000"/>
                <w:sz w:val="16"/>
                <w:szCs w:val="16"/>
                <w:lang w:val="es-ES"/>
              </w:rPr>
            </w:pPr>
            <w:r w:rsidRPr="00E52CF2">
              <w:rPr>
                <w:rFonts w:ascii="Arial" w:hAnsi="Arial" w:cs="Arial"/>
                <w:color w:val="000000"/>
                <w:sz w:val="16"/>
                <w:szCs w:val="16"/>
                <w:lang w:val="es-ES"/>
              </w:rPr>
              <w:t xml:space="preserve">                            2,473,187,855.00   </w:t>
            </w:r>
          </w:p>
        </w:tc>
        <w:tc>
          <w:tcPr>
            <w:tcW w:w="2280" w:type="dxa"/>
            <w:tcBorders>
              <w:top w:val="nil"/>
              <w:left w:val="nil"/>
              <w:bottom w:val="single" w:sz="4" w:space="0" w:color="auto"/>
              <w:right w:val="single" w:sz="4" w:space="0" w:color="auto"/>
            </w:tcBorders>
            <w:shd w:val="clear" w:color="auto" w:fill="auto"/>
            <w:noWrap/>
            <w:vAlign w:val="bottom"/>
            <w:hideMark/>
          </w:tcPr>
          <w:p w:rsidR="00B209E8" w:rsidRPr="00E52CF2" w:rsidRDefault="00B209E8" w:rsidP="00B209E8">
            <w:pPr>
              <w:rPr>
                <w:rFonts w:ascii="Arial" w:hAnsi="Arial" w:cs="Arial"/>
                <w:color w:val="000000"/>
                <w:sz w:val="16"/>
                <w:szCs w:val="16"/>
                <w:lang w:val="es-ES"/>
              </w:rPr>
            </w:pPr>
            <w:r w:rsidRPr="00E52CF2">
              <w:rPr>
                <w:rFonts w:ascii="Arial" w:hAnsi="Arial" w:cs="Arial"/>
                <w:color w:val="000000"/>
                <w:sz w:val="16"/>
                <w:szCs w:val="16"/>
                <w:lang w:val="es-ES"/>
              </w:rPr>
              <w:t xml:space="preserve">                     824,395,952.00   </w:t>
            </w:r>
          </w:p>
        </w:tc>
        <w:tc>
          <w:tcPr>
            <w:tcW w:w="2320" w:type="dxa"/>
            <w:tcBorders>
              <w:top w:val="nil"/>
              <w:left w:val="nil"/>
              <w:bottom w:val="single" w:sz="4" w:space="0" w:color="auto"/>
              <w:right w:val="single" w:sz="4" w:space="0" w:color="auto"/>
            </w:tcBorders>
            <w:shd w:val="clear" w:color="auto" w:fill="auto"/>
            <w:noWrap/>
            <w:vAlign w:val="bottom"/>
            <w:hideMark/>
          </w:tcPr>
          <w:p w:rsidR="00B209E8" w:rsidRPr="00E52CF2" w:rsidRDefault="00B209E8" w:rsidP="00B209E8">
            <w:pPr>
              <w:rPr>
                <w:rFonts w:ascii="Arial" w:hAnsi="Arial" w:cs="Arial"/>
                <w:color w:val="000000"/>
                <w:sz w:val="16"/>
                <w:szCs w:val="16"/>
                <w:lang w:val="es-ES"/>
              </w:rPr>
            </w:pPr>
            <w:r w:rsidRPr="00E52CF2">
              <w:rPr>
                <w:rFonts w:ascii="Arial" w:hAnsi="Arial" w:cs="Arial"/>
                <w:color w:val="000000"/>
                <w:sz w:val="16"/>
                <w:szCs w:val="16"/>
                <w:lang w:val="es-ES"/>
              </w:rPr>
              <w:t xml:space="preserve">                   3,297,583,807.00   </w:t>
            </w:r>
          </w:p>
        </w:tc>
      </w:tr>
      <w:tr w:rsidR="00B209E8" w:rsidRPr="00E52CF2" w:rsidTr="00B209E8">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B209E8" w:rsidRPr="00E52CF2" w:rsidRDefault="00B209E8" w:rsidP="00B209E8">
            <w:pPr>
              <w:rPr>
                <w:rFonts w:ascii="Arial" w:hAnsi="Arial" w:cs="Arial"/>
                <w:color w:val="000000"/>
                <w:sz w:val="16"/>
                <w:szCs w:val="16"/>
                <w:lang w:val="es-ES"/>
              </w:rPr>
            </w:pPr>
            <w:r w:rsidRPr="00E52CF2">
              <w:rPr>
                <w:rFonts w:ascii="Arial" w:hAnsi="Arial" w:cs="Arial"/>
                <w:color w:val="000000"/>
                <w:sz w:val="16"/>
                <w:szCs w:val="16"/>
                <w:lang w:val="es-ES"/>
              </w:rPr>
              <w:t>Junio</w:t>
            </w:r>
          </w:p>
        </w:tc>
        <w:tc>
          <w:tcPr>
            <w:tcW w:w="2760" w:type="dxa"/>
            <w:tcBorders>
              <w:top w:val="nil"/>
              <w:left w:val="nil"/>
              <w:bottom w:val="single" w:sz="4" w:space="0" w:color="auto"/>
              <w:right w:val="single" w:sz="4" w:space="0" w:color="auto"/>
            </w:tcBorders>
            <w:shd w:val="clear" w:color="auto" w:fill="auto"/>
            <w:noWrap/>
            <w:vAlign w:val="bottom"/>
            <w:hideMark/>
          </w:tcPr>
          <w:p w:rsidR="00B209E8" w:rsidRPr="00E52CF2" w:rsidRDefault="00B209E8" w:rsidP="00B209E8">
            <w:pPr>
              <w:rPr>
                <w:rFonts w:ascii="Arial" w:hAnsi="Arial" w:cs="Arial"/>
                <w:color w:val="000000"/>
                <w:sz w:val="16"/>
                <w:szCs w:val="16"/>
                <w:lang w:val="es-ES"/>
              </w:rPr>
            </w:pPr>
            <w:r w:rsidRPr="00E52CF2">
              <w:rPr>
                <w:rFonts w:ascii="Arial" w:hAnsi="Arial" w:cs="Arial"/>
                <w:color w:val="000000"/>
                <w:sz w:val="16"/>
                <w:szCs w:val="16"/>
                <w:lang w:val="es-ES"/>
              </w:rPr>
              <w:t xml:space="preserve">                            2,792,700,463.00   </w:t>
            </w:r>
          </w:p>
        </w:tc>
        <w:tc>
          <w:tcPr>
            <w:tcW w:w="2280" w:type="dxa"/>
            <w:tcBorders>
              <w:top w:val="nil"/>
              <w:left w:val="nil"/>
              <w:bottom w:val="single" w:sz="4" w:space="0" w:color="auto"/>
              <w:right w:val="single" w:sz="4" w:space="0" w:color="auto"/>
            </w:tcBorders>
            <w:shd w:val="clear" w:color="auto" w:fill="auto"/>
            <w:noWrap/>
            <w:vAlign w:val="bottom"/>
            <w:hideMark/>
          </w:tcPr>
          <w:p w:rsidR="00B209E8" w:rsidRPr="00E52CF2" w:rsidRDefault="00B209E8" w:rsidP="00B209E8">
            <w:pPr>
              <w:rPr>
                <w:rFonts w:ascii="Arial" w:hAnsi="Arial" w:cs="Arial"/>
                <w:color w:val="000000"/>
                <w:sz w:val="16"/>
                <w:szCs w:val="16"/>
                <w:lang w:val="es-ES"/>
              </w:rPr>
            </w:pPr>
            <w:r w:rsidRPr="00E52CF2">
              <w:rPr>
                <w:rFonts w:ascii="Arial" w:hAnsi="Arial" w:cs="Arial"/>
                <w:color w:val="000000"/>
                <w:sz w:val="16"/>
                <w:szCs w:val="16"/>
                <w:lang w:val="es-ES"/>
              </w:rPr>
              <w:t xml:space="preserve">                     930,900,154.00   </w:t>
            </w:r>
          </w:p>
        </w:tc>
        <w:tc>
          <w:tcPr>
            <w:tcW w:w="2320" w:type="dxa"/>
            <w:tcBorders>
              <w:top w:val="nil"/>
              <w:left w:val="nil"/>
              <w:bottom w:val="single" w:sz="4" w:space="0" w:color="auto"/>
              <w:right w:val="single" w:sz="4" w:space="0" w:color="auto"/>
            </w:tcBorders>
            <w:shd w:val="clear" w:color="auto" w:fill="auto"/>
            <w:noWrap/>
            <w:vAlign w:val="bottom"/>
            <w:hideMark/>
          </w:tcPr>
          <w:p w:rsidR="00B209E8" w:rsidRPr="00E52CF2" w:rsidRDefault="00B209E8" w:rsidP="00B209E8">
            <w:pPr>
              <w:rPr>
                <w:rFonts w:ascii="Arial" w:hAnsi="Arial" w:cs="Arial"/>
                <w:color w:val="000000"/>
                <w:sz w:val="16"/>
                <w:szCs w:val="16"/>
                <w:lang w:val="es-ES"/>
              </w:rPr>
            </w:pPr>
            <w:r w:rsidRPr="00E52CF2">
              <w:rPr>
                <w:rFonts w:ascii="Arial" w:hAnsi="Arial" w:cs="Arial"/>
                <w:color w:val="000000"/>
                <w:sz w:val="16"/>
                <w:szCs w:val="16"/>
                <w:lang w:val="es-ES"/>
              </w:rPr>
              <w:t xml:space="preserve">                   3,723,600,617.00   </w:t>
            </w:r>
          </w:p>
        </w:tc>
      </w:tr>
      <w:tr w:rsidR="00B209E8" w:rsidRPr="00E52CF2" w:rsidTr="00B209E8">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B209E8" w:rsidRPr="00E52CF2" w:rsidRDefault="00B209E8" w:rsidP="00B209E8">
            <w:pPr>
              <w:rPr>
                <w:rFonts w:ascii="Arial" w:hAnsi="Arial" w:cs="Arial"/>
                <w:color w:val="000000"/>
                <w:sz w:val="16"/>
                <w:szCs w:val="16"/>
                <w:lang w:val="es-ES"/>
              </w:rPr>
            </w:pPr>
            <w:r w:rsidRPr="00E52CF2">
              <w:rPr>
                <w:rFonts w:ascii="Arial" w:hAnsi="Arial" w:cs="Arial"/>
                <w:color w:val="000000"/>
                <w:sz w:val="16"/>
                <w:szCs w:val="16"/>
                <w:lang w:val="es-ES"/>
              </w:rPr>
              <w:t>Julio</w:t>
            </w:r>
          </w:p>
        </w:tc>
        <w:tc>
          <w:tcPr>
            <w:tcW w:w="2760" w:type="dxa"/>
            <w:tcBorders>
              <w:top w:val="nil"/>
              <w:left w:val="nil"/>
              <w:bottom w:val="single" w:sz="4" w:space="0" w:color="auto"/>
              <w:right w:val="single" w:sz="4" w:space="0" w:color="auto"/>
            </w:tcBorders>
            <w:shd w:val="clear" w:color="auto" w:fill="auto"/>
            <w:noWrap/>
            <w:vAlign w:val="bottom"/>
            <w:hideMark/>
          </w:tcPr>
          <w:p w:rsidR="00B209E8" w:rsidRPr="00E52CF2" w:rsidRDefault="00B209E8" w:rsidP="00B209E8">
            <w:pPr>
              <w:rPr>
                <w:rFonts w:ascii="Arial" w:hAnsi="Arial" w:cs="Arial"/>
                <w:color w:val="000000"/>
                <w:sz w:val="16"/>
                <w:szCs w:val="16"/>
                <w:lang w:val="es-ES"/>
              </w:rPr>
            </w:pPr>
            <w:r w:rsidRPr="00E52CF2">
              <w:rPr>
                <w:rFonts w:ascii="Arial" w:hAnsi="Arial" w:cs="Arial"/>
                <w:color w:val="000000"/>
                <w:sz w:val="16"/>
                <w:szCs w:val="16"/>
                <w:lang w:val="es-ES"/>
              </w:rPr>
              <w:t xml:space="preserve">                            2,490,542,281.00   </w:t>
            </w:r>
          </w:p>
        </w:tc>
        <w:tc>
          <w:tcPr>
            <w:tcW w:w="2280" w:type="dxa"/>
            <w:tcBorders>
              <w:top w:val="nil"/>
              <w:left w:val="nil"/>
              <w:bottom w:val="single" w:sz="4" w:space="0" w:color="auto"/>
              <w:right w:val="single" w:sz="4" w:space="0" w:color="auto"/>
            </w:tcBorders>
            <w:shd w:val="clear" w:color="auto" w:fill="auto"/>
            <w:noWrap/>
            <w:vAlign w:val="bottom"/>
            <w:hideMark/>
          </w:tcPr>
          <w:p w:rsidR="00B209E8" w:rsidRPr="00E52CF2" w:rsidRDefault="00B209E8" w:rsidP="00B209E8">
            <w:pPr>
              <w:rPr>
                <w:rFonts w:ascii="Arial" w:hAnsi="Arial" w:cs="Arial"/>
                <w:color w:val="000000"/>
                <w:sz w:val="16"/>
                <w:szCs w:val="16"/>
                <w:lang w:val="es-ES"/>
              </w:rPr>
            </w:pPr>
            <w:r w:rsidRPr="00E52CF2">
              <w:rPr>
                <w:rFonts w:ascii="Arial" w:hAnsi="Arial" w:cs="Arial"/>
                <w:color w:val="000000"/>
                <w:sz w:val="16"/>
                <w:szCs w:val="16"/>
                <w:lang w:val="es-ES"/>
              </w:rPr>
              <w:t xml:space="preserve">                     830,180,760.00   </w:t>
            </w:r>
          </w:p>
        </w:tc>
        <w:tc>
          <w:tcPr>
            <w:tcW w:w="2320" w:type="dxa"/>
            <w:tcBorders>
              <w:top w:val="nil"/>
              <w:left w:val="nil"/>
              <w:bottom w:val="single" w:sz="4" w:space="0" w:color="auto"/>
              <w:right w:val="single" w:sz="4" w:space="0" w:color="auto"/>
            </w:tcBorders>
            <w:shd w:val="clear" w:color="auto" w:fill="auto"/>
            <w:noWrap/>
            <w:vAlign w:val="bottom"/>
            <w:hideMark/>
          </w:tcPr>
          <w:p w:rsidR="00B209E8" w:rsidRPr="00E52CF2" w:rsidRDefault="00B209E8" w:rsidP="00B209E8">
            <w:pPr>
              <w:rPr>
                <w:rFonts w:ascii="Arial" w:hAnsi="Arial" w:cs="Arial"/>
                <w:color w:val="000000"/>
                <w:sz w:val="16"/>
                <w:szCs w:val="16"/>
                <w:lang w:val="es-ES"/>
              </w:rPr>
            </w:pPr>
            <w:r w:rsidRPr="00E52CF2">
              <w:rPr>
                <w:rFonts w:ascii="Arial" w:hAnsi="Arial" w:cs="Arial"/>
                <w:color w:val="000000"/>
                <w:sz w:val="16"/>
                <w:szCs w:val="16"/>
                <w:lang w:val="es-ES"/>
              </w:rPr>
              <w:t xml:space="preserve">                   3,320,723,041.00   </w:t>
            </w:r>
          </w:p>
        </w:tc>
      </w:tr>
      <w:tr w:rsidR="00B209E8" w:rsidRPr="00E52CF2" w:rsidTr="00B209E8">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B209E8" w:rsidRPr="00E52CF2" w:rsidRDefault="00B209E8" w:rsidP="00B209E8">
            <w:pPr>
              <w:rPr>
                <w:rFonts w:ascii="Arial" w:hAnsi="Arial" w:cs="Arial"/>
                <w:color w:val="000000"/>
                <w:sz w:val="16"/>
                <w:szCs w:val="16"/>
                <w:lang w:val="es-ES"/>
              </w:rPr>
            </w:pPr>
            <w:r w:rsidRPr="00E52CF2">
              <w:rPr>
                <w:rFonts w:ascii="Arial" w:hAnsi="Arial" w:cs="Arial"/>
                <w:color w:val="000000"/>
                <w:sz w:val="16"/>
                <w:szCs w:val="16"/>
                <w:lang w:val="es-ES"/>
              </w:rPr>
              <w:t>Agosto</w:t>
            </w:r>
          </w:p>
        </w:tc>
        <w:tc>
          <w:tcPr>
            <w:tcW w:w="2760" w:type="dxa"/>
            <w:tcBorders>
              <w:top w:val="nil"/>
              <w:left w:val="nil"/>
              <w:bottom w:val="single" w:sz="4" w:space="0" w:color="auto"/>
              <w:right w:val="single" w:sz="4" w:space="0" w:color="auto"/>
            </w:tcBorders>
            <w:shd w:val="clear" w:color="auto" w:fill="auto"/>
            <w:noWrap/>
            <w:vAlign w:val="bottom"/>
            <w:hideMark/>
          </w:tcPr>
          <w:p w:rsidR="00B209E8" w:rsidRPr="00E52CF2" w:rsidRDefault="00B209E8" w:rsidP="00B209E8">
            <w:pPr>
              <w:rPr>
                <w:rFonts w:ascii="Arial" w:hAnsi="Arial" w:cs="Arial"/>
                <w:color w:val="000000"/>
                <w:sz w:val="16"/>
                <w:szCs w:val="16"/>
                <w:lang w:val="es-ES"/>
              </w:rPr>
            </w:pPr>
            <w:r w:rsidRPr="00E52CF2">
              <w:rPr>
                <w:rFonts w:ascii="Arial" w:hAnsi="Arial" w:cs="Arial"/>
                <w:color w:val="000000"/>
                <w:sz w:val="16"/>
                <w:szCs w:val="16"/>
                <w:lang w:val="es-ES"/>
              </w:rPr>
              <w:t xml:space="preserve">                            2,566,964,208.00   </w:t>
            </w:r>
          </w:p>
        </w:tc>
        <w:tc>
          <w:tcPr>
            <w:tcW w:w="2280" w:type="dxa"/>
            <w:tcBorders>
              <w:top w:val="nil"/>
              <w:left w:val="nil"/>
              <w:bottom w:val="single" w:sz="4" w:space="0" w:color="auto"/>
              <w:right w:val="single" w:sz="4" w:space="0" w:color="auto"/>
            </w:tcBorders>
            <w:shd w:val="clear" w:color="auto" w:fill="auto"/>
            <w:noWrap/>
            <w:vAlign w:val="bottom"/>
            <w:hideMark/>
          </w:tcPr>
          <w:p w:rsidR="00B209E8" w:rsidRPr="00E52CF2" w:rsidRDefault="00B209E8" w:rsidP="00B209E8">
            <w:pPr>
              <w:rPr>
                <w:rFonts w:ascii="Arial" w:hAnsi="Arial" w:cs="Arial"/>
                <w:color w:val="000000"/>
                <w:sz w:val="16"/>
                <w:szCs w:val="16"/>
                <w:lang w:val="es-ES"/>
              </w:rPr>
            </w:pPr>
            <w:r w:rsidRPr="00E52CF2">
              <w:rPr>
                <w:rFonts w:ascii="Arial" w:hAnsi="Arial" w:cs="Arial"/>
                <w:color w:val="000000"/>
                <w:sz w:val="16"/>
                <w:szCs w:val="16"/>
                <w:lang w:val="es-ES"/>
              </w:rPr>
              <w:t xml:space="preserve">                     855,654,736.00   </w:t>
            </w:r>
          </w:p>
        </w:tc>
        <w:tc>
          <w:tcPr>
            <w:tcW w:w="2320" w:type="dxa"/>
            <w:tcBorders>
              <w:top w:val="nil"/>
              <w:left w:val="nil"/>
              <w:bottom w:val="single" w:sz="4" w:space="0" w:color="auto"/>
              <w:right w:val="single" w:sz="4" w:space="0" w:color="auto"/>
            </w:tcBorders>
            <w:shd w:val="clear" w:color="auto" w:fill="auto"/>
            <w:noWrap/>
            <w:vAlign w:val="bottom"/>
            <w:hideMark/>
          </w:tcPr>
          <w:p w:rsidR="00B209E8" w:rsidRPr="00E52CF2" w:rsidRDefault="00B209E8" w:rsidP="00B209E8">
            <w:pPr>
              <w:rPr>
                <w:rFonts w:ascii="Arial" w:hAnsi="Arial" w:cs="Arial"/>
                <w:color w:val="000000"/>
                <w:sz w:val="16"/>
                <w:szCs w:val="16"/>
                <w:lang w:val="es-ES"/>
              </w:rPr>
            </w:pPr>
            <w:r w:rsidRPr="00E52CF2">
              <w:rPr>
                <w:rFonts w:ascii="Arial" w:hAnsi="Arial" w:cs="Arial"/>
                <w:color w:val="000000"/>
                <w:sz w:val="16"/>
                <w:szCs w:val="16"/>
                <w:lang w:val="es-ES"/>
              </w:rPr>
              <w:t xml:space="preserve">                   3,422,618,944.00   </w:t>
            </w:r>
          </w:p>
        </w:tc>
      </w:tr>
      <w:tr w:rsidR="00B209E8" w:rsidRPr="00E52CF2" w:rsidTr="00B209E8">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B209E8" w:rsidRPr="00E52CF2" w:rsidRDefault="00B209E8" w:rsidP="00B209E8">
            <w:pPr>
              <w:rPr>
                <w:rFonts w:ascii="Arial" w:hAnsi="Arial" w:cs="Arial"/>
                <w:color w:val="000000"/>
                <w:sz w:val="16"/>
                <w:szCs w:val="16"/>
                <w:lang w:val="es-ES"/>
              </w:rPr>
            </w:pPr>
            <w:r w:rsidRPr="00E52CF2">
              <w:rPr>
                <w:rFonts w:ascii="Arial" w:hAnsi="Arial" w:cs="Arial"/>
                <w:color w:val="000000"/>
                <w:sz w:val="16"/>
                <w:szCs w:val="16"/>
                <w:lang w:val="es-ES"/>
              </w:rPr>
              <w:t>Septiembre</w:t>
            </w:r>
          </w:p>
        </w:tc>
        <w:tc>
          <w:tcPr>
            <w:tcW w:w="2760" w:type="dxa"/>
            <w:tcBorders>
              <w:top w:val="nil"/>
              <w:left w:val="nil"/>
              <w:bottom w:val="single" w:sz="4" w:space="0" w:color="auto"/>
              <w:right w:val="single" w:sz="4" w:space="0" w:color="auto"/>
            </w:tcBorders>
            <w:shd w:val="clear" w:color="auto" w:fill="auto"/>
            <w:noWrap/>
            <w:vAlign w:val="bottom"/>
            <w:hideMark/>
          </w:tcPr>
          <w:p w:rsidR="00B209E8" w:rsidRPr="00E52CF2" w:rsidRDefault="00B209E8" w:rsidP="00B209E8">
            <w:pPr>
              <w:rPr>
                <w:rFonts w:ascii="Arial" w:hAnsi="Arial" w:cs="Arial"/>
                <w:color w:val="000000"/>
                <w:sz w:val="16"/>
                <w:szCs w:val="16"/>
                <w:lang w:val="es-ES"/>
              </w:rPr>
            </w:pPr>
            <w:r w:rsidRPr="00E52CF2">
              <w:rPr>
                <w:rFonts w:ascii="Arial" w:hAnsi="Arial" w:cs="Arial"/>
                <w:color w:val="000000"/>
                <w:sz w:val="16"/>
                <w:szCs w:val="16"/>
                <w:lang w:val="es-ES"/>
              </w:rPr>
              <w:t xml:space="preserve">                            2,658,546,351.00   </w:t>
            </w:r>
          </w:p>
        </w:tc>
        <w:tc>
          <w:tcPr>
            <w:tcW w:w="2280" w:type="dxa"/>
            <w:tcBorders>
              <w:top w:val="nil"/>
              <w:left w:val="nil"/>
              <w:bottom w:val="single" w:sz="4" w:space="0" w:color="auto"/>
              <w:right w:val="single" w:sz="4" w:space="0" w:color="auto"/>
            </w:tcBorders>
            <w:shd w:val="clear" w:color="auto" w:fill="auto"/>
            <w:noWrap/>
            <w:vAlign w:val="bottom"/>
            <w:hideMark/>
          </w:tcPr>
          <w:p w:rsidR="00B209E8" w:rsidRPr="00E52CF2" w:rsidRDefault="00B209E8" w:rsidP="00B209E8">
            <w:pPr>
              <w:rPr>
                <w:rFonts w:ascii="Arial" w:hAnsi="Arial" w:cs="Arial"/>
                <w:color w:val="000000"/>
                <w:sz w:val="16"/>
                <w:szCs w:val="16"/>
                <w:lang w:val="es-ES"/>
              </w:rPr>
            </w:pPr>
            <w:r w:rsidRPr="00E52CF2">
              <w:rPr>
                <w:rFonts w:ascii="Arial" w:hAnsi="Arial" w:cs="Arial"/>
                <w:color w:val="000000"/>
                <w:sz w:val="16"/>
                <w:szCs w:val="16"/>
                <w:lang w:val="es-ES"/>
              </w:rPr>
              <w:t xml:space="preserve">                     886,182,117.00   </w:t>
            </w:r>
          </w:p>
        </w:tc>
        <w:tc>
          <w:tcPr>
            <w:tcW w:w="2320" w:type="dxa"/>
            <w:tcBorders>
              <w:top w:val="nil"/>
              <w:left w:val="nil"/>
              <w:bottom w:val="single" w:sz="4" w:space="0" w:color="auto"/>
              <w:right w:val="single" w:sz="4" w:space="0" w:color="auto"/>
            </w:tcBorders>
            <w:shd w:val="clear" w:color="auto" w:fill="auto"/>
            <w:noWrap/>
            <w:vAlign w:val="bottom"/>
            <w:hideMark/>
          </w:tcPr>
          <w:p w:rsidR="00B209E8" w:rsidRPr="00E52CF2" w:rsidRDefault="00B209E8" w:rsidP="00B209E8">
            <w:pPr>
              <w:rPr>
                <w:rFonts w:ascii="Arial" w:hAnsi="Arial" w:cs="Arial"/>
                <w:color w:val="000000"/>
                <w:sz w:val="16"/>
                <w:szCs w:val="16"/>
                <w:lang w:val="es-ES"/>
              </w:rPr>
            </w:pPr>
            <w:r w:rsidRPr="00E52CF2">
              <w:rPr>
                <w:rFonts w:ascii="Arial" w:hAnsi="Arial" w:cs="Arial"/>
                <w:color w:val="000000"/>
                <w:sz w:val="16"/>
                <w:szCs w:val="16"/>
                <w:lang w:val="es-ES"/>
              </w:rPr>
              <w:t xml:space="preserve">                   3,544,728,468.00   </w:t>
            </w:r>
          </w:p>
        </w:tc>
      </w:tr>
      <w:tr w:rsidR="00B209E8" w:rsidRPr="00E52CF2" w:rsidTr="00B209E8">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B209E8" w:rsidRPr="00E52CF2" w:rsidRDefault="00B209E8" w:rsidP="00B209E8">
            <w:pPr>
              <w:rPr>
                <w:rFonts w:ascii="Arial" w:hAnsi="Arial" w:cs="Arial"/>
                <w:color w:val="000000"/>
                <w:sz w:val="16"/>
                <w:szCs w:val="16"/>
                <w:lang w:val="es-ES"/>
              </w:rPr>
            </w:pPr>
            <w:r w:rsidRPr="00E52CF2">
              <w:rPr>
                <w:rFonts w:ascii="Arial" w:hAnsi="Arial" w:cs="Arial"/>
                <w:color w:val="000000"/>
                <w:sz w:val="16"/>
                <w:szCs w:val="16"/>
                <w:lang w:val="es-ES"/>
              </w:rPr>
              <w:t>Octubre</w:t>
            </w:r>
          </w:p>
        </w:tc>
        <w:tc>
          <w:tcPr>
            <w:tcW w:w="2760" w:type="dxa"/>
            <w:tcBorders>
              <w:top w:val="nil"/>
              <w:left w:val="nil"/>
              <w:bottom w:val="single" w:sz="4" w:space="0" w:color="auto"/>
              <w:right w:val="single" w:sz="4" w:space="0" w:color="auto"/>
            </w:tcBorders>
            <w:shd w:val="clear" w:color="auto" w:fill="auto"/>
            <w:noWrap/>
            <w:vAlign w:val="bottom"/>
            <w:hideMark/>
          </w:tcPr>
          <w:p w:rsidR="00B209E8" w:rsidRPr="00E52CF2" w:rsidRDefault="00B209E8" w:rsidP="00B209E8">
            <w:pPr>
              <w:rPr>
                <w:rFonts w:ascii="Arial" w:hAnsi="Arial" w:cs="Arial"/>
                <w:color w:val="000000"/>
                <w:sz w:val="16"/>
                <w:szCs w:val="16"/>
                <w:lang w:val="es-ES"/>
              </w:rPr>
            </w:pPr>
            <w:r w:rsidRPr="00E52CF2">
              <w:rPr>
                <w:rFonts w:ascii="Arial" w:hAnsi="Arial" w:cs="Arial"/>
                <w:color w:val="000000"/>
                <w:sz w:val="16"/>
                <w:szCs w:val="16"/>
                <w:lang w:val="es-ES"/>
              </w:rPr>
              <w:t xml:space="preserve">                            2,451,577,800.00   </w:t>
            </w:r>
          </w:p>
        </w:tc>
        <w:tc>
          <w:tcPr>
            <w:tcW w:w="2280" w:type="dxa"/>
            <w:tcBorders>
              <w:top w:val="nil"/>
              <w:left w:val="nil"/>
              <w:bottom w:val="single" w:sz="4" w:space="0" w:color="auto"/>
              <w:right w:val="single" w:sz="4" w:space="0" w:color="auto"/>
            </w:tcBorders>
            <w:shd w:val="clear" w:color="auto" w:fill="auto"/>
            <w:noWrap/>
            <w:vAlign w:val="bottom"/>
            <w:hideMark/>
          </w:tcPr>
          <w:p w:rsidR="00B209E8" w:rsidRPr="00E52CF2" w:rsidRDefault="00B209E8" w:rsidP="00B209E8">
            <w:pPr>
              <w:rPr>
                <w:rFonts w:ascii="Arial" w:hAnsi="Arial" w:cs="Arial"/>
                <w:color w:val="000000"/>
                <w:sz w:val="16"/>
                <w:szCs w:val="16"/>
                <w:lang w:val="es-ES"/>
              </w:rPr>
            </w:pPr>
            <w:r w:rsidRPr="00E52CF2">
              <w:rPr>
                <w:rFonts w:ascii="Arial" w:hAnsi="Arial" w:cs="Arial"/>
                <w:color w:val="000000"/>
                <w:sz w:val="16"/>
                <w:szCs w:val="16"/>
                <w:lang w:val="es-ES"/>
              </w:rPr>
              <w:t xml:space="preserve">                     817,192,600.00   </w:t>
            </w:r>
          </w:p>
        </w:tc>
        <w:tc>
          <w:tcPr>
            <w:tcW w:w="2320" w:type="dxa"/>
            <w:tcBorders>
              <w:top w:val="nil"/>
              <w:left w:val="nil"/>
              <w:bottom w:val="single" w:sz="4" w:space="0" w:color="auto"/>
              <w:right w:val="single" w:sz="4" w:space="0" w:color="auto"/>
            </w:tcBorders>
            <w:shd w:val="clear" w:color="auto" w:fill="auto"/>
            <w:noWrap/>
            <w:vAlign w:val="bottom"/>
            <w:hideMark/>
          </w:tcPr>
          <w:p w:rsidR="00B209E8" w:rsidRPr="00E52CF2" w:rsidRDefault="00B209E8" w:rsidP="00B209E8">
            <w:pPr>
              <w:rPr>
                <w:rFonts w:ascii="Arial" w:hAnsi="Arial" w:cs="Arial"/>
                <w:color w:val="000000"/>
                <w:sz w:val="16"/>
                <w:szCs w:val="16"/>
                <w:lang w:val="es-ES"/>
              </w:rPr>
            </w:pPr>
            <w:r w:rsidRPr="00E52CF2">
              <w:rPr>
                <w:rFonts w:ascii="Arial" w:hAnsi="Arial" w:cs="Arial"/>
                <w:color w:val="000000"/>
                <w:sz w:val="16"/>
                <w:szCs w:val="16"/>
                <w:lang w:val="es-ES"/>
              </w:rPr>
              <w:t xml:space="preserve">                   3,268,770,400.00   </w:t>
            </w:r>
          </w:p>
        </w:tc>
      </w:tr>
      <w:tr w:rsidR="00B209E8" w:rsidRPr="00E52CF2" w:rsidTr="00B209E8">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B209E8" w:rsidRPr="00E52CF2" w:rsidRDefault="00B209E8" w:rsidP="00B209E8">
            <w:pPr>
              <w:rPr>
                <w:rFonts w:ascii="Arial" w:hAnsi="Arial" w:cs="Arial"/>
                <w:color w:val="000000"/>
                <w:sz w:val="16"/>
                <w:szCs w:val="16"/>
                <w:lang w:val="es-ES"/>
              </w:rPr>
            </w:pPr>
            <w:r w:rsidRPr="00E52CF2">
              <w:rPr>
                <w:rFonts w:ascii="Arial" w:hAnsi="Arial" w:cs="Arial"/>
                <w:color w:val="000000"/>
                <w:sz w:val="16"/>
                <w:szCs w:val="16"/>
                <w:lang w:val="es-ES"/>
              </w:rPr>
              <w:t>Noviembre</w:t>
            </w:r>
          </w:p>
        </w:tc>
        <w:tc>
          <w:tcPr>
            <w:tcW w:w="2760" w:type="dxa"/>
            <w:tcBorders>
              <w:top w:val="nil"/>
              <w:left w:val="nil"/>
              <w:bottom w:val="single" w:sz="4" w:space="0" w:color="auto"/>
              <w:right w:val="single" w:sz="4" w:space="0" w:color="auto"/>
            </w:tcBorders>
            <w:shd w:val="clear" w:color="auto" w:fill="auto"/>
            <w:noWrap/>
            <w:vAlign w:val="bottom"/>
            <w:hideMark/>
          </w:tcPr>
          <w:p w:rsidR="00B209E8" w:rsidRPr="00E52CF2" w:rsidRDefault="00B209E8" w:rsidP="00B209E8">
            <w:pPr>
              <w:rPr>
                <w:rFonts w:ascii="Arial" w:hAnsi="Arial" w:cs="Arial"/>
                <w:color w:val="000000"/>
                <w:sz w:val="16"/>
                <w:szCs w:val="16"/>
                <w:lang w:val="es-ES"/>
              </w:rPr>
            </w:pPr>
            <w:r w:rsidRPr="00E52CF2">
              <w:rPr>
                <w:rFonts w:ascii="Arial" w:hAnsi="Arial" w:cs="Arial"/>
                <w:color w:val="000000"/>
                <w:sz w:val="16"/>
                <w:szCs w:val="16"/>
                <w:lang w:val="es-ES"/>
              </w:rPr>
              <w:t xml:space="preserve">                            2,137,005,738.00   </w:t>
            </w:r>
          </w:p>
        </w:tc>
        <w:tc>
          <w:tcPr>
            <w:tcW w:w="2280" w:type="dxa"/>
            <w:tcBorders>
              <w:top w:val="nil"/>
              <w:left w:val="nil"/>
              <w:bottom w:val="single" w:sz="4" w:space="0" w:color="auto"/>
              <w:right w:val="single" w:sz="4" w:space="0" w:color="auto"/>
            </w:tcBorders>
            <w:shd w:val="clear" w:color="auto" w:fill="auto"/>
            <w:noWrap/>
            <w:vAlign w:val="bottom"/>
            <w:hideMark/>
          </w:tcPr>
          <w:p w:rsidR="00B209E8" w:rsidRPr="00E52CF2" w:rsidRDefault="00B209E8" w:rsidP="00B209E8">
            <w:pPr>
              <w:rPr>
                <w:rFonts w:ascii="Arial" w:hAnsi="Arial" w:cs="Arial"/>
                <w:color w:val="000000"/>
                <w:sz w:val="16"/>
                <w:szCs w:val="16"/>
                <w:lang w:val="es-ES"/>
              </w:rPr>
            </w:pPr>
            <w:r w:rsidRPr="00E52CF2">
              <w:rPr>
                <w:rFonts w:ascii="Arial" w:hAnsi="Arial" w:cs="Arial"/>
                <w:color w:val="000000"/>
                <w:sz w:val="16"/>
                <w:szCs w:val="16"/>
                <w:lang w:val="es-ES"/>
              </w:rPr>
              <w:t xml:space="preserve">                     712,335,246.00   </w:t>
            </w:r>
          </w:p>
        </w:tc>
        <w:tc>
          <w:tcPr>
            <w:tcW w:w="2320" w:type="dxa"/>
            <w:tcBorders>
              <w:top w:val="nil"/>
              <w:left w:val="nil"/>
              <w:bottom w:val="single" w:sz="4" w:space="0" w:color="auto"/>
              <w:right w:val="single" w:sz="4" w:space="0" w:color="auto"/>
            </w:tcBorders>
            <w:shd w:val="clear" w:color="auto" w:fill="auto"/>
            <w:noWrap/>
            <w:vAlign w:val="bottom"/>
            <w:hideMark/>
          </w:tcPr>
          <w:p w:rsidR="00B209E8" w:rsidRPr="00E52CF2" w:rsidRDefault="00B209E8" w:rsidP="00B209E8">
            <w:pPr>
              <w:rPr>
                <w:rFonts w:ascii="Arial" w:hAnsi="Arial" w:cs="Arial"/>
                <w:color w:val="000000"/>
                <w:sz w:val="16"/>
                <w:szCs w:val="16"/>
                <w:lang w:val="es-ES"/>
              </w:rPr>
            </w:pPr>
            <w:r w:rsidRPr="00E52CF2">
              <w:rPr>
                <w:rFonts w:ascii="Arial" w:hAnsi="Arial" w:cs="Arial"/>
                <w:color w:val="000000"/>
                <w:sz w:val="16"/>
                <w:szCs w:val="16"/>
                <w:lang w:val="es-ES"/>
              </w:rPr>
              <w:t xml:space="preserve">                   2,849,340,984.00   </w:t>
            </w:r>
          </w:p>
        </w:tc>
      </w:tr>
      <w:tr w:rsidR="00B209E8" w:rsidRPr="00E52CF2" w:rsidTr="00B209E8">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B209E8" w:rsidRPr="00E52CF2" w:rsidRDefault="00B209E8" w:rsidP="00B209E8">
            <w:pPr>
              <w:rPr>
                <w:rFonts w:ascii="Arial" w:hAnsi="Arial" w:cs="Arial"/>
                <w:color w:val="000000"/>
                <w:sz w:val="16"/>
                <w:szCs w:val="16"/>
                <w:lang w:val="es-ES"/>
              </w:rPr>
            </w:pPr>
            <w:r w:rsidRPr="00E52CF2">
              <w:rPr>
                <w:rFonts w:ascii="Arial" w:hAnsi="Arial" w:cs="Arial"/>
                <w:color w:val="000000"/>
                <w:sz w:val="16"/>
                <w:szCs w:val="16"/>
                <w:lang w:val="es-ES"/>
              </w:rPr>
              <w:t>Diciembre</w:t>
            </w:r>
          </w:p>
        </w:tc>
        <w:tc>
          <w:tcPr>
            <w:tcW w:w="2760" w:type="dxa"/>
            <w:tcBorders>
              <w:top w:val="nil"/>
              <w:left w:val="nil"/>
              <w:bottom w:val="single" w:sz="4" w:space="0" w:color="auto"/>
              <w:right w:val="single" w:sz="4" w:space="0" w:color="auto"/>
            </w:tcBorders>
            <w:shd w:val="clear" w:color="auto" w:fill="auto"/>
            <w:noWrap/>
            <w:vAlign w:val="bottom"/>
            <w:hideMark/>
          </w:tcPr>
          <w:p w:rsidR="00B209E8" w:rsidRPr="00E52CF2" w:rsidRDefault="00B209E8" w:rsidP="00B209E8">
            <w:pPr>
              <w:rPr>
                <w:rFonts w:ascii="Arial" w:hAnsi="Arial" w:cs="Arial"/>
                <w:color w:val="000000"/>
                <w:sz w:val="16"/>
                <w:szCs w:val="16"/>
                <w:lang w:val="es-ES"/>
              </w:rPr>
            </w:pPr>
            <w:r w:rsidRPr="00E52CF2">
              <w:rPr>
                <w:rFonts w:ascii="Arial" w:hAnsi="Arial" w:cs="Arial"/>
                <w:color w:val="000000"/>
                <w:sz w:val="16"/>
                <w:szCs w:val="16"/>
                <w:lang w:val="es-ES"/>
              </w:rPr>
              <w:t xml:space="preserve">                            2,923,647,901.00   </w:t>
            </w:r>
          </w:p>
        </w:tc>
        <w:tc>
          <w:tcPr>
            <w:tcW w:w="2280" w:type="dxa"/>
            <w:tcBorders>
              <w:top w:val="nil"/>
              <w:left w:val="nil"/>
              <w:bottom w:val="single" w:sz="4" w:space="0" w:color="auto"/>
              <w:right w:val="single" w:sz="4" w:space="0" w:color="auto"/>
            </w:tcBorders>
            <w:shd w:val="clear" w:color="auto" w:fill="auto"/>
            <w:noWrap/>
            <w:vAlign w:val="bottom"/>
            <w:hideMark/>
          </w:tcPr>
          <w:p w:rsidR="00B209E8" w:rsidRPr="00E52CF2" w:rsidRDefault="00B209E8" w:rsidP="00B209E8">
            <w:pPr>
              <w:rPr>
                <w:rFonts w:ascii="Arial" w:hAnsi="Arial" w:cs="Arial"/>
                <w:color w:val="000000"/>
                <w:sz w:val="16"/>
                <w:szCs w:val="16"/>
                <w:lang w:val="es-ES"/>
              </w:rPr>
            </w:pPr>
            <w:r w:rsidRPr="00E52CF2">
              <w:rPr>
                <w:rFonts w:ascii="Arial" w:hAnsi="Arial" w:cs="Arial"/>
                <w:color w:val="000000"/>
                <w:sz w:val="16"/>
                <w:szCs w:val="16"/>
                <w:lang w:val="es-ES"/>
              </w:rPr>
              <w:t xml:space="preserve">                     974,549,300.00   </w:t>
            </w:r>
          </w:p>
        </w:tc>
        <w:tc>
          <w:tcPr>
            <w:tcW w:w="2320" w:type="dxa"/>
            <w:tcBorders>
              <w:top w:val="nil"/>
              <w:left w:val="nil"/>
              <w:bottom w:val="single" w:sz="4" w:space="0" w:color="auto"/>
              <w:right w:val="single" w:sz="4" w:space="0" w:color="auto"/>
            </w:tcBorders>
            <w:shd w:val="clear" w:color="auto" w:fill="auto"/>
            <w:noWrap/>
            <w:vAlign w:val="bottom"/>
            <w:hideMark/>
          </w:tcPr>
          <w:p w:rsidR="00B209E8" w:rsidRPr="00E52CF2" w:rsidRDefault="00B209E8" w:rsidP="00B209E8">
            <w:pPr>
              <w:rPr>
                <w:rFonts w:ascii="Arial" w:hAnsi="Arial" w:cs="Arial"/>
                <w:color w:val="000000"/>
                <w:sz w:val="16"/>
                <w:szCs w:val="16"/>
                <w:lang w:val="es-ES"/>
              </w:rPr>
            </w:pPr>
            <w:r w:rsidRPr="00E52CF2">
              <w:rPr>
                <w:rFonts w:ascii="Arial" w:hAnsi="Arial" w:cs="Arial"/>
                <w:color w:val="000000"/>
                <w:sz w:val="16"/>
                <w:szCs w:val="16"/>
                <w:lang w:val="es-ES"/>
              </w:rPr>
              <w:t xml:space="preserve">                   3,898,197,201.00   </w:t>
            </w:r>
          </w:p>
        </w:tc>
      </w:tr>
      <w:tr w:rsidR="00B209E8" w:rsidRPr="00E52CF2" w:rsidTr="00B209E8">
        <w:trPr>
          <w:trHeight w:val="690"/>
        </w:trPr>
        <w:tc>
          <w:tcPr>
            <w:tcW w:w="1420" w:type="dxa"/>
            <w:tcBorders>
              <w:top w:val="nil"/>
              <w:left w:val="single" w:sz="4" w:space="0" w:color="auto"/>
              <w:bottom w:val="single" w:sz="4" w:space="0" w:color="auto"/>
              <w:right w:val="single" w:sz="4" w:space="0" w:color="auto"/>
            </w:tcBorders>
            <w:shd w:val="clear" w:color="000000" w:fill="99CCFF"/>
            <w:noWrap/>
            <w:vAlign w:val="bottom"/>
            <w:hideMark/>
          </w:tcPr>
          <w:p w:rsidR="00B209E8" w:rsidRPr="00E52CF2" w:rsidRDefault="00B209E8" w:rsidP="00B209E8">
            <w:pPr>
              <w:rPr>
                <w:rFonts w:ascii="Arial" w:hAnsi="Arial" w:cs="Arial"/>
                <w:b/>
                <w:bCs/>
                <w:color w:val="000000"/>
                <w:sz w:val="16"/>
                <w:szCs w:val="16"/>
                <w:lang w:val="es-ES"/>
              </w:rPr>
            </w:pPr>
            <w:r w:rsidRPr="00E52CF2">
              <w:rPr>
                <w:rFonts w:ascii="Arial" w:hAnsi="Arial" w:cs="Arial"/>
                <w:b/>
                <w:bCs/>
                <w:color w:val="000000"/>
                <w:sz w:val="16"/>
                <w:szCs w:val="16"/>
                <w:lang w:val="es-ES"/>
              </w:rPr>
              <w:t>Totales RD$</w:t>
            </w:r>
          </w:p>
        </w:tc>
        <w:tc>
          <w:tcPr>
            <w:tcW w:w="2760" w:type="dxa"/>
            <w:tcBorders>
              <w:top w:val="nil"/>
              <w:left w:val="nil"/>
              <w:bottom w:val="single" w:sz="4" w:space="0" w:color="auto"/>
              <w:right w:val="single" w:sz="4" w:space="0" w:color="auto"/>
            </w:tcBorders>
            <w:shd w:val="clear" w:color="000000" w:fill="99CCFF"/>
            <w:noWrap/>
            <w:vAlign w:val="bottom"/>
            <w:hideMark/>
          </w:tcPr>
          <w:p w:rsidR="00B209E8" w:rsidRPr="00E52CF2" w:rsidRDefault="00B209E8" w:rsidP="00B209E8">
            <w:pPr>
              <w:rPr>
                <w:rFonts w:ascii="Arial" w:hAnsi="Arial" w:cs="Arial"/>
                <w:b/>
                <w:bCs/>
                <w:color w:val="000000"/>
                <w:sz w:val="16"/>
                <w:szCs w:val="16"/>
                <w:lang w:val="es-ES"/>
              </w:rPr>
            </w:pPr>
            <w:r w:rsidRPr="00E52CF2">
              <w:rPr>
                <w:rFonts w:ascii="Arial" w:hAnsi="Arial" w:cs="Arial"/>
                <w:b/>
                <w:bCs/>
                <w:color w:val="000000"/>
                <w:sz w:val="16"/>
                <w:szCs w:val="16"/>
                <w:lang w:val="es-ES"/>
              </w:rPr>
              <w:t xml:space="preserve">                          29,792,790,792.00   </w:t>
            </w:r>
          </w:p>
        </w:tc>
        <w:tc>
          <w:tcPr>
            <w:tcW w:w="2280" w:type="dxa"/>
            <w:tcBorders>
              <w:top w:val="nil"/>
              <w:left w:val="nil"/>
              <w:bottom w:val="single" w:sz="4" w:space="0" w:color="auto"/>
              <w:right w:val="single" w:sz="4" w:space="0" w:color="auto"/>
            </w:tcBorders>
            <w:shd w:val="clear" w:color="000000" w:fill="99CCFF"/>
            <w:noWrap/>
            <w:vAlign w:val="bottom"/>
            <w:hideMark/>
          </w:tcPr>
          <w:p w:rsidR="00B209E8" w:rsidRPr="00E52CF2" w:rsidRDefault="00B209E8" w:rsidP="00B209E8">
            <w:pPr>
              <w:rPr>
                <w:rFonts w:ascii="Arial" w:hAnsi="Arial" w:cs="Arial"/>
                <w:b/>
                <w:bCs/>
                <w:color w:val="000000"/>
                <w:sz w:val="16"/>
                <w:szCs w:val="16"/>
                <w:lang w:val="es-ES"/>
              </w:rPr>
            </w:pPr>
            <w:r w:rsidRPr="00E52CF2">
              <w:rPr>
                <w:rFonts w:ascii="Arial" w:hAnsi="Arial" w:cs="Arial"/>
                <w:b/>
                <w:bCs/>
                <w:color w:val="000000"/>
                <w:sz w:val="16"/>
                <w:szCs w:val="16"/>
                <w:lang w:val="es-ES"/>
              </w:rPr>
              <w:t xml:space="preserve">                  9,930,930,263.00   </w:t>
            </w:r>
          </w:p>
        </w:tc>
        <w:tc>
          <w:tcPr>
            <w:tcW w:w="2320" w:type="dxa"/>
            <w:tcBorders>
              <w:top w:val="nil"/>
              <w:left w:val="nil"/>
              <w:bottom w:val="single" w:sz="4" w:space="0" w:color="auto"/>
              <w:right w:val="single" w:sz="4" w:space="0" w:color="auto"/>
            </w:tcBorders>
            <w:shd w:val="clear" w:color="000000" w:fill="99CCFF"/>
            <w:noWrap/>
            <w:vAlign w:val="bottom"/>
            <w:hideMark/>
          </w:tcPr>
          <w:p w:rsidR="00B209E8" w:rsidRPr="00E52CF2" w:rsidRDefault="00B209E8" w:rsidP="00B209E8">
            <w:pPr>
              <w:rPr>
                <w:rFonts w:ascii="Arial" w:hAnsi="Arial" w:cs="Arial"/>
                <w:b/>
                <w:bCs/>
                <w:color w:val="000000"/>
                <w:sz w:val="16"/>
                <w:szCs w:val="16"/>
                <w:lang w:val="es-ES"/>
              </w:rPr>
            </w:pPr>
            <w:r w:rsidRPr="00E52CF2">
              <w:rPr>
                <w:rFonts w:ascii="Arial" w:hAnsi="Arial" w:cs="Arial"/>
                <w:b/>
                <w:bCs/>
                <w:color w:val="000000"/>
                <w:sz w:val="16"/>
                <w:szCs w:val="16"/>
                <w:lang w:val="es-ES"/>
              </w:rPr>
              <w:t xml:space="preserve">                 39,723,721,055.00   </w:t>
            </w:r>
          </w:p>
        </w:tc>
      </w:tr>
    </w:tbl>
    <w:p w:rsidR="0061321A" w:rsidRDefault="0061321A" w:rsidP="00A3356E">
      <w:pPr>
        <w:jc w:val="both"/>
        <w:rPr>
          <w:sz w:val="24"/>
          <w:szCs w:val="24"/>
          <w:lang w:val="es-ES"/>
        </w:rPr>
      </w:pPr>
    </w:p>
    <w:p w:rsidR="00696B5D" w:rsidRDefault="00696B5D" w:rsidP="00A3356E">
      <w:pPr>
        <w:jc w:val="both"/>
        <w:rPr>
          <w:sz w:val="24"/>
          <w:szCs w:val="24"/>
          <w:lang w:val="es-ES"/>
        </w:rPr>
      </w:pPr>
    </w:p>
    <w:p w:rsidR="0061321A" w:rsidRDefault="0061321A" w:rsidP="00A3356E">
      <w:pPr>
        <w:jc w:val="both"/>
        <w:rPr>
          <w:sz w:val="24"/>
          <w:szCs w:val="24"/>
          <w:lang w:val="es-ES"/>
        </w:rPr>
      </w:pPr>
    </w:p>
    <w:p w:rsidR="0061321A" w:rsidRDefault="0061321A" w:rsidP="00A3356E">
      <w:pPr>
        <w:jc w:val="both"/>
        <w:rPr>
          <w:sz w:val="24"/>
          <w:szCs w:val="24"/>
          <w:lang w:val="es-ES"/>
        </w:rPr>
      </w:pPr>
    </w:p>
    <w:p w:rsidR="0061321A" w:rsidRDefault="0061321A" w:rsidP="00A3356E">
      <w:pPr>
        <w:jc w:val="both"/>
        <w:rPr>
          <w:sz w:val="24"/>
          <w:szCs w:val="24"/>
          <w:lang w:val="es-ES"/>
        </w:rPr>
      </w:pPr>
    </w:p>
    <w:p w:rsidR="0024175F" w:rsidRDefault="0024175F" w:rsidP="00A3356E">
      <w:pPr>
        <w:jc w:val="both"/>
        <w:rPr>
          <w:sz w:val="24"/>
          <w:szCs w:val="24"/>
          <w:lang w:val="es-ES"/>
        </w:rPr>
      </w:pPr>
    </w:p>
    <w:p w:rsidR="0024175F" w:rsidRDefault="0024175F" w:rsidP="00A3356E">
      <w:pPr>
        <w:jc w:val="both"/>
        <w:rPr>
          <w:sz w:val="24"/>
          <w:szCs w:val="24"/>
          <w:lang w:val="es-ES"/>
        </w:rPr>
      </w:pPr>
    </w:p>
    <w:p w:rsidR="0024175F" w:rsidRDefault="0024175F" w:rsidP="00A3356E">
      <w:pPr>
        <w:jc w:val="both"/>
        <w:rPr>
          <w:sz w:val="24"/>
          <w:szCs w:val="24"/>
          <w:lang w:val="es-ES"/>
        </w:rPr>
      </w:pPr>
    </w:p>
    <w:p w:rsidR="0024175F" w:rsidRDefault="0024175F" w:rsidP="00A3356E">
      <w:pPr>
        <w:jc w:val="both"/>
        <w:rPr>
          <w:sz w:val="24"/>
          <w:szCs w:val="24"/>
          <w:lang w:val="es-ES"/>
        </w:rPr>
      </w:pPr>
    </w:p>
    <w:p w:rsidR="0061321A" w:rsidRDefault="0061321A" w:rsidP="00A3356E">
      <w:pPr>
        <w:jc w:val="both"/>
        <w:rPr>
          <w:sz w:val="24"/>
          <w:szCs w:val="24"/>
          <w:lang w:val="es-ES"/>
        </w:rPr>
      </w:pPr>
    </w:p>
    <w:p w:rsidR="0061321A" w:rsidRDefault="0061321A" w:rsidP="00A3356E">
      <w:pPr>
        <w:jc w:val="both"/>
        <w:rPr>
          <w:sz w:val="24"/>
          <w:szCs w:val="24"/>
          <w:lang w:val="es-ES"/>
        </w:rPr>
      </w:pPr>
    </w:p>
    <w:p w:rsidR="0061321A" w:rsidRDefault="0061321A" w:rsidP="00A3356E">
      <w:pPr>
        <w:jc w:val="both"/>
        <w:rPr>
          <w:sz w:val="24"/>
          <w:szCs w:val="24"/>
          <w:lang w:val="es-ES"/>
        </w:rPr>
      </w:pPr>
    </w:p>
    <w:p w:rsidR="0061321A" w:rsidRDefault="0061321A" w:rsidP="00A3356E">
      <w:pPr>
        <w:jc w:val="both"/>
        <w:rPr>
          <w:sz w:val="24"/>
          <w:szCs w:val="24"/>
          <w:lang w:val="es-ES"/>
        </w:rPr>
      </w:pPr>
    </w:p>
    <w:p w:rsidR="0061321A" w:rsidRDefault="0061321A" w:rsidP="00A3356E">
      <w:pPr>
        <w:jc w:val="both"/>
        <w:rPr>
          <w:sz w:val="24"/>
          <w:szCs w:val="24"/>
          <w:lang w:val="es-ES"/>
        </w:rPr>
      </w:pPr>
    </w:p>
    <w:p w:rsidR="0061321A" w:rsidRDefault="0061321A" w:rsidP="00A3356E">
      <w:pPr>
        <w:jc w:val="both"/>
        <w:rPr>
          <w:sz w:val="24"/>
          <w:szCs w:val="24"/>
          <w:lang w:val="es-ES"/>
        </w:rPr>
      </w:pPr>
    </w:p>
    <w:p w:rsidR="0061321A" w:rsidRDefault="0061321A" w:rsidP="00A3356E">
      <w:pPr>
        <w:jc w:val="both"/>
        <w:rPr>
          <w:sz w:val="24"/>
          <w:szCs w:val="24"/>
          <w:lang w:val="es-ES"/>
        </w:rPr>
      </w:pPr>
    </w:p>
    <w:p w:rsidR="0061321A" w:rsidRDefault="0061321A" w:rsidP="00A3356E">
      <w:pPr>
        <w:jc w:val="both"/>
        <w:rPr>
          <w:sz w:val="24"/>
          <w:szCs w:val="24"/>
          <w:lang w:val="es-ES"/>
        </w:rPr>
      </w:pPr>
    </w:p>
    <w:p w:rsidR="0061321A" w:rsidRDefault="0061321A" w:rsidP="00A3356E">
      <w:pPr>
        <w:jc w:val="both"/>
        <w:rPr>
          <w:sz w:val="24"/>
          <w:szCs w:val="24"/>
          <w:lang w:val="es-ES"/>
        </w:rPr>
      </w:pPr>
    </w:p>
    <w:p w:rsidR="0061321A" w:rsidRDefault="0061321A" w:rsidP="00A3356E">
      <w:pPr>
        <w:jc w:val="both"/>
        <w:rPr>
          <w:sz w:val="24"/>
          <w:szCs w:val="24"/>
          <w:lang w:val="es-ES"/>
        </w:rPr>
      </w:pPr>
    </w:p>
    <w:p w:rsidR="0061321A" w:rsidRDefault="0061321A" w:rsidP="00A3356E">
      <w:pPr>
        <w:jc w:val="both"/>
        <w:rPr>
          <w:sz w:val="24"/>
          <w:szCs w:val="24"/>
          <w:lang w:val="es-ES"/>
        </w:rPr>
      </w:pPr>
    </w:p>
    <w:p w:rsidR="0061321A" w:rsidRDefault="0061321A" w:rsidP="00A3356E">
      <w:pPr>
        <w:jc w:val="both"/>
        <w:rPr>
          <w:sz w:val="24"/>
          <w:szCs w:val="24"/>
          <w:lang w:val="es-ES"/>
        </w:rPr>
      </w:pPr>
    </w:p>
    <w:p w:rsidR="0061321A" w:rsidRDefault="0061321A" w:rsidP="00A3356E">
      <w:pPr>
        <w:jc w:val="both"/>
        <w:rPr>
          <w:sz w:val="24"/>
          <w:szCs w:val="24"/>
          <w:lang w:val="es-ES"/>
        </w:rPr>
      </w:pPr>
    </w:p>
    <w:p w:rsidR="002F2BA6" w:rsidRDefault="002F2BA6" w:rsidP="00A3356E">
      <w:pPr>
        <w:jc w:val="both"/>
        <w:rPr>
          <w:sz w:val="24"/>
          <w:szCs w:val="24"/>
          <w:lang w:val="es-ES"/>
        </w:rPr>
      </w:pPr>
    </w:p>
    <w:p w:rsidR="00B209E8" w:rsidRDefault="00B209E8" w:rsidP="00A3356E">
      <w:pPr>
        <w:jc w:val="both"/>
        <w:rPr>
          <w:sz w:val="24"/>
          <w:szCs w:val="24"/>
          <w:lang w:val="es-ES"/>
        </w:rPr>
      </w:pPr>
    </w:p>
    <w:p w:rsidR="00B209E8" w:rsidRDefault="00B209E8" w:rsidP="00A3356E">
      <w:pPr>
        <w:jc w:val="both"/>
        <w:rPr>
          <w:sz w:val="24"/>
          <w:szCs w:val="24"/>
          <w:lang w:val="es-ES"/>
        </w:rPr>
      </w:pPr>
    </w:p>
    <w:p w:rsidR="003E357A" w:rsidRPr="00CC09A2" w:rsidRDefault="003E357A" w:rsidP="003E357A">
      <w:pPr>
        <w:spacing w:line="360" w:lineRule="auto"/>
        <w:jc w:val="both"/>
        <w:rPr>
          <w:sz w:val="24"/>
          <w:szCs w:val="24"/>
          <w:lang w:val="es-ES"/>
        </w:rPr>
      </w:pPr>
      <w:r>
        <w:rPr>
          <w:sz w:val="24"/>
          <w:szCs w:val="24"/>
          <w:lang w:val="es-ES"/>
        </w:rPr>
        <w:t>En cuanto al  posicionamiento en el mercado asegurador se</w:t>
      </w:r>
      <w:r w:rsidR="009E1078">
        <w:rPr>
          <w:sz w:val="24"/>
          <w:szCs w:val="24"/>
          <w:lang w:val="es-ES"/>
        </w:rPr>
        <w:t xml:space="preserve"> presento el siguiente orden,</w:t>
      </w:r>
      <w:r>
        <w:rPr>
          <w:sz w:val="24"/>
          <w:szCs w:val="24"/>
          <w:lang w:val="es-ES"/>
        </w:rPr>
        <w:t xml:space="preserve"> Seguros Universal, Seguros </w:t>
      </w:r>
      <w:proofErr w:type="spellStart"/>
      <w:r>
        <w:rPr>
          <w:sz w:val="24"/>
          <w:szCs w:val="24"/>
          <w:lang w:val="es-ES"/>
        </w:rPr>
        <w:t>Banreservas</w:t>
      </w:r>
      <w:proofErr w:type="spellEnd"/>
      <w:r>
        <w:rPr>
          <w:sz w:val="24"/>
          <w:szCs w:val="24"/>
          <w:lang w:val="es-ES"/>
        </w:rPr>
        <w:t xml:space="preserve">, Mapfre BHD </w:t>
      </w:r>
      <w:proofErr w:type="spellStart"/>
      <w:r>
        <w:rPr>
          <w:sz w:val="24"/>
          <w:szCs w:val="24"/>
          <w:lang w:val="es-ES"/>
        </w:rPr>
        <w:t>Cías</w:t>
      </w:r>
      <w:proofErr w:type="spellEnd"/>
      <w:r>
        <w:rPr>
          <w:sz w:val="24"/>
          <w:szCs w:val="24"/>
          <w:lang w:val="es-ES"/>
        </w:rPr>
        <w:t xml:space="preserve"> de Seguros S.A., La Colonial de Seguros S.A., Seguros Sura S.A. ver </w:t>
      </w:r>
      <w:r w:rsidRPr="00223728">
        <w:rPr>
          <w:sz w:val="24"/>
          <w:szCs w:val="24"/>
          <w:lang w:val="es-ES"/>
        </w:rPr>
        <w:t>cuadro</w:t>
      </w:r>
      <w:r w:rsidR="005E7746">
        <w:rPr>
          <w:sz w:val="24"/>
          <w:szCs w:val="24"/>
          <w:lang w:val="es-ES"/>
        </w:rPr>
        <w:t xml:space="preserve"> anexo</w:t>
      </w:r>
      <w:r w:rsidRPr="00223728">
        <w:rPr>
          <w:sz w:val="24"/>
          <w:szCs w:val="24"/>
          <w:lang w:val="es-ES"/>
        </w:rPr>
        <w:t xml:space="preserve"> </w:t>
      </w:r>
      <w:r w:rsidR="00D50A36">
        <w:rPr>
          <w:sz w:val="24"/>
          <w:szCs w:val="24"/>
          <w:lang w:val="es-ES"/>
        </w:rPr>
        <w:t>No.</w:t>
      </w:r>
      <w:r w:rsidR="009844DE">
        <w:rPr>
          <w:sz w:val="24"/>
          <w:szCs w:val="24"/>
          <w:lang w:val="es-ES"/>
        </w:rPr>
        <w:t>6</w:t>
      </w:r>
    </w:p>
    <w:p w:rsidR="002F2BA6" w:rsidRDefault="003E357A" w:rsidP="00A3356E">
      <w:pPr>
        <w:jc w:val="both"/>
        <w:rPr>
          <w:sz w:val="24"/>
          <w:szCs w:val="24"/>
          <w:lang w:val="es-ES"/>
        </w:rPr>
      </w:pPr>
      <w:r>
        <w:rPr>
          <w:sz w:val="24"/>
          <w:szCs w:val="24"/>
          <w:lang w:val="es-ES"/>
        </w:rPr>
        <w:t xml:space="preserve"> </w:t>
      </w:r>
    </w:p>
    <w:p w:rsidR="00B209E8" w:rsidRDefault="00B209E8" w:rsidP="00BD76A5">
      <w:pPr>
        <w:spacing w:line="360" w:lineRule="auto"/>
        <w:jc w:val="both"/>
        <w:rPr>
          <w:sz w:val="24"/>
          <w:szCs w:val="24"/>
          <w:lang w:val="es-ES"/>
        </w:rPr>
      </w:pPr>
    </w:p>
    <w:p w:rsidR="00B209E8" w:rsidRDefault="00B209E8" w:rsidP="00BD76A5">
      <w:pPr>
        <w:spacing w:line="360" w:lineRule="auto"/>
        <w:jc w:val="both"/>
        <w:rPr>
          <w:sz w:val="24"/>
          <w:szCs w:val="24"/>
          <w:lang w:val="es-ES"/>
        </w:rPr>
      </w:pPr>
    </w:p>
    <w:p w:rsidR="00B209E8" w:rsidRDefault="00B209E8" w:rsidP="00BD76A5">
      <w:pPr>
        <w:spacing w:line="360" w:lineRule="auto"/>
        <w:jc w:val="both"/>
        <w:rPr>
          <w:sz w:val="24"/>
          <w:szCs w:val="24"/>
          <w:lang w:val="es-ES"/>
        </w:rPr>
      </w:pPr>
    </w:p>
    <w:p w:rsidR="00B209E8" w:rsidRDefault="00B209E8" w:rsidP="00BD76A5">
      <w:pPr>
        <w:spacing w:line="360" w:lineRule="auto"/>
        <w:jc w:val="both"/>
        <w:rPr>
          <w:sz w:val="24"/>
          <w:szCs w:val="24"/>
          <w:lang w:val="es-ES"/>
        </w:rPr>
      </w:pPr>
    </w:p>
    <w:p w:rsidR="00B209E8" w:rsidRDefault="00B209E8" w:rsidP="00BD76A5">
      <w:pPr>
        <w:spacing w:line="360" w:lineRule="auto"/>
        <w:jc w:val="both"/>
        <w:rPr>
          <w:sz w:val="24"/>
          <w:szCs w:val="24"/>
          <w:lang w:val="es-ES"/>
        </w:rPr>
      </w:pPr>
    </w:p>
    <w:p w:rsidR="00B209E8" w:rsidRDefault="00B209E8" w:rsidP="00BD76A5">
      <w:pPr>
        <w:spacing w:line="360" w:lineRule="auto"/>
        <w:jc w:val="both"/>
        <w:rPr>
          <w:sz w:val="24"/>
          <w:szCs w:val="24"/>
          <w:lang w:val="es-ES"/>
        </w:rPr>
      </w:pPr>
    </w:p>
    <w:p w:rsidR="00B209E8" w:rsidRDefault="00B209E8" w:rsidP="00BD76A5">
      <w:pPr>
        <w:spacing w:line="360" w:lineRule="auto"/>
        <w:jc w:val="both"/>
        <w:rPr>
          <w:sz w:val="24"/>
          <w:szCs w:val="24"/>
          <w:lang w:val="es-ES"/>
        </w:rPr>
      </w:pPr>
    </w:p>
    <w:p w:rsidR="00B209E8" w:rsidRDefault="00B209E8" w:rsidP="00BD76A5">
      <w:pPr>
        <w:spacing w:line="360" w:lineRule="auto"/>
        <w:jc w:val="both"/>
        <w:rPr>
          <w:sz w:val="24"/>
          <w:szCs w:val="24"/>
          <w:lang w:val="es-ES"/>
        </w:rPr>
      </w:pPr>
    </w:p>
    <w:p w:rsidR="00874AA4" w:rsidRDefault="00874AA4" w:rsidP="00BD76A5">
      <w:pPr>
        <w:spacing w:line="360" w:lineRule="auto"/>
        <w:jc w:val="both"/>
        <w:rPr>
          <w:sz w:val="24"/>
          <w:szCs w:val="24"/>
          <w:lang w:val="es-ES"/>
        </w:rPr>
      </w:pPr>
    </w:p>
    <w:p w:rsidR="00BD76A5" w:rsidRPr="00E10B66" w:rsidRDefault="00BD76A5" w:rsidP="00BD76A5">
      <w:pPr>
        <w:spacing w:line="360" w:lineRule="auto"/>
        <w:jc w:val="both"/>
        <w:rPr>
          <w:lang w:val="es-ES"/>
        </w:rPr>
      </w:pPr>
      <w:r w:rsidRPr="00DE615E">
        <w:rPr>
          <w:sz w:val="24"/>
          <w:szCs w:val="24"/>
          <w:lang w:val="es-ES"/>
        </w:rPr>
        <w:t xml:space="preserve">Por impuestos liquidados </w:t>
      </w:r>
      <w:r>
        <w:rPr>
          <w:sz w:val="24"/>
          <w:szCs w:val="24"/>
          <w:lang w:val="es-ES"/>
        </w:rPr>
        <w:t xml:space="preserve">en el periodo Enero-Diciembre 2016, se procesó un total de trescientos treinta y ocho (338)  liquidaciones de impuestos sobre primas netas cobradas por un monto de </w:t>
      </w:r>
      <w:r w:rsidR="00BB76B4">
        <w:rPr>
          <w:b/>
          <w:sz w:val="24"/>
          <w:szCs w:val="24"/>
          <w:lang w:val="es-ES"/>
        </w:rPr>
        <w:t>RD$4,766.</w:t>
      </w:r>
      <w:r>
        <w:rPr>
          <w:b/>
          <w:sz w:val="24"/>
          <w:szCs w:val="24"/>
          <w:lang w:val="es-ES"/>
        </w:rPr>
        <w:t>8</w:t>
      </w:r>
      <w:r w:rsidRPr="00FE2CC7">
        <w:rPr>
          <w:sz w:val="24"/>
          <w:szCs w:val="24"/>
          <w:lang w:val="es-ES"/>
        </w:rPr>
        <w:t xml:space="preserve"> </w:t>
      </w:r>
      <w:r>
        <w:rPr>
          <w:b/>
          <w:sz w:val="24"/>
          <w:szCs w:val="24"/>
          <w:lang w:val="es-ES"/>
        </w:rPr>
        <w:t>(Cuatro mil,</w:t>
      </w:r>
      <w:r w:rsidRPr="00FE2CC7">
        <w:rPr>
          <w:b/>
          <w:sz w:val="24"/>
          <w:szCs w:val="24"/>
          <w:lang w:val="es-ES"/>
        </w:rPr>
        <w:t xml:space="preserve"> </w:t>
      </w:r>
      <w:r>
        <w:rPr>
          <w:b/>
          <w:sz w:val="24"/>
          <w:szCs w:val="24"/>
          <w:lang w:val="es-ES"/>
        </w:rPr>
        <w:t>setecientos sesenta y seis millones</w:t>
      </w:r>
      <w:r w:rsidR="00BB76B4">
        <w:rPr>
          <w:b/>
          <w:sz w:val="24"/>
          <w:szCs w:val="24"/>
          <w:lang w:val="es-ES"/>
        </w:rPr>
        <w:t xml:space="preserve"> punto ocho</w:t>
      </w:r>
      <w:r w:rsidRPr="00FE2CC7">
        <w:rPr>
          <w:b/>
          <w:sz w:val="24"/>
          <w:szCs w:val="24"/>
          <w:lang w:val="es-ES"/>
        </w:rPr>
        <w:t xml:space="preserve">) </w:t>
      </w:r>
      <w:r w:rsidRPr="00FE2CC7">
        <w:rPr>
          <w:sz w:val="24"/>
          <w:szCs w:val="24"/>
          <w:lang w:val="es-ES"/>
        </w:rPr>
        <w:t>de acuerdo</w:t>
      </w:r>
      <w:r>
        <w:rPr>
          <w:sz w:val="24"/>
          <w:szCs w:val="24"/>
          <w:lang w:val="es-ES"/>
        </w:rPr>
        <w:t xml:space="preserve"> al siguiente cuadro:</w:t>
      </w:r>
    </w:p>
    <w:tbl>
      <w:tblPr>
        <w:tblW w:w="5340" w:type="dxa"/>
        <w:tblInd w:w="1890" w:type="dxa"/>
        <w:tblCellMar>
          <w:left w:w="70" w:type="dxa"/>
          <w:right w:w="70" w:type="dxa"/>
        </w:tblCellMar>
        <w:tblLook w:val="04A0"/>
      </w:tblPr>
      <w:tblGrid>
        <w:gridCol w:w="2620"/>
        <w:gridCol w:w="2720"/>
      </w:tblGrid>
      <w:tr w:rsidR="00BD76A5" w:rsidRPr="00974EDD" w:rsidTr="004E371F">
        <w:trPr>
          <w:trHeight w:val="315"/>
        </w:trPr>
        <w:tc>
          <w:tcPr>
            <w:tcW w:w="5340" w:type="dxa"/>
            <w:gridSpan w:val="2"/>
            <w:tcBorders>
              <w:top w:val="nil"/>
              <w:left w:val="nil"/>
              <w:bottom w:val="nil"/>
              <w:right w:val="nil"/>
            </w:tcBorders>
            <w:shd w:val="clear" w:color="auto" w:fill="auto"/>
            <w:noWrap/>
            <w:vAlign w:val="bottom"/>
            <w:hideMark/>
          </w:tcPr>
          <w:p w:rsidR="003E357A" w:rsidRDefault="003E357A" w:rsidP="004E371F">
            <w:pPr>
              <w:jc w:val="center"/>
              <w:rPr>
                <w:b/>
                <w:bCs/>
                <w:color w:val="000000"/>
                <w:sz w:val="24"/>
                <w:szCs w:val="24"/>
                <w:lang w:val="es-ES"/>
              </w:rPr>
            </w:pPr>
          </w:p>
          <w:p w:rsidR="00BD76A5" w:rsidRPr="00974EDD" w:rsidRDefault="00BD76A5" w:rsidP="004E371F">
            <w:pPr>
              <w:jc w:val="center"/>
              <w:rPr>
                <w:b/>
                <w:bCs/>
                <w:color w:val="000000"/>
                <w:sz w:val="24"/>
                <w:szCs w:val="24"/>
                <w:lang w:val="es-ES"/>
              </w:rPr>
            </w:pPr>
            <w:r w:rsidRPr="00974EDD">
              <w:rPr>
                <w:b/>
                <w:bCs/>
                <w:color w:val="000000"/>
                <w:sz w:val="24"/>
                <w:szCs w:val="24"/>
                <w:lang w:val="es-ES"/>
              </w:rPr>
              <w:t>IMPUESTOS LIQUIDADOS</w:t>
            </w:r>
          </w:p>
        </w:tc>
      </w:tr>
      <w:tr w:rsidR="00BD76A5" w:rsidRPr="00974EDD" w:rsidTr="004E371F">
        <w:trPr>
          <w:trHeight w:val="315"/>
        </w:trPr>
        <w:tc>
          <w:tcPr>
            <w:tcW w:w="5340" w:type="dxa"/>
            <w:gridSpan w:val="2"/>
            <w:tcBorders>
              <w:top w:val="nil"/>
              <w:left w:val="nil"/>
              <w:bottom w:val="nil"/>
              <w:right w:val="nil"/>
            </w:tcBorders>
            <w:shd w:val="clear" w:color="auto" w:fill="auto"/>
            <w:noWrap/>
            <w:vAlign w:val="bottom"/>
            <w:hideMark/>
          </w:tcPr>
          <w:p w:rsidR="00BD76A5" w:rsidRPr="00974EDD" w:rsidRDefault="00BD76A5" w:rsidP="004E371F">
            <w:pPr>
              <w:jc w:val="center"/>
              <w:rPr>
                <w:b/>
                <w:bCs/>
                <w:color w:val="000000"/>
                <w:sz w:val="24"/>
                <w:szCs w:val="24"/>
                <w:lang w:val="es-ES"/>
              </w:rPr>
            </w:pPr>
            <w:r>
              <w:rPr>
                <w:b/>
                <w:bCs/>
                <w:color w:val="000000"/>
                <w:sz w:val="24"/>
                <w:szCs w:val="24"/>
                <w:lang w:val="es-ES"/>
              </w:rPr>
              <w:t>Durante el periodo Enero-Dicie</w:t>
            </w:r>
            <w:r w:rsidRPr="00974EDD">
              <w:rPr>
                <w:b/>
                <w:bCs/>
                <w:color w:val="000000"/>
                <w:sz w:val="24"/>
                <w:szCs w:val="24"/>
                <w:lang w:val="es-ES"/>
              </w:rPr>
              <w:t>mbre 2016</w:t>
            </w:r>
          </w:p>
        </w:tc>
      </w:tr>
      <w:tr w:rsidR="00BD76A5" w:rsidRPr="00974EDD" w:rsidTr="004E371F">
        <w:trPr>
          <w:trHeight w:val="315"/>
        </w:trPr>
        <w:tc>
          <w:tcPr>
            <w:tcW w:w="5340" w:type="dxa"/>
            <w:gridSpan w:val="2"/>
            <w:tcBorders>
              <w:top w:val="nil"/>
              <w:left w:val="nil"/>
              <w:bottom w:val="single" w:sz="4" w:space="0" w:color="auto"/>
              <w:right w:val="nil"/>
            </w:tcBorders>
            <w:shd w:val="clear" w:color="auto" w:fill="auto"/>
            <w:noWrap/>
            <w:vAlign w:val="center"/>
            <w:hideMark/>
          </w:tcPr>
          <w:p w:rsidR="00BD76A5" w:rsidRPr="00974EDD" w:rsidRDefault="00BD76A5" w:rsidP="004E371F">
            <w:pPr>
              <w:jc w:val="center"/>
              <w:rPr>
                <w:b/>
                <w:bCs/>
                <w:color w:val="000000"/>
                <w:sz w:val="24"/>
                <w:szCs w:val="24"/>
                <w:lang w:val="es-ES"/>
              </w:rPr>
            </w:pPr>
            <w:r w:rsidRPr="00974EDD">
              <w:rPr>
                <w:b/>
                <w:bCs/>
                <w:color w:val="000000"/>
                <w:sz w:val="24"/>
                <w:szCs w:val="24"/>
                <w:lang w:val="es-ES"/>
              </w:rPr>
              <w:t>Cuadro No</w:t>
            </w:r>
            <w:r>
              <w:rPr>
                <w:b/>
                <w:bCs/>
                <w:color w:val="000000"/>
                <w:sz w:val="24"/>
                <w:szCs w:val="24"/>
                <w:lang w:val="es-ES"/>
              </w:rPr>
              <w:t>.2</w:t>
            </w:r>
          </w:p>
        </w:tc>
      </w:tr>
      <w:tr w:rsidR="00BD76A5" w:rsidRPr="00974EDD" w:rsidTr="004E371F">
        <w:trPr>
          <w:trHeight w:val="555"/>
        </w:trPr>
        <w:tc>
          <w:tcPr>
            <w:tcW w:w="2620" w:type="dxa"/>
            <w:vMerge w:val="restart"/>
            <w:tcBorders>
              <w:top w:val="nil"/>
              <w:left w:val="single" w:sz="4" w:space="0" w:color="auto"/>
              <w:bottom w:val="single" w:sz="4" w:space="0" w:color="000000"/>
              <w:right w:val="single" w:sz="4" w:space="0" w:color="auto"/>
            </w:tcBorders>
            <w:shd w:val="clear" w:color="000000" w:fill="99CCFF"/>
            <w:vAlign w:val="center"/>
            <w:hideMark/>
          </w:tcPr>
          <w:p w:rsidR="00BD76A5" w:rsidRPr="00974EDD" w:rsidRDefault="00BD76A5" w:rsidP="004E371F">
            <w:pPr>
              <w:jc w:val="center"/>
              <w:rPr>
                <w:b/>
                <w:bCs/>
                <w:color w:val="000000"/>
                <w:sz w:val="24"/>
                <w:szCs w:val="24"/>
                <w:lang w:val="es-ES"/>
              </w:rPr>
            </w:pPr>
            <w:r w:rsidRPr="00974EDD">
              <w:rPr>
                <w:b/>
                <w:bCs/>
                <w:color w:val="000000"/>
                <w:sz w:val="24"/>
                <w:szCs w:val="24"/>
                <w:lang w:val="es-ES"/>
              </w:rPr>
              <w:t>MESES</w:t>
            </w:r>
          </w:p>
        </w:tc>
        <w:tc>
          <w:tcPr>
            <w:tcW w:w="2720" w:type="dxa"/>
            <w:vMerge w:val="restart"/>
            <w:tcBorders>
              <w:top w:val="nil"/>
              <w:left w:val="single" w:sz="4" w:space="0" w:color="auto"/>
              <w:bottom w:val="single" w:sz="4" w:space="0" w:color="000000"/>
              <w:right w:val="single" w:sz="4" w:space="0" w:color="auto"/>
            </w:tcBorders>
            <w:shd w:val="clear" w:color="000000" w:fill="99CCFF"/>
            <w:vAlign w:val="center"/>
            <w:hideMark/>
          </w:tcPr>
          <w:p w:rsidR="00BD76A5" w:rsidRPr="00974EDD" w:rsidRDefault="00BD76A5" w:rsidP="004E371F">
            <w:pPr>
              <w:jc w:val="center"/>
              <w:rPr>
                <w:b/>
                <w:bCs/>
                <w:color w:val="000000"/>
                <w:sz w:val="24"/>
                <w:szCs w:val="24"/>
                <w:lang w:val="es-ES"/>
              </w:rPr>
            </w:pPr>
            <w:r w:rsidRPr="00974EDD">
              <w:rPr>
                <w:b/>
                <w:bCs/>
                <w:color w:val="000000"/>
                <w:sz w:val="24"/>
                <w:szCs w:val="24"/>
                <w:lang w:val="es-ES"/>
              </w:rPr>
              <w:t xml:space="preserve">MONTO </w:t>
            </w:r>
          </w:p>
        </w:tc>
      </w:tr>
      <w:tr w:rsidR="00BD76A5" w:rsidRPr="00974EDD" w:rsidTr="004E371F">
        <w:trPr>
          <w:trHeight w:val="300"/>
        </w:trPr>
        <w:tc>
          <w:tcPr>
            <w:tcW w:w="2620" w:type="dxa"/>
            <w:vMerge/>
            <w:tcBorders>
              <w:top w:val="nil"/>
              <w:left w:val="single" w:sz="4" w:space="0" w:color="auto"/>
              <w:bottom w:val="single" w:sz="4" w:space="0" w:color="000000"/>
              <w:right w:val="single" w:sz="4" w:space="0" w:color="auto"/>
            </w:tcBorders>
            <w:vAlign w:val="center"/>
            <w:hideMark/>
          </w:tcPr>
          <w:p w:rsidR="00BD76A5" w:rsidRPr="00974EDD" w:rsidRDefault="00BD76A5" w:rsidP="004E371F">
            <w:pPr>
              <w:rPr>
                <w:b/>
                <w:bCs/>
                <w:color w:val="000000"/>
                <w:sz w:val="24"/>
                <w:szCs w:val="24"/>
                <w:lang w:val="es-ES"/>
              </w:rPr>
            </w:pPr>
          </w:p>
        </w:tc>
        <w:tc>
          <w:tcPr>
            <w:tcW w:w="2720" w:type="dxa"/>
            <w:vMerge/>
            <w:tcBorders>
              <w:top w:val="nil"/>
              <w:left w:val="single" w:sz="4" w:space="0" w:color="auto"/>
              <w:bottom w:val="single" w:sz="4" w:space="0" w:color="000000"/>
              <w:right w:val="single" w:sz="4" w:space="0" w:color="auto"/>
            </w:tcBorders>
            <w:vAlign w:val="center"/>
            <w:hideMark/>
          </w:tcPr>
          <w:p w:rsidR="00BD76A5" w:rsidRPr="00974EDD" w:rsidRDefault="00BD76A5" w:rsidP="004E371F">
            <w:pPr>
              <w:rPr>
                <w:b/>
                <w:bCs/>
                <w:color w:val="000000"/>
                <w:sz w:val="24"/>
                <w:szCs w:val="24"/>
                <w:lang w:val="es-ES"/>
              </w:rPr>
            </w:pPr>
          </w:p>
        </w:tc>
      </w:tr>
      <w:tr w:rsidR="00BD76A5" w:rsidRPr="00974EDD" w:rsidTr="004E371F">
        <w:trPr>
          <w:trHeight w:val="300"/>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BD76A5" w:rsidRPr="00974EDD" w:rsidRDefault="00BD76A5" w:rsidP="004E371F">
            <w:pPr>
              <w:rPr>
                <w:rFonts w:ascii="Arial" w:hAnsi="Arial" w:cs="Arial"/>
                <w:color w:val="000000"/>
                <w:sz w:val="16"/>
                <w:szCs w:val="16"/>
                <w:lang w:val="es-ES"/>
              </w:rPr>
            </w:pPr>
            <w:r w:rsidRPr="00974EDD">
              <w:rPr>
                <w:rFonts w:ascii="Arial" w:hAnsi="Arial" w:cs="Arial"/>
                <w:color w:val="000000"/>
                <w:sz w:val="16"/>
                <w:szCs w:val="16"/>
                <w:lang w:val="es-ES"/>
              </w:rPr>
              <w:t>Enero</w:t>
            </w:r>
          </w:p>
        </w:tc>
        <w:tc>
          <w:tcPr>
            <w:tcW w:w="2720" w:type="dxa"/>
            <w:tcBorders>
              <w:top w:val="nil"/>
              <w:left w:val="nil"/>
              <w:bottom w:val="single" w:sz="4" w:space="0" w:color="auto"/>
              <w:right w:val="single" w:sz="4" w:space="0" w:color="auto"/>
            </w:tcBorders>
            <w:shd w:val="clear" w:color="auto" w:fill="auto"/>
            <w:noWrap/>
            <w:vAlign w:val="bottom"/>
            <w:hideMark/>
          </w:tcPr>
          <w:p w:rsidR="00BD76A5" w:rsidRPr="00974EDD" w:rsidRDefault="00BD76A5" w:rsidP="004E371F">
            <w:pPr>
              <w:jc w:val="right"/>
              <w:rPr>
                <w:rFonts w:ascii="Arial" w:hAnsi="Arial" w:cs="Arial"/>
                <w:color w:val="000000"/>
                <w:sz w:val="16"/>
                <w:szCs w:val="16"/>
                <w:lang w:val="es-ES"/>
              </w:rPr>
            </w:pPr>
            <w:r w:rsidRPr="00974EDD">
              <w:rPr>
                <w:rFonts w:ascii="Arial" w:hAnsi="Arial" w:cs="Arial"/>
                <w:color w:val="000000"/>
                <w:sz w:val="16"/>
                <w:szCs w:val="16"/>
                <w:lang w:val="es-ES"/>
              </w:rPr>
              <w:t xml:space="preserve">                              352,428,586.00   </w:t>
            </w:r>
          </w:p>
        </w:tc>
      </w:tr>
      <w:tr w:rsidR="00BD76A5" w:rsidRPr="00974EDD" w:rsidTr="004E371F">
        <w:trPr>
          <w:trHeight w:val="300"/>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BD76A5" w:rsidRPr="00974EDD" w:rsidRDefault="00BD76A5" w:rsidP="004E371F">
            <w:pPr>
              <w:rPr>
                <w:rFonts w:ascii="Arial" w:hAnsi="Arial" w:cs="Arial"/>
                <w:color w:val="000000"/>
                <w:sz w:val="16"/>
                <w:szCs w:val="16"/>
                <w:lang w:val="es-ES"/>
              </w:rPr>
            </w:pPr>
            <w:r w:rsidRPr="00974EDD">
              <w:rPr>
                <w:rFonts w:ascii="Arial" w:hAnsi="Arial" w:cs="Arial"/>
                <w:color w:val="000000"/>
                <w:sz w:val="16"/>
                <w:szCs w:val="16"/>
                <w:lang w:val="es-ES"/>
              </w:rPr>
              <w:t>Febrero</w:t>
            </w:r>
          </w:p>
        </w:tc>
        <w:tc>
          <w:tcPr>
            <w:tcW w:w="2720" w:type="dxa"/>
            <w:tcBorders>
              <w:top w:val="nil"/>
              <w:left w:val="nil"/>
              <w:bottom w:val="single" w:sz="4" w:space="0" w:color="auto"/>
              <w:right w:val="single" w:sz="4" w:space="0" w:color="auto"/>
            </w:tcBorders>
            <w:shd w:val="clear" w:color="auto" w:fill="auto"/>
            <w:noWrap/>
            <w:vAlign w:val="bottom"/>
            <w:hideMark/>
          </w:tcPr>
          <w:p w:rsidR="00BD76A5" w:rsidRPr="00974EDD" w:rsidRDefault="00BD76A5" w:rsidP="004E371F">
            <w:pPr>
              <w:jc w:val="right"/>
              <w:rPr>
                <w:rFonts w:ascii="Arial" w:hAnsi="Arial" w:cs="Arial"/>
                <w:color w:val="000000"/>
                <w:sz w:val="16"/>
                <w:szCs w:val="16"/>
                <w:lang w:val="es-ES"/>
              </w:rPr>
            </w:pPr>
            <w:r w:rsidRPr="00974EDD">
              <w:rPr>
                <w:rFonts w:ascii="Arial" w:hAnsi="Arial" w:cs="Arial"/>
                <w:color w:val="000000"/>
                <w:sz w:val="16"/>
                <w:szCs w:val="16"/>
                <w:lang w:val="es-ES"/>
              </w:rPr>
              <w:t xml:space="preserve">                              359,685,048.00   </w:t>
            </w:r>
          </w:p>
        </w:tc>
      </w:tr>
      <w:tr w:rsidR="00BD76A5" w:rsidRPr="00974EDD" w:rsidTr="004E371F">
        <w:trPr>
          <w:trHeight w:val="300"/>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BD76A5" w:rsidRPr="00974EDD" w:rsidRDefault="00BD76A5" w:rsidP="004E371F">
            <w:pPr>
              <w:rPr>
                <w:rFonts w:ascii="Arial" w:hAnsi="Arial" w:cs="Arial"/>
                <w:color w:val="000000"/>
                <w:sz w:val="16"/>
                <w:szCs w:val="16"/>
                <w:lang w:val="es-ES"/>
              </w:rPr>
            </w:pPr>
            <w:r w:rsidRPr="00974EDD">
              <w:rPr>
                <w:rFonts w:ascii="Arial" w:hAnsi="Arial" w:cs="Arial"/>
                <w:color w:val="000000"/>
                <w:sz w:val="16"/>
                <w:szCs w:val="16"/>
                <w:lang w:val="es-ES"/>
              </w:rPr>
              <w:t>Marzo</w:t>
            </w:r>
          </w:p>
        </w:tc>
        <w:tc>
          <w:tcPr>
            <w:tcW w:w="2720" w:type="dxa"/>
            <w:tcBorders>
              <w:top w:val="nil"/>
              <w:left w:val="nil"/>
              <w:bottom w:val="single" w:sz="4" w:space="0" w:color="auto"/>
              <w:right w:val="single" w:sz="4" w:space="0" w:color="auto"/>
            </w:tcBorders>
            <w:shd w:val="clear" w:color="auto" w:fill="auto"/>
            <w:noWrap/>
            <w:vAlign w:val="bottom"/>
            <w:hideMark/>
          </w:tcPr>
          <w:p w:rsidR="00BD76A5" w:rsidRPr="00974EDD" w:rsidRDefault="00BD76A5" w:rsidP="004E371F">
            <w:pPr>
              <w:jc w:val="right"/>
              <w:rPr>
                <w:rFonts w:ascii="Arial" w:hAnsi="Arial" w:cs="Arial"/>
                <w:color w:val="000000"/>
                <w:sz w:val="16"/>
                <w:szCs w:val="16"/>
                <w:lang w:val="es-ES"/>
              </w:rPr>
            </w:pPr>
            <w:r w:rsidRPr="00974EDD">
              <w:rPr>
                <w:rFonts w:ascii="Arial" w:hAnsi="Arial" w:cs="Arial"/>
                <w:color w:val="000000"/>
                <w:sz w:val="16"/>
                <w:szCs w:val="16"/>
                <w:lang w:val="es-ES"/>
              </w:rPr>
              <w:t xml:space="preserve">                              412,120,381.00   </w:t>
            </w:r>
          </w:p>
        </w:tc>
      </w:tr>
      <w:tr w:rsidR="00BD76A5" w:rsidRPr="00974EDD" w:rsidTr="004E371F">
        <w:trPr>
          <w:trHeight w:val="300"/>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BD76A5" w:rsidRPr="00974EDD" w:rsidRDefault="00BD76A5" w:rsidP="004E371F">
            <w:pPr>
              <w:rPr>
                <w:rFonts w:ascii="Arial" w:hAnsi="Arial" w:cs="Arial"/>
                <w:color w:val="000000"/>
                <w:sz w:val="16"/>
                <w:szCs w:val="16"/>
                <w:lang w:val="es-ES"/>
              </w:rPr>
            </w:pPr>
            <w:r w:rsidRPr="00974EDD">
              <w:rPr>
                <w:rFonts w:ascii="Arial" w:hAnsi="Arial" w:cs="Arial"/>
                <w:color w:val="000000"/>
                <w:sz w:val="16"/>
                <w:szCs w:val="16"/>
                <w:lang w:val="es-ES"/>
              </w:rPr>
              <w:t>Abril</w:t>
            </w:r>
          </w:p>
        </w:tc>
        <w:tc>
          <w:tcPr>
            <w:tcW w:w="2720" w:type="dxa"/>
            <w:tcBorders>
              <w:top w:val="nil"/>
              <w:left w:val="nil"/>
              <w:bottom w:val="single" w:sz="4" w:space="0" w:color="auto"/>
              <w:right w:val="single" w:sz="4" w:space="0" w:color="auto"/>
            </w:tcBorders>
            <w:shd w:val="clear" w:color="auto" w:fill="auto"/>
            <w:noWrap/>
            <w:vAlign w:val="bottom"/>
            <w:hideMark/>
          </w:tcPr>
          <w:p w:rsidR="00BD76A5" w:rsidRPr="00974EDD" w:rsidRDefault="00BD76A5" w:rsidP="004E371F">
            <w:pPr>
              <w:jc w:val="right"/>
              <w:rPr>
                <w:rFonts w:ascii="Arial" w:hAnsi="Arial" w:cs="Arial"/>
                <w:color w:val="000000"/>
                <w:sz w:val="16"/>
                <w:szCs w:val="16"/>
                <w:lang w:val="es-ES"/>
              </w:rPr>
            </w:pPr>
            <w:r w:rsidRPr="00974EDD">
              <w:rPr>
                <w:rFonts w:ascii="Arial" w:hAnsi="Arial" w:cs="Arial"/>
                <w:color w:val="000000"/>
                <w:sz w:val="16"/>
                <w:szCs w:val="16"/>
                <w:lang w:val="es-ES"/>
              </w:rPr>
              <w:t xml:space="preserve">                              363,544,893.00   </w:t>
            </w:r>
          </w:p>
        </w:tc>
      </w:tr>
      <w:tr w:rsidR="00BD76A5" w:rsidRPr="00974EDD" w:rsidTr="004E371F">
        <w:trPr>
          <w:trHeight w:val="300"/>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BD76A5" w:rsidRPr="00974EDD" w:rsidRDefault="00BD76A5" w:rsidP="004E371F">
            <w:pPr>
              <w:rPr>
                <w:rFonts w:ascii="Arial" w:hAnsi="Arial" w:cs="Arial"/>
                <w:color w:val="000000"/>
                <w:sz w:val="16"/>
                <w:szCs w:val="16"/>
                <w:lang w:val="es-ES"/>
              </w:rPr>
            </w:pPr>
            <w:r w:rsidRPr="00974EDD">
              <w:rPr>
                <w:rFonts w:ascii="Arial" w:hAnsi="Arial" w:cs="Arial"/>
                <w:color w:val="000000"/>
                <w:sz w:val="16"/>
                <w:szCs w:val="16"/>
                <w:lang w:val="es-ES"/>
              </w:rPr>
              <w:t>Mayo</w:t>
            </w:r>
          </w:p>
        </w:tc>
        <w:tc>
          <w:tcPr>
            <w:tcW w:w="2720" w:type="dxa"/>
            <w:tcBorders>
              <w:top w:val="nil"/>
              <w:left w:val="nil"/>
              <w:bottom w:val="single" w:sz="4" w:space="0" w:color="auto"/>
              <w:right w:val="single" w:sz="4" w:space="0" w:color="auto"/>
            </w:tcBorders>
            <w:shd w:val="clear" w:color="auto" w:fill="auto"/>
            <w:noWrap/>
            <w:vAlign w:val="bottom"/>
            <w:hideMark/>
          </w:tcPr>
          <w:p w:rsidR="00BD76A5" w:rsidRPr="00974EDD" w:rsidRDefault="00BD76A5" w:rsidP="004E371F">
            <w:pPr>
              <w:jc w:val="right"/>
              <w:rPr>
                <w:rFonts w:ascii="Arial" w:hAnsi="Arial" w:cs="Arial"/>
                <w:color w:val="000000"/>
                <w:sz w:val="16"/>
                <w:szCs w:val="16"/>
                <w:lang w:val="es-ES"/>
              </w:rPr>
            </w:pPr>
            <w:r w:rsidRPr="00974EDD">
              <w:rPr>
                <w:rFonts w:ascii="Arial" w:hAnsi="Arial" w:cs="Arial"/>
                <w:color w:val="000000"/>
                <w:sz w:val="16"/>
                <w:szCs w:val="16"/>
                <w:lang w:val="es-ES"/>
              </w:rPr>
              <w:t xml:space="preserve">                              395,710,056.00   </w:t>
            </w:r>
          </w:p>
        </w:tc>
      </w:tr>
      <w:tr w:rsidR="00BD76A5" w:rsidRPr="00974EDD" w:rsidTr="004E371F">
        <w:trPr>
          <w:trHeight w:val="300"/>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BD76A5" w:rsidRPr="00974EDD" w:rsidRDefault="00BD76A5" w:rsidP="004E371F">
            <w:pPr>
              <w:rPr>
                <w:rFonts w:ascii="Arial" w:hAnsi="Arial" w:cs="Arial"/>
                <w:color w:val="000000"/>
                <w:sz w:val="16"/>
                <w:szCs w:val="16"/>
                <w:lang w:val="es-ES"/>
              </w:rPr>
            </w:pPr>
            <w:r w:rsidRPr="00974EDD">
              <w:rPr>
                <w:rFonts w:ascii="Arial" w:hAnsi="Arial" w:cs="Arial"/>
                <w:color w:val="000000"/>
                <w:sz w:val="16"/>
                <w:szCs w:val="16"/>
                <w:lang w:val="es-ES"/>
              </w:rPr>
              <w:t>Junio</w:t>
            </w:r>
          </w:p>
        </w:tc>
        <w:tc>
          <w:tcPr>
            <w:tcW w:w="2720" w:type="dxa"/>
            <w:tcBorders>
              <w:top w:val="nil"/>
              <w:left w:val="nil"/>
              <w:bottom w:val="single" w:sz="4" w:space="0" w:color="auto"/>
              <w:right w:val="single" w:sz="4" w:space="0" w:color="auto"/>
            </w:tcBorders>
            <w:shd w:val="clear" w:color="auto" w:fill="auto"/>
            <w:noWrap/>
            <w:vAlign w:val="bottom"/>
            <w:hideMark/>
          </w:tcPr>
          <w:p w:rsidR="00BD76A5" w:rsidRPr="00974EDD" w:rsidRDefault="00BD76A5" w:rsidP="004E371F">
            <w:pPr>
              <w:jc w:val="right"/>
              <w:rPr>
                <w:rFonts w:ascii="Arial" w:hAnsi="Arial" w:cs="Arial"/>
                <w:color w:val="000000"/>
                <w:sz w:val="16"/>
                <w:szCs w:val="16"/>
                <w:lang w:val="es-ES"/>
              </w:rPr>
            </w:pPr>
            <w:r w:rsidRPr="00974EDD">
              <w:rPr>
                <w:rFonts w:ascii="Arial" w:hAnsi="Arial" w:cs="Arial"/>
                <w:color w:val="000000"/>
                <w:sz w:val="16"/>
                <w:szCs w:val="16"/>
                <w:lang w:val="es-ES"/>
              </w:rPr>
              <w:t xml:space="preserve">                              446,832,074.00   </w:t>
            </w:r>
          </w:p>
        </w:tc>
      </w:tr>
      <w:tr w:rsidR="00BD76A5" w:rsidRPr="00974EDD" w:rsidTr="004E371F">
        <w:trPr>
          <w:trHeight w:val="300"/>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BD76A5" w:rsidRPr="00974EDD" w:rsidRDefault="00BD76A5" w:rsidP="004E371F">
            <w:pPr>
              <w:rPr>
                <w:rFonts w:ascii="Arial" w:hAnsi="Arial" w:cs="Arial"/>
                <w:color w:val="000000"/>
                <w:sz w:val="16"/>
                <w:szCs w:val="16"/>
                <w:lang w:val="es-ES"/>
              </w:rPr>
            </w:pPr>
            <w:r w:rsidRPr="00974EDD">
              <w:rPr>
                <w:rFonts w:ascii="Arial" w:hAnsi="Arial" w:cs="Arial"/>
                <w:color w:val="000000"/>
                <w:sz w:val="16"/>
                <w:szCs w:val="16"/>
                <w:lang w:val="es-ES"/>
              </w:rPr>
              <w:t>Julio</w:t>
            </w:r>
          </w:p>
        </w:tc>
        <w:tc>
          <w:tcPr>
            <w:tcW w:w="2720" w:type="dxa"/>
            <w:tcBorders>
              <w:top w:val="nil"/>
              <w:left w:val="nil"/>
              <w:bottom w:val="single" w:sz="4" w:space="0" w:color="auto"/>
              <w:right w:val="single" w:sz="4" w:space="0" w:color="auto"/>
            </w:tcBorders>
            <w:shd w:val="clear" w:color="auto" w:fill="auto"/>
            <w:noWrap/>
            <w:vAlign w:val="bottom"/>
            <w:hideMark/>
          </w:tcPr>
          <w:p w:rsidR="00BD76A5" w:rsidRPr="00974EDD" w:rsidRDefault="00BD76A5" w:rsidP="004E371F">
            <w:pPr>
              <w:jc w:val="right"/>
              <w:rPr>
                <w:rFonts w:ascii="Arial" w:hAnsi="Arial" w:cs="Arial"/>
                <w:color w:val="000000"/>
                <w:sz w:val="16"/>
                <w:szCs w:val="16"/>
                <w:lang w:val="es-ES"/>
              </w:rPr>
            </w:pPr>
            <w:r w:rsidRPr="00974EDD">
              <w:rPr>
                <w:rFonts w:ascii="Arial" w:hAnsi="Arial" w:cs="Arial"/>
                <w:color w:val="000000"/>
                <w:sz w:val="16"/>
                <w:szCs w:val="16"/>
                <w:lang w:val="es-ES"/>
              </w:rPr>
              <w:t xml:space="preserve">                              398,486,764.00   </w:t>
            </w:r>
          </w:p>
        </w:tc>
      </w:tr>
      <w:tr w:rsidR="00BD76A5" w:rsidRPr="00974EDD" w:rsidTr="004E371F">
        <w:trPr>
          <w:trHeight w:val="300"/>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BD76A5" w:rsidRPr="00974EDD" w:rsidRDefault="00BD76A5" w:rsidP="004E371F">
            <w:pPr>
              <w:rPr>
                <w:rFonts w:ascii="Arial" w:hAnsi="Arial" w:cs="Arial"/>
                <w:color w:val="000000"/>
                <w:sz w:val="16"/>
                <w:szCs w:val="16"/>
                <w:lang w:val="es-ES"/>
              </w:rPr>
            </w:pPr>
            <w:r w:rsidRPr="00974EDD">
              <w:rPr>
                <w:rFonts w:ascii="Arial" w:hAnsi="Arial" w:cs="Arial"/>
                <w:color w:val="000000"/>
                <w:sz w:val="16"/>
                <w:szCs w:val="16"/>
                <w:lang w:val="es-ES"/>
              </w:rPr>
              <w:t>Agosto</w:t>
            </w:r>
          </w:p>
        </w:tc>
        <w:tc>
          <w:tcPr>
            <w:tcW w:w="2720" w:type="dxa"/>
            <w:tcBorders>
              <w:top w:val="nil"/>
              <w:left w:val="nil"/>
              <w:bottom w:val="single" w:sz="4" w:space="0" w:color="auto"/>
              <w:right w:val="single" w:sz="4" w:space="0" w:color="auto"/>
            </w:tcBorders>
            <w:shd w:val="clear" w:color="auto" w:fill="auto"/>
            <w:noWrap/>
            <w:vAlign w:val="bottom"/>
            <w:hideMark/>
          </w:tcPr>
          <w:p w:rsidR="00BD76A5" w:rsidRPr="00974EDD" w:rsidRDefault="00BD76A5" w:rsidP="004E371F">
            <w:pPr>
              <w:jc w:val="right"/>
              <w:rPr>
                <w:rFonts w:ascii="Arial" w:hAnsi="Arial" w:cs="Arial"/>
                <w:color w:val="000000"/>
                <w:sz w:val="16"/>
                <w:szCs w:val="16"/>
                <w:lang w:val="es-ES"/>
              </w:rPr>
            </w:pPr>
            <w:r w:rsidRPr="00974EDD">
              <w:rPr>
                <w:rFonts w:ascii="Arial" w:hAnsi="Arial" w:cs="Arial"/>
                <w:color w:val="000000"/>
                <w:sz w:val="16"/>
                <w:szCs w:val="16"/>
                <w:lang w:val="es-ES"/>
              </w:rPr>
              <w:t xml:space="preserve">                              410,714,273.00   </w:t>
            </w:r>
          </w:p>
        </w:tc>
      </w:tr>
      <w:tr w:rsidR="00BD76A5" w:rsidRPr="00974EDD" w:rsidTr="004E371F">
        <w:trPr>
          <w:trHeight w:val="300"/>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BD76A5" w:rsidRPr="00974EDD" w:rsidRDefault="00BD76A5" w:rsidP="004E371F">
            <w:pPr>
              <w:rPr>
                <w:rFonts w:ascii="Arial" w:hAnsi="Arial" w:cs="Arial"/>
                <w:color w:val="000000"/>
                <w:sz w:val="16"/>
                <w:szCs w:val="16"/>
                <w:lang w:val="es-ES"/>
              </w:rPr>
            </w:pPr>
            <w:r w:rsidRPr="00974EDD">
              <w:rPr>
                <w:rFonts w:ascii="Arial" w:hAnsi="Arial" w:cs="Arial"/>
                <w:color w:val="000000"/>
                <w:sz w:val="16"/>
                <w:szCs w:val="16"/>
                <w:lang w:val="es-ES"/>
              </w:rPr>
              <w:t>Septiembre</w:t>
            </w:r>
          </w:p>
        </w:tc>
        <w:tc>
          <w:tcPr>
            <w:tcW w:w="2720" w:type="dxa"/>
            <w:tcBorders>
              <w:top w:val="nil"/>
              <w:left w:val="nil"/>
              <w:bottom w:val="single" w:sz="4" w:space="0" w:color="auto"/>
              <w:right w:val="single" w:sz="4" w:space="0" w:color="auto"/>
            </w:tcBorders>
            <w:shd w:val="clear" w:color="auto" w:fill="auto"/>
            <w:noWrap/>
            <w:vAlign w:val="bottom"/>
            <w:hideMark/>
          </w:tcPr>
          <w:p w:rsidR="00BD76A5" w:rsidRPr="00974EDD" w:rsidRDefault="00BD76A5" w:rsidP="004E371F">
            <w:pPr>
              <w:jc w:val="right"/>
              <w:rPr>
                <w:rFonts w:ascii="Arial" w:hAnsi="Arial" w:cs="Arial"/>
                <w:color w:val="000000"/>
                <w:sz w:val="16"/>
                <w:szCs w:val="16"/>
                <w:lang w:val="es-ES"/>
              </w:rPr>
            </w:pPr>
            <w:r w:rsidRPr="00974EDD">
              <w:rPr>
                <w:rFonts w:ascii="Arial" w:hAnsi="Arial" w:cs="Arial"/>
                <w:color w:val="000000"/>
                <w:sz w:val="16"/>
                <w:szCs w:val="16"/>
                <w:lang w:val="es-ES"/>
              </w:rPr>
              <w:t xml:space="preserve">                              425,367,416.00   </w:t>
            </w:r>
          </w:p>
        </w:tc>
      </w:tr>
      <w:tr w:rsidR="00BD76A5" w:rsidRPr="00974EDD" w:rsidTr="004E371F">
        <w:trPr>
          <w:trHeight w:val="300"/>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BD76A5" w:rsidRPr="00974EDD" w:rsidRDefault="00BD76A5" w:rsidP="004E371F">
            <w:pPr>
              <w:rPr>
                <w:rFonts w:ascii="Arial" w:hAnsi="Arial" w:cs="Arial"/>
                <w:color w:val="000000"/>
                <w:sz w:val="16"/>
                <w:szCs w:val="16"/>
                <w:lang w:val="es-ES"/>
              </w:rPr>
            </w:pPr>
            <w:r w:rsidRPr="00974EDD">
              <w:rPr>
                <w:rFonts w:ascii="Arial" w:hAnsi="Arial" w:cs="Arial"/>
                <w:color w:val="000000"/>
                <w:sz w:val="16"/>
                <w:szCs w:val="16"/>
                <w:lang w:val="es-ES"/>
              </w:rPr>
              <w:t>Octubre</w:t>
            </w:r>
          </w:p>
        </w:tc>
        <w:tc>
          <w:tcPr>
            <w:tcW w:w="2720" w:type="dxa"/>
            <w:tcBorders>
              <w:top w:val="nil"/>
              <w:left w:val="nil"/>
              <w:bottom w:val="single" w:sz="4" w:space="0" w:color="auto"/>
              <w:right w:val="single" w:sz="4" w:space="0" w:color="auto"/>
            </w:tcBorders>
            <w:shd w:val="clear" w:color="auto" w:fill="auto"/>
            <w:noWrap/>
            <w:vAlign w:val="bottom"/>
            <w:hideMark/>
          </w:tcPr>
          <w:p w:rsidR="00BD76A5" w:rsidRPr="00974EDD" w:rsidRDefault="00BD76A5" w:rsidP="004E371F">
            <w:pPr>
              <w:jc w:val="right"/>
              <w:rPr>
                <w:rFonts w:ascii="Arial" w:hAnsi="Arial" w:cs="Arial"/>
                <w:color w:val="000000"/>
                <w:sz w:val="16"/>
                <w:szCs w:val="16"/>
                <w:lang w:val="es-ES"/>
              </w:rPr>
            </w:pPr>
            <w:r w:rsidRPr="00974EDD">
              <w:rPr>
                <w:rFonts w:ascii="Arial" w:hAnsi="Arial" w:cs="Arial"/>
                <w:color w:val="000000"/>
                <w:sz w:val="16"/>
                <w:szCs w:val="16"/>
                <w:lang w:val="es-ES"/>
              </w:rPr>
              <w:t xml:space="preserve">                              392,252,448.00   </w:t>
            </w:r>
          </w:p>
        </w:tc>
      </w:tr>
      <w:tr w:rsidR="00BD76A5" w:rsidRPr="00974EDD" w:rsidTr="004E371F">
        <w:trPr>
          <w:trHeight w:val="300"/>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BD76A5" w:rsidRPr="00974EDD" w:rsidRDefault="00BD76A5" w:rsidP="004E371F">
            <w:pPr>
              <w:rPr>
                <w:rFonts w:ascii="Arial" w:hAnsi="Arial" w:cs="Arial"/>
                <w:color w:val="000000"/>
                <w:sz w:val="16"/>
                <w:szCs w:val="16"/>
                <w:lang w:val="es-ES"/>
              </w:rPr>
            </w:pPr>
            <w:r w:rsidRPr="00974EDD">
              <w:rPr>
                <w:rFonts w:ascii="Arial" w:hAnsi="Arial" w:cs="Arial"/>
                <w:color w:val="000000"/>
                <w:sz w:val="16"/>
                <w:szCs w:val="16"/>
                <w:lang w:val="es-ES"/>
              </w:rPr>
              <w:t>Noviembre</w:t>
            </w:r>
          </w:p>
        </w:tc>
        <w:tc>
          <w:tcPr>
            <w:tcW w:w="2720" w:type="dxa"/>
            <w:tcBorders>
              <w:top w:val="nil"/>
              <w:left w:val="nil"/>
              <w:bottom w:val="single" w:sz="4" w:space="0" w:color="auto"/>
              <w:right w:val="single" w:sz="4" w:space="0" w:color="auto"/>
            </w:tcBorders>
            <w:shd w:val="clear" w:color="auto" w:fill="auto"/>
            <w:noWrap/>
            <w:vAlign w:val="bottom"/>
            <w:hideMark/>
          </w:tcPr>
          <w:p w:rsidR="00BD76A5" w:rsidRPr="00974EDD" w:rsidRDefault="00BD76A5" w:rsidP="004E371F">
            <w:pPr>
              <w:jc w:val="right"/>
              <w:rPr>
                <w:rFonts w:ascii="Arial" w:hAnsi="Arial" w:cs="Arial"/>
                <w:color w:val="000000"/>
                <w:sz w:val="16"/>
                <w:szCs w:val="16"/>
                <w:lang w:val="es-ES"/>
              </w:rPr>
            </w:pPr>
            <w:r w:rsidRPr="00974EDD">
              <w:rPr>
                <w:rFonts w:ascii="Arial" w:hAnsi="Arial" w:cs="Arial"/>
                <w:color w:val="000000"/>
                <w:sz w:val="16"/>
                <w:szCs w:val="16"/>
                <w:lang w:val="es-ES"/>
              </w:rPr>
              <w:t xml:space="preserve">                              341,920,918.00   </w:t>
            </w:r>
          </w:p>
        </w:tc>
      </w:tr>
      <w:tr w:rsidR="00BD76A5" w:rsidRPr="00974EDD" w:rsidTr="004E371F">
        <w:trPr>
          <w:trHeight w:val="300"/>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BD76A5" w:rsidRPr="00974EDD" w:rsidRDefault="00BD76A5" w:rsidP="004E371F">
            <w:pPr>
              <w:rPr>
                <w:rFonts w:ascii="Arial" w:hAnsi="Arial" w:cs="Arial"/>
                <w:color w:val="000000"/>
                <w:sz w:val="16"/>
                <w:szCs w:val="16"/>
                <w:lang w:val="es-ES"/>
              </w:rPr>
            </w:pPr>
            <w:r w:rsidRPr="00974EDD">
              <w:rPr>
                <w:rFonts w:ascii="Arial" w:hAnsi="Arial" w:cs="Arial"/>
                <w:color w:val="000000"/>
                <w:sz w:val="16"/>
                <w:szCs w:val="16"/>
                <w:lang w:val="es-ES"/>
              </w:rPr>
              <w:t>Diciembre</w:t>
            </w:r>
          </w:p>
        </w:tc>
        <w:tc>
          <w:tcPr>
            <w:tcW w:w="2720" w:type="dxa"/>
            <w:tcBorders>
              <w:top w:val="nil"/>
              <w:left w:val="nil"/>
              <w:bottom w:val="single" w:sz="4" w:space="0" w:color="auto"/>
              <w:right w:val="single" w:sz="4" w:space="0" w:color="auto"/>
            </w:tcBorders>
            <w:shd w:val="clear" w:color="auto" w:fill="auto"/>
            <w:noWrap/>
            <w:vAlign w:val="bottom"/>
            <w:hideMark/>
          </w:tcPr>
          <w:p w:rsidR="00BD76A5" w:rsidRPr="00974EDD" w:rsidRDefault="00BD76A5" w:rsidP="004E371F">
            <w:pPr>
              <w:jc w:val="right"/>
              <w:rPr>
                <w:rFonts w:ascii="Arial" w:hAnsi="Arial" w:cs="Arial"/>
                <w:color w:val="000000"/>
                <w:sz w:val="16"/>
                <w:szCs w:val="16"/>
                <w:lang w:val="es-ES"/>
              </w:rPr>
            </w:pPr>
            <w:r w:rsidRPr="00974EDD">
              <w:rPr>
                <w:rFonts w:ascii="Arial" w:hAnsi="Arial" w:cs="Arial"/>
                <w:color w:val="000000"/>
                <w:sz w:val="16"/>
                <w:szCs w:val="16"/>
                <w:lang w:val="es-ES"/>
              </w:rPr>
              <w:t xml:space="preserve">                              467,783,614.00   </w:t>
            </w:r>
          </w:p>
        </w:tc>
      </w:tr>
      <w:tr w:rsidR="00BD76A5" w:rsidRPr="00974EDD" w:rsidTr="004E371F">
        <w:trPr>
          <w:trHeight w:val="675"/>
        </w:trPr>
        <w:tc>
          <w:tcPr>
            <w:tcW w:w="2620" w:type="dxa"/>
            <w:tcBorders>
              <w:top w:val="nil"/>
              <w:left w:val="single" w:sz="4" w:space="0" w:color="auto"/>
              <w:bottom w:val="single" w:sz="4" w:space="0" w:color="auto"/>
              <w:right w:val="single" w:sz="4" w:space="0" w:color="auto"/>
            </w:tcBorders>
            <w:shd w:val="clear" w:color="000000" w:fill="99CCFF"/>
            <w:noWrap/>
            <w:vAlign w:val="bottom"/>
            <w:hideMark/>
          </w:tcPr>
          <w:p w:rsidR="00BD76A5" w:rsidRPr="00974EDD" w:rsidRDefault="00BD76A5" w:rsidP="004E371F">
            <w:pPr>
              <w:rPr>
                <w:rFonts w:ascii="Arial" w:hAnsi="Arial" w:cs="Arial"/>
                <w:b/>
                <w:bCs/>
                <w:color w:val="000000"/>
                <w:sz w:val="16"/>
                <w:szCs w:val="16"/>
                <w:lang w:val="es-ES"/>
              </w:rPr>
            </w:pPr>
            <w:r w:rsidRPr="00974EDD">
              <w:rPr>
                <w:rFonts w:ascii="Arial" w:hAnsi="Arial" w:cs="Arial"/>
                <w:b/>
                <w:bCs/>
                <w:color w:val="000000"/>
                <w:sz w:val="16"/>
                <w:szCs w:val="16"/>
                <w:lang w:val="es-ES"/>
              </w:rPr>
              <w:t>Total RD$</w:t>
            </w:r>
          </w:p>
        </w:tc>
        <w:tc>
          <w:tcPr>
            <w:tcW w:w="2720" w:type="dxa"/>
            <w:tcBorders>
              <w:top w:val="nil"/>
              <w:left w:val="nil"/>
              <w:bottom w:val="single" w:sz="4" w:space="0" w:color="auto"/>
              <w:right w:val="single" w:sz="4" w:space="0" w:color="auto"/>
            </w:tcBorders>
            <w:shd w:val="clear" w:color="000000" w:fill="99CCFF"/>
            <w:noWrap/>
            <w:vAlign w:val="bottom"/>
            <w:hideMark/>
          </w:tcPr>
          <w:p w:rsidR="00BD76A5" w:rsidRPr="00974EDD" w:rsidRDefault="00BD76A5" w:rsidP="004E371F">
            <w:pPr>
              <w:jc w:val="right"/>
              <w:rPr>
                <w:rFonts w:ascii="Arial" w:hAnsi="Arial" w:cs="Arial"/>
                <w:b/>
                <w:bCs/>
                <w:color w:val="000000"/>
                <w:sz w:val="16"/>
                <w:szCs w:val="16"/>
                <w:lang w:val="es-ES"/>
              </w:rPr>
            </w:pPr>
            <w:r w:rsidRPr="00974EDD">
              <w:rPr>
                <w:rFonts w:ascii="Arial" w:hAnsi="Arial" w:cs="Arial"/>
                <w:b/>
                <w:bCs/>
                <w:color w:val="000000"/>
                <w:sz w:val="16"/>
                <w:szCs w:val="16"/>
                <w:lang w:val="es-ES"/>
              </w:rPr>
              <w:t xml:space="preserve">                           4,766,846,471.00   </w:t>
            </w:r>
          </w:p>
        </w:tc>
      </w:tr>
    </w:tbl>
    <w:p w:rsidR="00312472" w:rsidRDefault="00312472" w:rsidP="00091105">
      <w:pPr>
        <w:spacing w:line="360" w:lineRule="auto"/>
        <w:jc w:val="both"/>
        <w:rPr>
          <w:sz w:val="24"/>
          <w:szCs w:val="24"/>
          <w:lang w:val="es-ES"/>
        </w:rPr>
      </w:pPr>
    </w:p>
    <w:p w:rsidR="00312472" w:rsidRDefault="00312472" w:rsidP="00091105">
      <w:pPr>
        <w:spacing w:line="360" w:lineRule="auto"/>
        <w:jc w:val="both"/>
        <w:rPr>
          <w:sz w:val="24"/>
          <w:szCs w:val="24"/>
          <w:lang w:val="es-ES"/>
        </w:rPr>
      </w:pPr>
    </w:p>
    <w:p w:rsidR="00091105" w:rsidRPr="0015301E" w:rsidRDefault="00091105" w:rsidP="00091105">
      <w:pPr>
        <w:spacing w:line="360" w:lineRule="auto"/>
        <w:jc w:val="both"/>
        <w:rPr>
          <w:b/>
          <w:sz w:val="24"/>
          <w:szCs w:val="24"/>
          <w:lang w:val="es-ES"/>
        </w:rPr>
      </w:pPr>
      <w:r w:rsidRPr="0064556E">
        <w:rPr>
          <w:sz w:val="24"/>
          <w:szCs w:val="24"/>
          <w:lang w:val="es-ES"/>
        </w:rPr>
        <w:t>Se concluyeron</w:t>
      </w:r>
      <w:r w:rsidRPr="00C664C3">
        <w:rPr>
          <w:sz w:val="24"/>
          <w:szCs w:val="24"/>
          <w:lang w:val="es-ES"/>
        </w:rPr>
        <w:t xml:space="preserve"> </w:t>
      </w:r>
      <w:r>
        <w:rPr>
          <w:sz w:val="24"/>
          <w:szCs w:val="24"/>
          <w:lang w:val="es-ES"/>
        </w:rPr>
        <w:t xml:space="preserve">veintiséis (26) inspecciones hechas a las compañías de seguros, arrojando una prima neta pendiente </w:t>
      </w:r>
      <w:r w:rsidRPr="0041043A">
        <w:rPr>
          <w:color w:val="000000"/>
          <w:sz w:val="24"/>
          <w:szCs w:val="24"/>
          <w:lang w:val="es-ES"/>
        </w:rPr>
        <w:t xml:space="preserve">por reportar </w:t>
      </w:r>
      <w:r>
        <w:rPr>
          <w:color w:val="000000"/>
          <w:sz w:val="24"/>
          <w:szCs w:val="24"/>
          <w:lang w:val="es-ES"/>
        </w:rPr>
        <w:t>por</w:t>
      </w:r>
      <w:r w:rsidRPr="0041043A">
        <w:rPr>
          <w:color w:val="000000"/>
          <w:sz w:val="24"/>
          <w:szCs w:val="24"/>
          <w:lang w:val="es-ES"/>
        </w:rPr>
        <w:t xml:space="preserve"> la suma</w:t>
      </w:r>
      <w:r>
        <w:rPr>
          <w:sz w:val="24"/>
          <w:szCs w:val="24"/>
          <w:lang w:val="es-ES"/>
        </w:rPr>
        <w:t xml:space="preserve"> de </w:t>
      </w:r>
      <w:r>
        <w:rPr>
          <w:b/>
          <w:sz w:val="24"/>
          <w:szCs w:val="24"/>
          <w:lang w:val="es-ES"/>
        </w:rPr>
        <w:t>RD$1,712</w:t>
      </w:r>
      <w:r w:rsidR="00DE1F21">
        <w:rPr>
          <w:b/>
          <w:sz w:val="24"/>
          <w:szCs w:val="24"/>
          <w:lang w:val="es-ES"/>
        </w:rPr>
        <w:t>.</w:t>
      </w:r>
      <w:r>
        <w:rPr>
          <w:b/>
          <w:sz w:val="24"/>
          <w:szCs w:val="24"/>
          <w:lang w:val="es-ES"/>
        </w:rPr>
        <w:t>0 (Un millón setecientos doce  mil</w:t>
      </w:r>
      <w:r w:rsidRPr="0015301E">
        <w:rPr>
          <w:b/>
          <w:sz w:val="24"/>
          <w:szCs w:val="24"/>
          <w:lang w:val="es-ES"/>
        </w:rPr>
        <w:t>)</w:t>
      </w:r>
      <w:r>
        <w:rPr>
          <w:b/>
          <w:sz w:val="24"/>
          <w:szCs w:val="24"/>
          <w:lang w:val="es-ES"/>
        </w:rPr>
        <w:t>.</w:t>
      </w:r>
    </w:p>
    <w:p w:rsidR="00091105" w:rsidRDefault="00091105" w:rsidP="00091105">
      <w:pPr>
        <w:spacing w:line="360" w:lineRule="auto"/>
        <w:jc w:val="both"/>
        <w:rPr>
          <w:b/>
          <w:sz w:val="16"/>
          <w:szCs w:val="16"/>
          <w:lang w:val="es-ES"/>
        </w:rPr>
      </w:pPr>
    </w:p>
    <w:p w:rsidR="00091105" w:rsidRDefault="00091105" w:rsidP="00091105">
      <w:pPr>
        <w:spacing w:line="360" w:lineRule="auto"/>
        <w:jc w:val="both"/>
        <w:rPr>
          <w:sz w:val="24"/>
          <w:szCs w:val="24"/>
          <w:lang w:eastAsia="es-ES_tradnl"/>
        </w:rPr>
      </w:pPr>
      <w:r>
        <w:rPr>
          <w:sz w:val="24"/>
          <w:szCs w:val="24"/>
          <w:lang w:eastAsia="es-ES_tradnl"/>
        </w:rPr>
        <w:t>Recibimos ciento dieciséis (116) reportes de comisiones recibidas por los corredores de seguros, correspondiente al año 2015 tramitándose  al departamento correspondiente.</w:t>
      </w:r>
    </w:p>
    <w:p w:rsidR="00091105" w:rsidRDefault="00091105" w:rsidP="00091105">
      <w:pPr>
        <w:spacing w:line="360" w:lineRule="auto"/>
        <w:jc w:val="both"/>
        <w:rPr>
          <w:sz w:val="24"/>
          <w:szCs w:val="24"/>
          <w:lang w:eastAsia="es-ES_tradnl"/>
        </w:rPr>
      </w:pPr>
    </w:p>
    <w:p w:rsidR="00091105" w:rsidRDefault="00091105" w:rsidP="00091105">
      <w:pPr>
        <w:spacing w:line="360" w:lineRule="auto"/>
        <w:jc w:val="both"/>
        <w:rPr>
          <w:sz w:val="24"/>
          <w:szCs w:val="24"/>
          <w:lang w:eastAsia="es-ES_tradnl"/>
        </w:rPr>
      </w:pPr>
      <w:r>
        <w:rPr>
          <w:sz w:val="24"/>
          <w:szCs w:val="24"/>
          <w:lang w:eastAsia="es-ES_tradnl"/>
        </w:rPr>
        <w:t xml:space="preserve">Recibimos </w:t>
      </w:r>
      <w:r w:rsidRPr="00F94672">
        <w:rPr>
          <w:sz w:val="24"/>
          <w:szCs w:val="24"/>
          <w:lang w:eastAsia="es-ES_tradnl"/>
        </w:rPr>
        <w:t>cuatro (4)</w:t>
      </w:r>
      <w:r>
        <w:rPr>
          <w:sz w:val="24"/>
          <w:szCs w:val="24"/>
          <w:lang w:eastAsia="es-ES_tradnl"/>
        </w:rPr>
        <w:t xml:space="preserve"> reportes de compañías de seguros, informando las comisiones pagadas a los corredores de seguros en el año 2015, las cuales detallamos a continuación:</w:t>
      </w:r>
    </w:p>
    <w:p w:rsidR="00B27BCA" w:rsidRDefault="00B27BCA" w:rsidP="00091105">
      <w:pPr>
        <w:spacing w:line="360" w:lineRule="auto"/>
        <w:rPr>
          <w:b/>
          <w:sz w:val="24"/>
          <w:szCs w:val="24"/>
          <w:lang w:eastAsia="es-ES_tradnl"/>
        </w:rPr>
      </w:pPr>
    </w:p>
    <w:p w:rsidR="00091105" w:rsidRPr="00F566C6" w:rsidRDefault="00091105" w:rsidP="00091105">
      <w:pPr>
        <w:spacing w:line="360" w:lineRule="auto"/>
        <w:rPr>
          <w:b/>
          <w:sz w:val="24"/>
          <w:szCs w:val="24"/>
          <w:u w:val="single"/>
          <w:lang w:eastAsia="es-ES_tradnl"/>
        </w:rPr>
      </w:pPr>
      <w:r w:rsidRPr="00F566C6">
        <w:rPr>
          <w:b/>
          <w:sz w:val="24"/>
          <w:szCs w:val="24"/>
          <w:lang w:eastAsia="es-ES_tradnl"/>
        </w:rPr>
        <w:t>Compañías</w:t>
      </w:r>
      <w:r w:rsidRPr="00F566C6">
        <w:rPr>
          <w:b/>
          <w:sz w:val="24"/>
          <w:szCs w:val="24"/>
          <w:lang w:eastAsia="es-ES_tradnl"/>
        </w:rPr>
        <w:tab/>
      </w:r>
      <w:r>
        <w:rPr>
          <w:b/>
          <w:sz w:val="24"/>
          <w:szCs w:val="24"/>
          <w:lang w:eastAsia="es-ES_tradnl"/>
        </w:rPr>
        <w:tab/>
      </w:r>
      <w:r>
        <w:rPr>
          <w:b/>
          <w:sz w:val="24"/>
          <w:szCs w:val="24"/>
          <w:lang w:eastAsia="es-ES_tradnl"/>
        </w:rPr>
        <w:tab/>
      </w:r>
      <w:r>
        <w:rPr>
          <w:b/>
          <w:sz w:val="24"/>
          <w:szCs w:val="24"/>
          <w:lang w:eastAsia="es-ES_tradnl"/>
        </w:rPr>
        <w:tab/>
      </w:r>
      <w:r w:rsidRPr="00F566C6">
        <w:rPr>
          <w:b/>
          <w:sz w:val="24"/>
          <w:szCs w:val="24"/>
          <w:lang w:eastAsia="es-ES_tradnl"/>
        </w:rPr>
        <w:t>Período</w:t>
      </w:r>
    </w:p>
    <w:p w:rsidR="00091105" w:rsidRPr="00547859" w:rsidRDefault="00091105" w:rsidP="00091105">
      <w:pPr>
        <w:spacing w:line="360" w:lineRule="auto"/>
        <w:jc w:val="both"/>
        <w:rPr>
          <w:sz w:val="24"/>
          <w:szCs w:val="24"/>
          <w:lang w:eastAsia="es-ES_tradnl"/>
        </w:rPr>
      </w:pPr>
      <w:r>
        <w:rPr>
          <w:sz w:val="24"/>
          <w:szCs w:val="24"/>
          <w:lang w:eastAsia="es-ES_tradnl"/>
        </w:rPr>
        <w:t>Angloamericana de Seguros</w:t>
      </w:r>
      <w:r>
        <w:rPr>
          <w:sz w:val="24"/>
          <w:szCs w:val="24"/>
          <w:lang w:eastAsia="es-ES_tradnl"/>
        </w:rPr>
        <w:tab/>
      </w:r>
      <w:r>
        <w:rPr>
          <w:sz w:val="24"/>
          <w:szCs w:val="24"/>
          <w:lang w:eastAsia="es-ES_tradnl"/>
        </w:rPr>
        <w:tab/>
        <w:t>Enero-Septiembre 2016</w:t>
      </w:r>
    </w:p>
    <w:p w:rsidR="00091105" w:rsidRPr="00547859" w:rsidRDefault="00091105" w:rsidP="00091105">
      <w:pPr>
        <w:spacing w:line="360" w:lineRule="auto"/>
        <w:jc w:val="both"/>
        <w:rPr>
          <w:sz w:val="24"/>
          <w:szCs w:val="24"/>
          <w:lang w:eastAsia="es-ES_tradnl"/>
        </w:rPr>
      </w:pPr>
      <w:r>
        <w:rPr>
          <w:sz w:val="24"/>
          <w:szCs w:val="24"/>
          <w:lang w:eastAsia="es-ES_tradnl"/>
        </w:rPr>
        <w:t>Confederación de Canadá, S.A.</w:t>
      </w:r>
      <w:r>
        <w:rPr>
          <w:sz w:val="24"/>
          <w:szCs w:val="24"/>
          <w:lang w:eastAsia="es-ES_tradnl"/>
        </w:rPr>
        <w:tab/>
        <w:t>Enero-Septiembre 2016</w:t>
      </w:r>
    </w:p>
    <w:p w:rsidR="00091105" w:rsidRPr="00547859" w:rsidRDefault="00091105" w:rsidP="00091105">
      <w:pPr>
        <w:spacing w:line="360" w:lineRule="auto"/>
        <w:jc w:val="both"/>
        <w:rPr>
          <w:sz w:val="24"/>
          <w:szCs w:val="24"/>
          <w:lang w:eastAsia="es-ES_tradnl"/>
        </w:rPr>
      </w:pPr>
      <w:r>
        <w:rPr>
          <w:sz w:val="24"/>
          <w:szCs w:val="24"/>
          <w:lang w:eastAsia="es-ES_tradnl"/>
        </w:rPr>
        <w:t>Seguros Patria, S.A.</w:t>
      </w:r>
      <w:r>
        <w:rPr>
          <w:sz w:val="24"/>
          <w:szCs w:val="24"/>
          <w:lang w:eastAsia="es-ES_tradnl"/>
        </w:rPr>
        <w:tab/>
      </w:r>
      <w:r>
        <w:rPr>
          <w:sz w:val="24"/>
          <w:szCs w:val="24"/>
          <w:lang w:eastAsia="es-ES_tradnl"/>
        </w:rPr>
        <w:tab/>
      </w:r>
      <w:r>
        <w:rPr>
          <w:sz w:val="24"/>
          <w:szCs w:val="24"/>
          <w:lang w:eastAsia="es-ES_tradnl"/>
        </w:rPr>
        <w:tab/>
        <w:t>Enero-Septiembre 2016</w:t>
      </w:r>
    </w:p>
    <w:p w:rsidR="00091105" w:rsidRPr="00547859" w:rsidRDefault="00091105" w:rsidP="00091105">
      <w:pPr>
        <w:spacing w:line="360" w:lineRule="auto"/>
        <w:jc w:val="both"/>
        <w:rPr>
          <w:sz w:val="24"/>
          <w:szCs w:val="24"/>
          <w:lang w:eastAsia="es-ES_tradnl"/>
        </w:rPr>
      </w:pPr>
      <w:r>
        <w:rPr>
          <w:sz w:val="24"/>
          <w:szCs w:val="24"/>
          <w:lang w:eastAsia="es-ES_tradnl"/>
        </w:rPr>
        <w:t>General de Seguros, S.A.</w:t>
      </w:r>
      <w:r>
        <w:rPr>
          <w:sz w:val="24"/>
          <w:szCs w:val="24"/>
          <w:lang w:eastAsia="es-ES_tradnl"/>
        </w:rPr>
        <w:tab/>
      </w:r>
      <w:r>
        <w:rPr>
          <w:sz w:val="24"/>
          <w:szCs w:val="24"/>
          <w:lang w:eastAsia="es-ES_tradnl"/>
        </w:rPr>
        <w:tab/>
        <w:t>Enero-Agosto 2016</w:t>
      </w:r>
    </w:p>
    <w:p w:rsidR="00091105" w:rsidRDefault="00091105" w:rsidP="009C6647">
      <w:pPr>
        <w:spacing w:line="360" w:lineRule="auto"/>
        <w:jc w:val="both"/>
        <w:rPr>
          <w:sz w:val="24"/>
          <w:szCs w:val="24"/>
          <w:lang w:val="es-ES"/>
        </w:rPr>
      </w:pPr>
    </w:p>
    <w:p w:rsidR="00B209E8" w:rsidRDefault="00B209E8" w:rsidP="009C6647">
      <w:pPr>
        <w:spacing w:line="360" w:lineRule="auto"/>
        <w:jc w:val="both"/>
        <w:rPr>
          <w:sz w:val="24"/>
          <w:szCs w:val="24"/>
          <w:lang w:val="es-ES"/>
        </w:rPr>
      </w:pPr>
    </w:p>
    <w:p w:rsidR="00B209E8" w:rsidRDefault="00B209E8" w:rsidP="009C6647">
      <w:pPr>
        <w:spacing w:line="360" w:lineRule="auto"/>
        <w:jc w:val="both"/>
        <w:rPr>
          <w:sz w:val="24"/>
          <w:szCs w:val="24"/>
          <w:lang w:val="es-ES"/>
        </w:rPr>
      </w:pPr>
    </w:p>
    <w:p w:rsidR="00B209E8" w:rsidRDefault="00B209E8" w:rsidP="009C6647">
      <w:pPr>
        <w:spacing w:line="360" w:lineRule="auto"/>
        <w:jc w:val="both"/>
        <w:rPr>
          <w:sz w:val="24"/>
          <w:szCs w:val="24"/>
          <w:lang w:val="es-ES"/>
        </w:rPr>
      </w:pPr>
    </w:p>
    <w:p w:rsidR="00DF2054" w:rsidRDefault="00DF2054" w:rsidP="00091105">
      <w:pPr>
        <w:spacing w:line="360" w:lineRule="auto"/>
        <w:jc w:val="both"/>
        <w:rPr>
          <w:sz w:val="24"/>
          <w:szCs w:val="24"/>
          <w:lang w:val="es-ES"/>
        </w:rPr>
      </w:pPr>
    </w:p>
    <w:p w:rsidR="00091105" w:rsidRPr="00E467C0" w:rsidRDefault="00091105" w:rsidP="00091105">
      <w:pPr>
        <w:spacing w:line="360" w:lineRule="auto"/>
        <w:jc w:val="both"/>
        <w:rPr>
          <w:b/>
          <w:sz w:val="24"/>
          <w:szCs w:val="24"/>
          <w:lang w:val="es-ES"/>
        </w:rPr>
      </w:pPr>
      <w:r w:rsidRPr="00E467C0">
        <w:rPr>
          <w:sz w:val="24"/>
          <w:szCs w:val="24"/>
          <w:lang w:val="es-ES"/>
        </w:rPr>
        <w:t>D</w:t>
      </w:r>
      <w:r w:rsidR="0024175F">
        <w:rPr>
          <w:sz w:val="24"/>
          <w:szCs w:val="24"/>
          <w:lang w:val="es-ES"/>
        </w:rPr>
        <w:t xml:space="preserve">urante el período </w:t>
      </w:r>
      <w:r w:rsidRPr="00E467C0">
        <w:rPr>
          <w:sz w:val="24"/>
          <w:szCs w:val="24"/>
          <w:lang w:val="es-ES"/>
        </w:rPr>
        <w:t>la Superintendencia de Seguros</w:t>
      </w:r>
      <w:r>
        <w:rPr>
          <w:sz w:val="24"/>
          <w:szCs w:val="24"/>
          <w:lang w:val="es-ES"/>
        </w:rPr>
        <w:t xml:space="preserve"> impartió los </w:t>
      </w:r>
      <w:r w:rsidRPr="00E467C0">
        <w:rPr>
          <w:sz w:val="24"/>
          <w:szCs w:val="24"/>
          <w:lang w:val="es-ES"/>
        </w:rPr>
        <w:t xml:space="preserve">exámenes </w:t>
      </w:r>
      <w:r>
        <w:rPr>
          <w:sz w:val="24"/>
          <w:szCs w:val="24"/>
          <w:lang w:val="es-ES"/>
        </w:rPr>
        <w:t>que</w:t>
      </w:r>
      <w:r w:rsidRPr="00E467C0">
        <w:rPr>
          <w:sz w:val="24"/>
          <w:szCs w:val="24"/>
          <w:lang w:val="es-ES"/>
        </w:rPr>
        <w:t xml:space="preserve"> establece la Ley </w:t>
      </w:r>
      <w:r>
        <w:rPr>
          <w:sz w:val="24"/>
          <w:szCs w:val="24"/>
          <w:lang w:val="es-ES"/>
        </w:rPr>
        <w:t>No.</w:t>
      </w:r>
      <w:r w:rsidRPr="00E467C0">
        <w:rPr>
          <w:color w:val="000000"/>
          <w:sz w:val="24"/>
          <w:szCs w:val="24"/>
          <w:lang w:val="es-ES"/>
        </w:rPr>
        <w:t>146-02</w:t>
      </w:r>
      <w:r w:rsidRPr="00E467C0">
        <w:rPr>
          <w:sz w:val="24"/>
          <w:szCs w:val="24"/>
          <w:lang w:val="es-ES"/>
        </w:rPr>
        <w:t>,</w:t>
      </w:r>
      <w:r>
        <w:rPr>
          <w:sz w:val="24"/>
          <w:szCs w:val="24"/>
          <w:lang w:val="es-ES"/>
        </w:rPr>
        <w:t xml:space="preserve"> </w:t>
      </w:r>
      <w:r w:rsidRPr="00E467C0">
        <w:rPr>
          <w:sz w:val="24"/>
          <w:szCs w:val="24"/>
          <w:lang w:val="es-ES"/>
        </w:rPr>
        <w:t>a los aspirantes a intermediarios en el área de Seguros</w:t>
      </w:r>
      <w:r>
        <w:rPr>
          <w:sz w:val="24"/>
          <w:szCs w:val="24"/>
          <w:lang w:val="es-ES"/>
        </w:rPr>
        <w:t xml:space="preserve">, habiendo recibido y canalizados 667 (seiscientos sesenta y siete) solicitudes de licencia y renovaciones de diferente tipos. </w:t>
      </w:r>
      <w:r w:rsidRPr="00E467C0">
        <w:rPr>
          <w:sz w:val="24"/>
          <w:szCs w:val="24"/>
          <w:lang w:val="es-ES"/>
        </w:rPr>
        <w:t xml:space="preserve"> </w:t>
      </w:r>
    </w:p>
    <w:p w:rsidR="00B27BCA" w:rsidRDefault="00B27BCA" w:rsidP="00091105">
      <w:pPr>
        <w:spacing w:line="360" w:lineRule="auto"/>
        <w:jc w:val="both"/>
        <w:rPr>
          <w:sz w:val="24"/>
          <w:szCs w:val="24"/>
          <w:lang w:val="es-ES"/>
        </w:rPr>
      </w:pPr>
    </w:p>
    <w:p w:rsidR="00091105" w:rsidRPr="00E467C0" w:rsidRDefault="00091105" w:rsidP="00091105">
      <w:pPr>
        <w:spacing w:line="360" w:lineRule="auto"/>
        <w:jc w:val="both"/>
        <w:rPr>
          <w:sz w:val="24"/>
          <w:szCs w:val="24"/>
          <w:lang w:val="es-ES"/>
        </w:rPr>
      </w:pPr>
      <w:r w:rsidRPr="00E467C0">
        <w:rPr>
          <w:sz w:val="24"/>
          <w:szCs w:val="24"/>
          <w:lang w:val="es-ES"/>
        </w:rPr>
        <w:t xml:space="preserve">Las certificaciones expedidas alcanzaron un total de </w:t>
      </w:r>
      <w:r>
        <w:rPr>
          <w:sz w:val="24"/>
          <w:szCs w:val="24"/>
          <w:lang w:val="es-ES"/>
        </w:rPr>
        <w:t>Cuatro</w:t>
      </w:r>
      <w:r w:rsidRPr="00E467C0">
        <w:rPr>
          <w:sz w:val="24"/>
          <w:szCs w:val="24"/>
          <w:lang w:val="es-ES"/>
        </w:rPr>
        <w:t xml:space="preserve"> mil</w:t>
      </w:r>
      <w:r>
        <w:rPr>
          <w:sz w:val="24"/>
          <w:szCs w:val="24"/>
          <w:lang w:val="es-ES"/>
        </w:rPr>
        <w:t xml:space="preserve"> doscientas cuarenta y seis</w:t>
      </w:r>
      <w:r w:rsidRPr="00E467C0">
        <w:rPr>
          <w:sz w:val="24"/>
          <w:szCs w:val="24"/>
          <w:lang w:val="es-ES"/>
        </w:rPr>
        <w:t xml:space="preserve"> (</w:t>
      </w:r>
      <w:r>
        <w:rPr>
          <w:sz w:val="24"/>
          <w:szCs w:val="24"/>
          <w:lang w:val="es-ES"/>
        </w:rPr>
        <w:t>4</w:t>
      </w:r>
      <w:r w:rsidRPr="00E467C0">
        <w:rPr>
          <w:sz w:val="24"/>
          <w:szCs w:val="24"/>
          <w:lang w:val="es-ES"/>
        </w:rPr>
        <w:t>,</w:t>
      </w:r>
      <w:r>
        <w:rPr>
          <w:sz w:val="24"/>
          <w:szCs w:val="24"/>
          <w:lang w:val="es-ES"/>
        </w:rPr>
        <w:t>246</w:t>
      </w:r>
      <w:r w:rsidRPr="00E467C0">
        <w:rPr>
          <w:sz w:val="24"/>
          <w:szCs w:val="24"/>
          <w:lang w:val="es-ES"/>
        </w:rPr>
        <w:t xml:space="preserve">) para un valor de </w:t>
      </w:r>
      <w:r w:rsidRPr="00E467C0">
        <w:rPr>
          <w:b/>
          <w:sz w:val="24"/>
          <w:szCs w:val="24"/>
          <w:lang w:val="es-ES"/>
        </w:rPr>
        <w:t>RD$5</w:t>
      </w:r>
      <w:r w:rsidR="00DC046E">
        <w:rPr>
          <w:b/>
          <w:sz w:val="24"/>
          <w:szCs w:val="24"/>
          <w:lang w:val="es-ES"/>
        </w:rPr>
        <w:t>.5</w:t>
      </w:r>
      <w:r w:rsidRPr="00E467C0">
        <w:rPr>
          <w:sz w:val="24"/>
          <w:szCs w:val="24"/>
          <w:lang w:val="es-ES"/>
        </w:rPr>
        <w:t xml:space="preserve"> </w:t>
      </w:r>
      <w:r w:rsidRPr="00E467C0">
        <w:rPr>
          <w:b/>
          <w:sz w:val="24"/>
          <w:szCs w:val="24"/>
          <w:lang w:val="es-ES"/>
        </w:rPr>
        <w:t>(Cinco millones</w:t>
      </w:r>
      <w:r w:rsidR="00DC046E">
        <w:rPr>
          <w:b/>
          <w:sz w:val="24"/>
          <w:szCs w:val="24"/>
          <w:lang w:val="es-ES"/>
        </w:rPr>
        <w:t xml:space="preserve"> punto cinco</w:t>
      </w:r>
      <w:r w:rsidRPr="00E467C0">
        <w:rPr>
          <w:b/>
          <w:sz w:val="24"/>
          <w:szCs w:val="24"/>
          <w:lang w:val="es-ES"/>
        </w:rPr>
        <w:t>).</w:t>
      </w:r>
      <w:r w:rsidRPr="00E467C0">
        <w:rPr>
          <w:sz w:val="24"/>
          <w:szCs w:val="24"/>
          <w:lang w:val="es-ES"/>
        </w:rPr>
        <w:t xml:space="preserve">  </w:t>
      </w:r>
      <w:r w:rsidR="00B27BCA">
        <w:rPr>
          <w:sz w:val="24"/>
          <w:szCs w:val="24"/>
          <w:lang w:val="es-ES"/>
        </w:rPr>
        <w:t>Atendiendo a requerimientos de Personas Física y Morales.</w:t>
      </w:r>
    </w:p>
    <w:p w:rsidR="00091105" w:rsidRDefault="00091105" w:rsidP="009C6647">
      <w:pPr>
        <w:spacing w:line="360" w:lineRule="auto"/>
        <w:jc w:val="both"/>
        <w:rPr>
          <w:sz w:val="24"/>
          <w:szCs w:val="24"/>
          <w:lang w:val="es-ES"/>
        </w:rPr>
      </w:pPr>
    </w:p>
    <w:p w:rsidR="00091105" w:rsidRDefault="00091105" w:rsidP="00091105">
      <w:pPr>
        <w:spacing w:line="360" w:lineRule="auto"/>
        <w:jc w:val="both"/>
        <w:rPr>
          <w:sz w:val="24"/>
          <w:szCs w:val="24"/>
          <w:lang w:val="es-ES"/>
        </w:rPr>
      </w:pPr>
      <w:r>
        <w:rPr>
          <w:sz w:val="24"/>
          <w:szCs w:val="24"/>
          <w:lang w:val="es-ES"/>
        </w:rPr>
        <w:t>Verificamos mil novecientos diecinueve (1,919) contratos de fianzas para asegurar el cumplimento de la</w:t>
      </w:r>
      <w:r w:rsidR="00841C1C">
        <w:rPr>
          <w:sz w:val="24"/>
          <w:szCs w:val="24"/>
          <w:lang w:val="es-ES"/>
        </w:rPr>
        <w:t>s</w:t>
      </w:r>
      <w:r>
        <w:rPr>
          <w:sz w:val="24"/>
          <w:szCs w:val="24"/>
          <w:lang w:val="es-ES"/>
        </w:rPr>
        <w:t xml:space="preserve"> obligaciones en virtud de sentencias dictadas en las cortes. Ver cuadro No.3</w:t>
      </w:r>
    </w:p>
    <w:p w:rsidR="00091105" w:rsidRDefault="00091105" w:rsidP="00091105">
      <w:pPr>
        <w:spacing w:line="360" w:lineRule="auto"/>
        <w:jc w:val="both"/>
        <w:rPr>
          <w:sz w:val="24"/>
          <w:szCs w:val="24"/>
          <w:lang w:val="es-ES"/>
        </w:rPr>
      </w:pPr>
    </w:p>
    <w:tbl>
      <w:tblPr>
        <w:tblW w:w="7516" w:type="dxa"/>
        <w:tblInd w:w="810" w:type="dxa"/>
        <w:tblCellMar>
          <w:left w:w="70" w:type="dxa"/>
          <w:right w:w="70" w:type="dxa"/>
        </w:tblCellMar>
        <w:tblLook w:val="04A0"/>
      </w:tblPr>
      <w:tblGrid>
        <w:gridCol w:w="1280"/>
        <w:gridCol w:w="1661"/>
        <w:gridCol w:w="2260"/>
        <w:gridCol w:w="2315"/>
      </w:tblGrid>
      <w:tr w:rsidR="000A5EAC" w:rsidRPr="000A5EAC" w:rsidTr="000A5EAC">
        <w:trPr>
          <w:trHeight w:val="315"/>
        </w:trPr>
        <w:tc>
          <w:tcPr>
            <w:tcW w:w="7516" w:type="dxa"/>
            <w:gridSpan w:val="4"/>
            <w:tcBorders>
              <w:top w:val="nil"/>
              <w:left w:val="nil"/>
              <w:bottom w:val="nil"/>
              <w:right w:val="nil"/>
            </w:tcBorders>
            <w:shd w:val="clear" w:color="auto" w:fill="auto"/>
            <w:noWrap/>
            <w:hideMark/>
          </w:tcPr>
          <w:p w:rsidR="000A5EAC" w:rsidRPr="000A5EAC" w:rsidRDefault="000A5EAC" w:rsidP="000A5EAC">
            <w:pPr>
              <w:jc w:val="center"/>
              <w:rPr>
                <w:b/>
                <w:bCs/>
                <w:color w:val="000000"/>
                <w:sz w:val="24"/>
                <w:szCs w:val="24"/>
                <w:lang w:val="es-ES"/>
              </w:rPr>
            </w:pPr>
            <w:r w:rsidRPr="000A5EAC">
              <w:rPr>
                <w:b/>
                <w:bCs/>
                <w:color w:val="000000"/>
                <w:sz w:val="24"/>
                <w:szCs w:val="24"/>
                <w:lang w:val="es-ES"/>
              </w:rPr>
              <w:t>CONTRATOS DE FIANZAS</w:t>
            </w:r>
          </w:p>
        </w:tc>
      </w:tr>
      <w:tr w:rsidR="000A5EAC" w:rsidRPr="000A5EAC" w:rsidTr="000A5EAC">
        <w:trPr>
          <w:trHeight w:val="315"/>
        </w:trPr>
        <w:tc>
          <w:tcPr>
            <w:tcW w:w="7516" w:type="dxa"/>
            <w:gridSpan w:val="4"/>
            <w:tcBorders>
              <w:top w:val="nil"/>
              <w:left w:val="nil"/>
              <w:bottom w:val="single" w:sz="4" w:space="0" w:color="auto"/>
              <w:right w:val="nil"/>
            </w:tcBorders>
            <w:shd w:val="clear" w:color="auto" w:fill="auto"/>
            <w:noWrap/>
            <w:vAlign w:val="bottom"/>
            <w:hideMark/>
          </w:tcPr>
          <w:p w:rsidR="000A5EAC" w:rsidRPr="000A5EAC" w:rsidRDefault="000A5EAC" w:rsidP="000A5EAC">
            <w:pPr>
              <w:jc w:val="center"/>
              <w:rPr>
                <w:b/>
                <w:bCs/>
                <w:color w:val="000000"/>
                <w:sz w:val="24"/>
                <w:szCs w:val="24"/>
                <w:lang w:val="es-ES"/>
              </w:rPr>
            </w:pPr>
            <w:r w:rsidRPr="000A5EAC">
              <w:rPr>
                <w:b/>
                <w:bCs/>
                <w:color w:val="000000"/>
                <w:sz w:val="24"/>
                <w:szCs w:val="24"/>
                <w:lang w:val="es-ES"/>
              </w:rPr>
              <w:t>Cuadro No.3</w:t>
            </w:r>
          </w:p>
        </w:tc>
      </w:tr>
      <w:tr w:rsidR="000A5EAC" w:rsidRPr="000A5EAC" w:rsidTr="000A5EAC">
        <w:trPr>
          <w:trHeight w:val="276"/>
        </w:trPr>
        <w:tc>
          <w:tcPr>
            <w:tcW w:w="1280" w:type="dxa"/>
            <w:vMerge w:val="restart"/>
            <w:tcBorders>
              <w:top w:val="nil"/>
              <w:left w:val="single" w:sz="4" w:space="0" w:color="auto"/>
              <w:bottom w:val="single" w:sz="4" w:space="0" w:color="000000"/>
              <w:right w:val="single" w:sz="4" w:space="0" w:color="auto"/>
            </w:tcBorders>
            <w:shd w:val="clear" w:color="000000" w:fill="99CCFF"/>
            <w:vAlign w:val="center"/>
            <w:hideMark/>
          </w:tcPr>
          <w:p w:rsidR="000A5EAC" w:rsidRPr="000A5EAC" w:rsidRDefault="000A5EAC" w:rsidP="000A5EAC">
            <w:pPr>
              <w:jc w:val="center"/>
              <w:rPr>
                <w:b/>
                <w:bCs/>
                <w:color w:val="000000"/>
                <w:sz w:val="24"/>
                <w:szCs w:val="24"/>
                <w:lang w:val="es-ES"/>
              </w:rPr>
            </w:pPr>
            <w:r w:rsidRPr="000A5EAC">
              <w:rPr>
                <w:b/>
                <w:bCs/>
                <w:color w:val="000000"/>
                <w:sz w:val="24"/>
                <w:szCs w:val="24"/>
                <w:lang w:val="es-ES"/>
              </w:rPr>
              <w:t>MES</w:t>
            </w:r>
          </w:p>
        </w:tc>
        <w:tc>
          <w:tcPr>
            <w:tcW w:w="1661" w:type="dxa"/>
            <w:vMerge w:val="restart"/>
            <w:tcBorders>
              <w:top w:val="nil"/>
              <w:left w:val="single" w:sz="4" w:space="0" w:color="auto"/>
              <w:bottom w:val="single" w:sz="4" w:space="0" w:color="000000"/>
              <w:right w:val="single" w:sz="4" w:space="0" w:color="auto"/>
            </w:tcBorders>
            <w:shd w:val="clear" w:color="000000" w:fill="99CCFF"/>
            <w:vAlign w:val="center"/>
            <w:hideMark/>
          </w:tcPr>
          <w:p w:rsidR="000A5EAC" w:rsidRPr="000A5EAC" w:rsidRDefault="000A5EAC" w:rsidP="000A5EAC">
            <w:pPr>
              <w:jc w:val="center"/>
              <w:rPr>
                <w:b/>
                <w:bCs/>
                <w:color w:val="000000"/>
                <w:sz w:val="24"/>
                <w:szCs w:val="24"/>
                <w:lang w:val="es-ES"/>
              </w:rPr>
            </w:pPr>
            <w:r w:rsidRPr="000A5EAC">
              <w:rPr>
                <w:b/>
                <w:bCs/>
                <w:color w:val="000000"/>
                <w:sz w:val="24"/>
                <w:szCs w:val="24"/>
                <w:lang w:val="es-ES"/>
              </w:rPr>
              <w:t>CONTRATOS</w:t>
            </w:r>
          </w:p>
        </w:tc>
        <w:tc>
          <w:tcPr>
            <w:tcW w:w="2260" w:type="dxa"/>
            <w:vMerge w:val="restart"/>
            <w:tcBorders>
              <w:top w:val="nil"/>
              <w:left w:val="single" w:sz="4" w:space="0" w:color="auto"/>
              <w:bottom w:val="single" w:sz="4" w:space="0" w:color="000000"/>
              <w:right w:val="single" w:sz="4" w:space="0" w:color="auto"/>
            </w:tcBorders>
            <w:shd w:val="clear" w:color="000000" w:fill="99CCFF"/>
            <w:vAlign w:val="center"/>
            <w:hideMark/>
          </w:tcPr>
          <w:p w:rsidR="000A5EAC" w:rsidRPr="000A5EAC" w:rsidRDefault="000A5EAC" w:rsidP="000A5EAC">
            <w:pPr>
              <w:jc w:val="center"/>
              <w:rPr>
                <w:b/>
                <w:bCs/>
                <w:color w:val="000000"/>
                <w:sz w:val="24"/>
                <w:szCs w:val="24"/>
                <w:lang w:val="es-ES"/>
              </w:rPr>
            </w:pPr>
            <w:r w:rsidRPr="000A5EAC">
              <w:rPr>
                <w:b/>
                <w:bCs/>
                <w:color w:val="000000"/>
                <w:sz w:val="24"/>
                <w:szCs w:val="24"/>
                <w:lang w:val="es-ES"/>
              </w:rPr>
              <w:t xml:space="preserve">FIANZAS </w:t>
            </w:r>
          </w:p>
        </w:tc>
        <w:tc>
          <w:tcPr>
            <w:tcW w:w="2315" w:type="dxa"/>
            <w:vMerge w:val="restart"/>
            <w:tcBorders>
              <w:top w:val="nil"/>
              <w:left w:val="single" w:sz="4" w:space="0" w:color="auto"/>
              <w:bottom w:val="single" w:sz="4" w:space="0" w:color="000000"/>
              <w:right w:val="single" w:sz="4" w:space="0" w:color="auto"/>
            </w:tcBorders>
            <w:shd w:val="clear" w:color="000000" w:fill="99CCFF"/>
            <w:noWrap/>
            <w:vAlign w:val="center"/>
            <w:hideMark/>
          </w:tcPr>
          <w:p w:rsidR="000A5EAC" w:rsidRPr="000A5EAC" w:rsidRDefault="000A5EAC" w:rsidP="000A5EAC">
            <w:pPr>
              <w:jc w:val="center"/>
              <w:rPr>
                <w:b/>
                <w:bCs/>
                <w:color w:val="000000"/>
                <w:sz w:val="24"/>
                <w:szCs w:val="24"/>
                <w:lang w:val="es-ES"/>
              </w:rPr>
            </w:pPr>
            <w:r w:rsidRPr="000A5EAC">
              <w:rPr>
                <w:b/>
                <w:bCs/>
                <w:color w:val="000000"/>
                <w:sz w:val="24"/>
                <w:szCs w:val="24"/>
                <w:lang w:val="es-ES"/>
              </w:rPr>
              <w:t xml:space="preserve">PRIMAS </w:t>
            </w:r>
          </w:p>
        </w:tc>
      </w:tr>
      <w:tr w:rsidR="000A5EAC" w:rsidRPr="000A5EAC" w:rsidTr="000A5EAC">
        <w:trPr>
          <w:trHeight w:val="315"/>
        </w:trPr>
        <w:tc>
          <w:tcPr>
            <w:tcW w:w="1280" w:type="dxa"/>
            <w:vMerge/>
            <w:tcBorders>
              <w:top w:val="nil"/>
              <w:left w:val="single" w:sz="4" w:space="0" w:color="auto"/>
              <w:bottom w:val="single" w:sz="4" w:space="0" w:color="000000"/>
              <w:right w:val="single" w:sz="4" w:space="0" w:color="auto"/>
            </w:tcBorders>
            <w:vAlign w:val="center"/>
            <w:hideMark/>
          </w:tcPr>
          <w:p w:rsidR="000A5EAC" w:rsidRPr="000A5EAC" w:rsidRDefault="000A5EAC" w:rsidP="000A5EAC">
            <w:pPr>
              <w:rPr>
                <w:b/>
                <w:bCs/>
                <w:color w:val="000000"/>
                <w:sz w:val="24"/>
                <w:szCs w:val="24"/>
                <w:lang w:val="es-ES"/>
              </w:rPr>
            </w:pPr>
          </w:p>
        </w:tc>
        <w:tc>
          <w:tcPr>
            <w:tcW w:w="1661" w:type="dxa"/>
            <w:vMerge/>
            <w:tcBorders>
              <w:top w:val="nil"/>
              <w:left w:val="single" w:sz="4" w:space="0" w:color="auto"/>
              <w:bottom w:val="single" w:sz="4" w:space="0" w:color="000000"/>
              <w:right w:val="single" w:sz="4" w:space="0" w:color="auto"/>
            </w:tcBorders>
            <w:vAlign w:val="center"/>
            <w:hideMark/>
          </w:tcPr>
          <w:p w:rsidR="000A5EAC" w:rsidRPr="000A5EAC" w:rsidRDefault="000A5EAC" w:rsidP="000A5EAC">
            <w:pPr>
              <w:rPr>
                <w:b/>
                <w:bCs/>
                <w:color w:val="000000"/>
                <w:sz w:val="24"/>
                <w:szCs w:val="24"/>
                <w:lang w:val="es-ES"/>
              </w:rPr>
            </w:pPr>
          </w:p>
        </w:tc>
        <w:tc>
          <w:tcPr>
            <w:tcW w:w="2260" w:type="dxa"/>
            <w:vMerge/>
            <w:tcBorders>
              <w:top w:val="nil"/>
              <w:left w:val="single" w:sz="4" w:space="0" w:color="auto"/>
              <w:bottom w:val="single" w:sz="4" w:space="0" w:color="000000"/>
              <w:right w:val="single" w:sz="4" w:space="0" w:color="auto"/>
            </w:tcBorders>
            <w:vAlign w:val="center"/>
            <w:hideMark/>
          </w:tcPr>
          <w:p w:rsidR="000A5EAC" w:rsidRPr="000A5EAC" w:rsidRDefault="000A5EAC" w:rsidP="000A5EAC">
            <w:pPr>
              <w:rPr>
                <w:b/>
                <w:bCs/>
                <w:color w:val="000000"/>
                <w:sz w:val="24"/>
                <w:szCs w:val="24"/>
                <w:lang w:val="es-ES"/>
              </w:rPr>
            </w:pPr>
          </w:p>
        </w:tc>
        <w:tc>
          <w:tcPr>
            <w:tcW w:w="2315" w:type="dxa"/>
            <w:vMerge/>
            <w:tcBorders>
              <w:top w:val="nil"/>
              <w:left w:val="single" w:sz="4" w:space="0" w:color="auto"/>
              <w:bottom w:val="single" w:sz="4" w:space="0" w:color="000000"/>
              <w:right w:val="single" w:sz="4" w:space="0" w:color="auto"/>
            </w:tcBorders>
            <w:vAlign w:val="center"/>
            <w:hideMark/>
          </w:tcPr>
          <w:p w:rsidR="000A5EAC" w:rsidRPr="000A5EAC" w:rsidRDefault="000A5EAC" w:rsidP="000A5EAC">
            <w:pPr>
              <w:rPr>
                <w:b/>
                <w:bCs/>
                <w:color w:val="000000"/>
                <w:sz w:val="24"/>
                <w:szCs w:val="24"/>
                <w:lang w:val="es-ES"/>
              </w:rPr>
            </w:pPr>
          </w:p>
        </w:tc>
      </w:tr>
      <w:tr w:rsidR="000A5EAC" w:rsidRPr="000A5EAC" w:rsidTr="000A5EAC">
        <w:trPr>
          <w:trHeight w:val="315"/>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0A5EAC" w:rsidRPr="000A5EAC" w:rsidRDefault="000A5EAC" w:rsidP="000A5EAC">
            <w:pPr>
              <w:rPr>
                <w:rFonts w:ascii="Arial" w:hAnsi="Arial" w:cs="Arial"/>
                <w:color w:val="000000"/>
                <w:sz w:val="16"/>
                <w:szCs w:val="16"/>
                <w:lang w:val="es-ES"/>
              </w:rPr>
            </w:pPr>
            <w:r w:rsidRPr="000A5EAC">
              <w:rPr>
                <w:rFonts w:ascii="Arial" w:hAnsi="Arial" w:cs="Arial"/>
                <w:color w:val="000000"/>
                <w:sz w:val="16"/>
                <w:szCs w:val="16"/>
                <w:lang w:val="es-ES"/>
              </w:rPr>
              <w:t>Enero</w:t>
            </w:r>
          </w:p>
        </w:tc>
        <w:tc>
          <w:tcPr>
            <w:tcW w:w="1661" w:type="dxa"/>
            <w:tcBorders>
              <w:top w:val="nil"/>
              <w:left w:val="nil"/>
              <w:bottom w:val="single" w:sz="4" w:space="0" w:color="auto"/>
              <w:right w:val="single" w:sz="4" w:space="0" w:color="auto"/>
            </w:tcBorders>
            <w:shd w:val="clear" w:color="auto" w:fill="auto"/>
            <w:noWrap/>
            <w:vAlign w:val="bottom"/>
            <w:hideMark/>
          </w:tcPr>
          <w:p w:rsidR="000A5EAC" w:rsidRPr="000A5EAC" w:rsidRDefault="000A5EAC" w:rsidP="000A5EAC">
            <w:pPr>
              <w:jc w:val="right"/>
              <w:rPr>
                <w:rFonts w:ascii="Calibri" w:hAnsi="Calibri" w:cs="Calibri"/>
                <w:color w:val="000000"/>
                <w:sz w:val="16"/>
                <w:szCs w:val="16"/>
                <w:lang w:val="es-ES"/>
              </w:rPr>
            </w:pPr>
            <w:r w:rsidRPr="000A5EAC">
              <w:rPr>
                <w:rFonts w:ascii="Calibri" w:hAnsi="Calibri" w:cs="Calibri"/>
                <w:color w:val="000000"/>
                <w:sz w:val="16"/>
                <w:szCs w:val="16"/>
                <w:lang w:val="es-ES"/>
              </w:rPr>
              <w:t>154</w:t>
            </w:r>
          </w:p>
        </w:tc>
        <w:tc>
          <w:tcPr>
            <w:tcW w:w="2260" w:type="dxa"/>
            <w:tcBorders>
              <w:top w:val="nil"/>
              <w:left w:val="nil"/>
              <w:bottom w:val="single" w:sz="4" w:space="0" w:color="auto"/>
              <w:right w:val="single" w:sz="4" w:space="0" w:color="auto"/>
            </w:tcBorders>
            <w:shd w:val="clear" w:color="auto" w:fill="auto"/>
            <w:noWrap/>
            <w:vAlign w:val="bottom"/>
            <w:hideMark/>
          </w:tcPr>
          <w:p w:rsidR="000A5EAC" w:rsidRPr="000A5EAC" w:rsidRDefault="000A5EAC" w:rsidP="000A5EAC">
            <w:pPr>
              <w:jc w:val="right"/>
              <w:rPr>
                <w:rFonts w:ascii="Calibri" w:hAnsi="Calibri" w:cs="Calibri"/>
                <w:color w:val="000000"/>
                <w:sz w:val="16"/>
                <w:szCs w:val="16"/>
                <w:lang w:val="es-ES"/>
              </w:rPr>
            </w:pPr>
            <w:r w:rsidRPr="000A5EAC">
              <w:rPr>
                <w:rFonts w:ascii="Calibri" w:hAnsi="Calibri" w:cs="Calibri"/>
                <w:color w:val="000000"/>
                <w:sz w:val="16"/>
                <w:szCs w:val="16"/>
                <w:lang w:val="es-ES"/>
              </w:rPr>
              <w:t xml:space="preserve">                                   34,155,000.00   </w:t>
            </w:r>
          </w:p>
        </w:tc>
        <w:tc>
          <w:tcPr>
            <w:tcW w:w="2315" w:type="dxa"/>
            <w:tcBorders>
              <w:top w:val="nil"/>
              <w:left w:val="nil"/>
              <w:bottom w:val="single" w:sz="4" w:space="0" w:color="auto"/>
              <w:right w:val="single" w:sz="4" w:space="0" w:color="auto"/>
            </w:tcBorders>
            <w:shd w:val="clear" w:color="auto" w:fill="auto"/>
            <w:noWrap/>
            <w:vAlign w:val="bottom"/>
            <w:hideMark/>
          </w:tcPr>
          <w:p w:rsidR="000A5EAC" w:rsidRPr="000A5EAC" w:rsidRDefault="000A5EAC" w:rsidP="000A5EAC">
            <w:pPr>
              <w:jc w:val="right"/>
              <w:rPr>
                <w:rFonts w:ascii="Calibri" w:hAnsi="Calibri" w:cs="Calibri"/>
                <w:color w:val="000000"/>
                <w:sz w:val="16"/>
                <w:szCs w:val="16"/>
                <w:lang w:val="es-ES"/>
              </w:rPr>
            </w:pPr>
            <w:r w:rsidRPr="000A5EAC">
              <w:rPr>
                <w:rFonts w:ascii="Calibri" w:hAnsi="Calibri" w:cs="Calibri"/>
                <w:color w:val="000000"/>
                <w:sz w:val="16"/>
                <w:szCs w:val="16"/>
                <w:lang w:val="es-ES"/>
              </w:rPr>
              <w:t xml:space="preserve">           </w:t>
            </w:r>
            <w:r>
              <w:rPr>
                <w:rFonts w:ascii="Calibri" w:hAnsi="Calibri" w:cs="Calibri"/>
                <w:color w:val="000000"/>
                <w:sz w:val="16"/>
                <w:szCs w:val="16"/>
                <w:lang w:val="es-ES"/>
              </w:rPr>
              <w:t xml:space="preserve">                              </w:t>
            </w:r>
            <w:r w:rsidRPr="000A5EAC">
              <w:rPr>
                <w:rFonts w:ascii="Calibri" w:hAnsi="Calibri" w:cs="Calibri"/>
                <w:color w:val="000000"/>
                <w:sz w:val="16"/>
                <w:szCs w:val="16"/>
                <w:lang w:val="es-ES"/>
              </w:rPr>
              <w:t xml:space="preserve">397,614.80   </w:t>
            </w:r>
          </w:p>
        </w:tc>
      </w:tr>
      <w:tr w:rsidR="000A5EAC" w:rsidRPr="000A5EAC" w:rsidTr="000A5EAC">
        <w:trPr>
          <w:trHeight w:val="315"/>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0A5EAC" w:rsidRPr="000A5EAC" w:rsidRDefault="000A5EAC" w:rsidP="000A5EAC">
            <w:pPr>
              <w:rPr>
                <w:rFonts w:ascii="Arial" w:hAnsi="Arial" w:cs="Arial"/>
                <w:color w:val="000000"/>
                <w:sz w:val="16"/>
                <w:szCs w:val="16"/>
                <w:lang w:val="es-ES"/>
              </w:rPr>
            </w:pPr>
            <w:r w:rsidRPr="000A5EAC">
              <w:rPr>
                <w:rFonts w:ascii="Arial" w:hAnsi="Arial" w:cs="Arial"/>
                <w:color w:val="000000"/>
                <w:sz w:val="16"/>
                <w:szCs w:val="16"/>
                <w:lang w:val="es-ES"/>
              </w:rPr>
              <w:t>Febrero</w:t>
            </w:r>
          </w:p>
        </w:tc>
        <w:tc>
          <w:tcPr>
            <w:tcW w:w="1661" w:type="dxa"/>
            <w:tcBorders>
              <w:top w:val="nil"/>
              <w:left w:val="nil"/>
              <w:bottom w:val="single" w:sz="4" w:space="0" w:color="auto"/>
              <w:right w:val="single" w:sz="4" w:space="0" w:color="auto"/>
            </w:tcBorders>
            <w:shd w:val="clear" w:color="auto" w:fill="auto"/>
            <w:noWrap/>
            <w:vAlign w:val="bottom"/>
            <w:hideMark/>
          </w:tcPr>
          <w:p w:rsidR="000A5EAC" w:rsidRPr="000A5EAC" w:rsidRDefault="000A5EAC" w:rsidP="000A5EAC">
            <w:pPr>
              <w:jc w:val="right"/>
              <w:rPr>
                <w:rFonts w:ascii="Calibri" w:hAnsi="Calibri" w:cs="Calibri"/>
                <w:color w:val="000000"/>
                <w:sz w:val="16"/>
                <w:szCs w:val="16"/>
                <w:lang w:val="es-ES"/>
              </w:rPr>
            </w:pPr>
            <w:r w:rsidRPr="000A5EAC">
              <w:rPr>
                <w:rFonts w:ascii="Calibri" w:hAnsi="Calibri" w:cs="Calibri"/>
                <w:color w:val="000000"/>
                <w:sz w:val="16"/>
                <w:szCs w:val="16"/>
                <w:lang w:val="es-ES"/>
              </w:rPr>
              <w:t>172</w:t>
            </w:r>
          </w:p>
        </w:tc>
        <w:tc>
          <w:tcPr>
            <w:tcW w:w="2260" w:type="dxa"/>
            <w:tcBorders>
              <w:top w:val="nil"/>
              <w:left w:val="nil"/>
              <w:bottom w:val="single" w:sz="4" w:space="0" w:color="auto"/>
              <w:right w:val="single" w:sz="4" w:space="0" w:color="auto"/>
            </w:tcBorders>
            <w:shd w:val="clear" w:color="auto" w:fill="auto"/>
            <w:noWrap/>
            <w:vAlign w:val="bottom"/>
            <w:hideMark/>
          </w:tcPr>
          <w:p w:rsidR="000A5EAC" w:rsidRPr="000A5EAC" w:rsidRDefault="000A5EAC" w:rsidP="000A5EAC">
            <w:pPr>
              <w:jc w:val="right"/>
              <w:rPr>
                <w:rFonts w:ascii="Calibri" w:hAnsi="Calibri" w:cs="Calibri"/>
                <w:color w:val="000000"/>
                <w:sz w:val="16"/>
                <w:szCs w:val="16"/>
                <w:lang w:val="es-ES"/>
              </w:rPr>
            </w:pPr>
            <w:r w:rsidRPr="000A5EAC">
              <w:rPr>
                <w:rFonts w:ascii="Calibri" w:hAnsi="Calibri" w:cs="Calibri"/>
                <w:color w:val="000000"/>
                <w:sz w:val="16"/>
                <w:szCs w:val="16"/>
                <w:lang w:val="es-ES"/>
              </w:rPr>
              <w:t xml:space="preserve">                                   37,780,000.00   </w:t>
            </w:r>
          </w:p>
        </w:tc>
        <w:tc>
          <w:tcPr>
            <w:tcW w:w="2315" w:type="dxa"/>
            <w:tcBorders>
              <w:top w:val="nil"/>
              <w:left w:val="nil"/>
              <w:bottom w:val="single" w:sz="4" w:space="0" w:color="auto"/>
              <w:right w:val="single" w:sz="4" w:space="0" w:color="auto"/>
            </w:tcBorders>
            <w:shd w:val="clear" w:color="auto" w:fill="auto"/>
            <w:noWrap/>
            <w:vAlign w:val="bottom"/>
            <w:hideMark/>
          </w:tcPr>
          <w:p w:rsidR="000A5EAC" w:rsidRPr="000A5EAC" w:rsidRDefault="000A5EAC" w:rsidP="000A5EAC">
            <w:pPr>
              <w:jc w:val="right"/>
              <w:rPr>
                <w:rFonts w:ascii="Calibri" w:hAnsi="Calibri" w:cs="Calibri"/>
                <w:color w:val="000000"/>
                <w:sz w:val="16"/>
                <w:szCs w:val="16"/>
                <w:lang w:val="es-ES"/>
              </w:rPr>
            </w:pPr>
            <w:r w:rsidRPr="000A5EAC">
              <w:rPr>
                <w:rFonts w:ascii="Calibri" w:hAnsi="Calibri" w:cs="Calibri"/>
                <w:color w:val="000000"/>
                <w:sz w:val="16"/>
                <w:szCs w:val="16"/>
                <w:lang w:val="es-ES"/>
              </w:rPr>
              <w:t xml:space="preserve">                                           439,830.40   </w:t>
            </w:r>
          </w:p>
        </w:tc>
      </w:tr>
      <w:tr w:rsidR="000A5EAC" w:rsidRPr="000A5EAC" w:rsidTr="000A5EAC">
        <w:trPr>
          <w:trHeight w:val="315"/>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0A5EAC" w:rsidRPr="000A5EAC" w:rsidRDefault="000A5EAC" w:rsidP="000A5EAC">
            <w:pPr>
              <w:rPr>
                <w:rFonts w:ascii="Arial" w:hAnsi="Arial" w:cs="Arial"/>
                <w:color w:val="000000"/>
                <w:sz w:val="16"/>
                <w:szCs w:val="16"/>
                <w:lang w:val="es-ES"/>
              </w:rPr>
            </w:pPr>
            <w:r w:rsidRPr="000A5EAC">
              <w:rPr>
                <w:rFonts w:ascii="Arial" w:hAnsi="Arial" w:cs="Arial"/>
                <w:color w:val="000000"/>
                <w:sz w:val="16"/>
                <w:szCs w:val="16"/>
                <w:lang w:val="es-ES"/>
              </w:rPr>
              <w:t>Marzo</w:t>
            </w:r>
          </w:p>
        </w:tc>
        <w:tc>
          <w:tcPr>
            <w:tcW w:w="1661" w:type="dxa"/>
            <w:tcBorders>
              <w:top w:val="nil"/>
              <w:left w:val="nil"/>
              <w:bottom w:val="single" w:sz="4" w:space="0" w:color="auto"/>
              <w:right w:val="single" w:sz="4" w:space="0" w:color="auto"/>
            </w:tcBorders>
            <w:shd w:val="clear" w:color="auto" w:fill="auto"/>
            <w:noWrap/>
            <w:vAlign w:val="bottom"/>
            <w:hideMark/>
          </w:tcPr>
          <w:p w:rsidR="000A5EAC" w:rsidRPr="000A5EAC" w:rsidRDefault="000A5EAC" w:rsidP="000A5EAC">
            <w:pPr>
              <w:jc w:val="right"/>
              <w:rPr>
                <w:rFonts w:ascii="Calibri" w:hAnsi="Calibri" w:cs="Calibri"/>
                <w:color w:val="000000"/>
                <w:sz w:val="16"/>
                <w:szCs w:val="16"/>
                <w:lang w:val="es-ES"/>
              </w:rPr>
            </w:pPr>
            <w:r w:rsidRPr="000A5EAC">
              <w:rPr>
                <w:rFonts w:ascii="Calibri" w:hAnsi="Calibri" w:cs="Calibri"/>
                <w:color w:val="000000"/>
                <w:sz w:val="16"/>
                <w:szCs w:val="16"/>
                <w:lang w:val="es-ES"/>
              </w:rPr>
              <w:t>163</w:t>
            </w:r>
          </w:p>
        </w:tc>
        <w:tc>
          <w:tcPr>
            <w:tcW w:w="2260" w:type="dxa"/>
            <w:tcBorders>
              <w:top w:val="nil"/>
              <w:left w:val="nil"/>
              <w:bottom w:val="single" w:sz="4" w:space="0" w:color="auto"/>
              <w:right w:val="single" w:sz="4" w:space="0" w:color="auto"/>
            </w:tcBorders>
            <w:shd w:val="clear" w:color="auto" w:fill="auto"/>
            <w:noWrap/>
            <w:vAlign w:val="bottom"/>
            <w:hideMark/>
          </w:tcPr>
          <w:p w:rsidR="000A5EAC" w:rsidRPr="000A5EAC" w:rsidRDefault="000A5EAC" w:rsidP="000A5EAC">
            <w:pPr>
              <w:jc w:val="right"/>
              <w:rPr>
                <w:rFonts w:ascii="Calibri" w:hAnsi="Calibri" w:cs="Calibri"/>
                <w:color w:val="000000"/>
                <w:sz w:val="16"/>
                <w:szCs w:val="16"/>
                <w:lang w:val="es-ES"/>
              </w:rPr>
            </w:pPr>
            <w:r w:rsidRPr="000A5EAC">
              <w:rPr>
                <w:rFonts w:ascii="Calibri" w:hAnsi="Calibri" w:cs="Calibri"/>
                <w:color w:val="000000"/>
                <w:sz w:val="16"/>
                <w:szCs w:val="16"/>
                <w:lang w:val="es-ES"/>
              </w:rPr>
              <w:t xml:space="preserve">                                   43,718,000.00   </w:t>
            </w:r>
          </w:p>
        </w:tc>
        <w:tc>
          <w:tcPr>
            <w:tcW w:w="2315" w:type="dxa"/>
            <w:tcBorders>
              <w:top w:val="nil"/>
              <w:left w:val="nil"/>
              <w:bottom w:val="single" w:sz="4" w:space="0" w:color="auto"/>
              <w:right w:val="single" w:sz="4" w:space="0" w:color="auto"/>
            </w:tcBorders>
            <w:shd w:val="clear" w:color="auto" w:fill="auto"/>
            <w:noWrap/>
            <w:vAlign w:val="bottom"/>
            <w:hideMark/>
          </w:tcPr>
          <w:p w:rsidR="000A5EAC" w:rsidRPr="000A5EAC" w:rsidRDefault="000A5EAC" w:rsidP="000A5EAC">
            <w:pPr>
              <w:jc w:val="right"/>
              <w:rPr>
                <w:rFonts w:ascii="Calibri" w:hAnsi="Calibri" w:cs="Calibri"/>
                <w:color w:val="000000"/>
                <w:sz w:val="16"/>
                <w:szCs w:val="16"/>
                <w:lang w:val="es-ES"/>
              </w:rPr>
            </w:pPr>
            <w:r w:rsidRPr="000A5EAC">
              <w:rPr>
                <w:rFonts w:ascii="Calibri" w:hAnsi="Calibri" w:cs="Calibri"/>
                <w:color w:val="000000"/>
                <w:sz w:val="16"/>
                <w:szCs w:val="16"/>
                <w:lang w:val="es-ES"/>
              </w:rPr>
              <w:t xml:space="preserve">                                           508,628.40   </w:t>
            </w:r>
          </w:p>
        </w:tc>
      </w:tr>
      <w:tr w:rsidR="000A5EAC" w:rsidRPr="000A5EAC" w:rsidTr="000A5EAC">
        <w:trPr>
          <w:trHeight w:val="315"/>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0A5EAC" w:rsidRPr="000A5EAC" w:rsidRDefault="000A5EAC" w:rsidP="000A5EAC">
            <w:pPr>
              <w:rPr>
                <w:rFonts w:ascii="Arial" w:hAnsi="Arial" w:cs="Arial"/>
                <w:color w:val="000000"/>
                <w:sz w:val="16"/>
                <w:szCs w:val="16"/>
                <w:lang w:val="es-ES"/>
              </w:rPr>
            </w:pPr>
            <w:r w:rsidRPr="000A5EAC">
              <w:rPr>
                <w:rFonts w:ascii="Arial" w:hAnsi="Arial" w:cs="Arial"/>
                <w:color w:val="000000"/>
                <w:sz w:val="16"/>
                <w:szCs w:val="16"/>
                <w:lang w:val="es-ES"/>
              </w:rPr>
              <w:t>Abril</w:t>
            </w:r>
          </w:p>
        </w:tc>
        <w:tc>
          <w:tcPr>
            <w:tcW w:w="1661" w:type="dxa"/>
            <w:tcBorders>
              <w:top w:val="nil"/>
              <w:left w:val="nil"/>
              <w:bottom w:val="single" w:sz="4" w:space="0" w:color="auto"/>
              <w:right w:val="single" w:sz="4" w:space="0" w:color="auto"/>
            </w:tcBorders>
            <w:shd w:val="clear" w:color="auto" w:fill="auto"/>
            <w:noWrap/>
            <w:vAlign w:val="bottom"/>
            <w:hideMark/>
          </w:tcPr>
          <w:p w:rsidR="000A5EAC" w:rsidRPr="000A5EAC" w:rsidRDefault="000A5EAC" w:rsidP="000A5EAC">
            <w:pPr>
              <w:jc w:val="right"/>
              <w:rPr>
                <w:rFonts w:ascii="Calibri" w:hAnsi="Calibri" w:cs="Calibri"/>
                <w:color w:val="000000"/>
                <w:sz w:val="16"/>
                <w:szCs w:val="16"/>
                <w:lang w:val="es-ES"/>
              </w:rPr>
            </w:pPr>
            <w:r w:rsidRPr="000A5EAC">
              <w:rPr>
                <w:rFonts w:ascii="Calibri" w:hAnsi="Calibri" w:cs="Calibri"/>
                <w:color w:val="000000"/>
                <w:sz w:val="16"/>
                <w:szCs w:val="16"/>
                <w:lang w:val="es-ES"/>
              </w:rPr>
              <w:t>194</w:t>
            </w:r>
          </w:p>
        </w:tc>
        <w:tc>
          <w:tcPr>
            <w:tcW w:w="2260" w:type="dxa"/>
            <w:tcBorders>
              <w:top w:val="nil"/>
              <w:left w:val="nil"/>
              <w:bottom w:val="single" w:sz="4" w:space="0" w:color="auto"/>
              <w:right w:val="single" w:sz="4" w:space="0" w:color="auto"/>
            </w:tcBorders>
            <w:shd w:val="clear" w:color="auto" w:fill="auto"/>
            <w:noWrap/>
            <w:vAlign w:val="bottom"/>
            <w:hideMark/>
          </w:tcPr>
          <w:p w:rsidR="000A5EAC" w:rsidRPr="000A5EAC" w:rsidRDefault="000A5EAC" w:rsidP="000A5EAC">
            <w:pPr>
              <w:jc w:val="right"/>
              <w:rPr>
                <w:rFonts w:ascii="Calibri" w:hAnsi="Calibri" w:cs="Calibri"/>
                <w:color w:val="000000"/>
                <w:sz w:val="16"/>
                <w:szCs w:val="16"/>
                <w:lang w:val="es-ES"/>
              </w:rPr>
            </w:pPr>
            <w:r w:rsidRPr="000A5EAC">
              <w:rPr>
                <w:rFonts w:ascii="Calibri" w:hAnsi="Calibri" w:cs="Calibri"/>
                <w:color w:val="000000"/>
                <w:sz w:val="16"/>
                <w:szCs w:val="16"/>
                <w:lang w:val="es-ES"/>
              </w:rPr>
              <w:t xml:space="preserve">                                   43,788,000.00   </w:t>
            </w:r>
          </w:p>
        </w:tc>
        <w:tc>
          <w:tcPr>
            <w:tcW w:w="2315" w:type="dxa"/>
            <w:tcBorders>
              <w:top w:val="nil"/>
              <w:left w:val="nil"/>
              <w:bottom w:val="single" w:sz="4" w:space="0" w:color="auto"/>
              <w:right w:val="single" w:sz="4" w:space="0" w:color="auto"/>
            </w:tcBorders>
            <w:shd w:val="clear" w:color="auto" w:fill="auto"/>
            <w:noWrap/>
            <w:vAlign w:val="bottom"/>
            <w:hideMark/>
          </w:tcPr>
          <w:p w:rsidR="000A5EAC" w:rsidRPr="000A5EAC" w:rsidRDefault="000A5EAC" w:rsidP="000A5EAC">
            <w:pPr>
              <w:jc w:val="right"/>
              <w:rPr>
                <w:rFonts w:ascii="Calibri" w:hAnsi="Calibri" w:cs="Calibri"/>
                <w:color w:val="000000"/>
                <w:sz w:val="16"/>
                <w:szCs w:val="16"/>
                <w:lang w:val="es-ES"/>
              </w:rPr>
            </w:pPr>
            <w:r w:rsidRPr="000A5EAC">
              <w:rPr>
                <w:rFonts w:ascii="Calibri" w:hAnsi="Calibri" w:cs="Calibri"/>
                <w:color w:val="000000"/>
                <w:sz w:val="16"/>
                <w:szCs w:val="16"/>
                <w:lang w:val="es-ES"/>
              </w:rPr>
              <w:t xml:space="preserve">                                           509,725.60   </w:t>
            </w:r>
          </w:p>
        </w:tc>
      </w:tr>
      <w:tr w:rsidR="000A5EAC" w:rsidRPr="000A5EAC" w:rsidTr="000A5EAC">
        <w:trPr>
          <w:trHeight w:val="315"/>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0A5EAC" w:rsidRPr="000A5EAC" w:rsidRDefault="000A5EAC" w:rsidP="000A5EAC">
            <w:pPr>
              <w:rPr>
                <w:rFonts w:ascii="Arial" w:hAnsi="Arial" w:cs="Arial"/>
                <w:color w:val="000000"/>
                <w:sz w:val="16"/>
                <w:szCs w:val="16"/>
                <w:lang w:val="es-ES"/>
              </w:rPr>
            </w:pPr>
            <w:r w:rsidRPr="000A5EAC">
              <w:rPr>
                <w:rFonts w:ascii="Arial" w:hAnsi="Arial" w:cs="Arial"/>
                <w:color w:val="000000"/>
                <w:sz w:val="16"/>
                <w:szCs w:val="16"/>
                <w:lang w:val="es-ES"/>
              </w:rPr>
              <w:t>Mayo</w:t>
            </w:r>
          </w:p>
        </w:tc>
        <w:tc>
          <w:tcPr>
            <w:tcW w:w="1661" w:type="dxa"/>
            <w:tcBorders>
              <w:top w:val="nil"/>
              <w:left w:val="nil"/>
              <w:bottom w:val="single" w:sz="4" w:space="0" w:color="auto"/>
              <w:right w:val="single" w:sz="4" w:space="0" w:color="auto"/>
            </w:tcBorders>
            <w:shd w:val="clear" w:color="auto" w:fill="auto"/>
            <w:noWrap/>
            <w:vAlign w:val="bottom"/>
            <w:hideMark/>
          </w:tcPr>
          <w:p w:rsidR="000A5EAC" w:rsidRPr="000A5EAC" w:rsidRDefault="000A5EAC" w:rsidP="000A5EAC">
            <w:pPr>
              <w:jc w:val="right"/>
              <w:rPr>
                <w:rFonts w:ascii="Calibri" w:hAnsi="Calibri" w:cs="Calibri"/>
                <w:color w:val="000000"/>
                <w:sz w:val="16"/>
                <w:szCs w:val="16"/>
                <w:lang w:val="es-ES"/>
              </w:rPr>
            </w:pPr>
            <w:r w:rsidRPr="000A5EAC">
              <w:rPr>
                <w:rFonts w:ascii="Calibri" w:hAnsi="Calibri" w:cs="Calibri"/>
                <w:color w:val="000000"/>
                <w:sz w:val="16"/>
                <w:szCs w:val="16"/>
                <w:lang w:val="es-ES"/>
              </w:rPr>
              <w:t>158</w:t>
            </w:r>
          </w:p>
        </w:tc>
        <w:tc>
          <w:tcPr>
            <w:tcW w:w="2260" w:type="dxa"/>
            <w:tcBorders>
              <w:top w:val="nil"/>
              <w:left w:val="nil"/>
              <w:bottom w:val="single" w:sz="4" w:space="0" w:color="auto"/>
              <w:right w:val="single" w:sz="4" w:space="0" w:color="auto"/>
            </w:tcBorders>
            <w:shd w:val="clear" w:color="auto" w:fill="auto"/>
            <w:noWrap/>
            <w:vAlign w:val="bottom"/>
            <w:hideMark/>
          </w:tcPr>
          <w:p w:rsidR="000A5EAC" w:rsidRPr="000A5EAC" w:rsidRDefault="000A5EAC" w:rsidP="000A5EAC">
            <w:pPr>
              <w:jc w:val="right"/>
              <w:rPr>
                <w:rFonts w:ascii="Calibri" w:hAnsi="Calibri" w:cs="Calibri"/>
                <w:color w:val="000000"/>
                <w:sz w:val="16"/>
                <w:szCs w:val="16"/>
                <w:lang w:val="es-ES"/>
              </w:rPr>
            </w:pPr>
            <w:r w:rsidRPr="000A5EAC">
              <w:rPr>
                <w:rFonts w:ascii="Calibri" w:hAnsi="Calibri" w:cs="Calibri"/>
                <w:color w:val="000000"/>
                <w:sz w:val="16"/>
                <w:szCs w:val="16"/>
                <w:lang w:val="es-ES"/>
              </w:rPr>
              <w:t xml:space="preserve">                                   36,208,000.00   </w:t>
            </w:r>
          </w:p>
        </w:tc>
        <w:tc>
          <w:tcPr>
            <w:tcW w:w="2315" w:type="dxa"/>
            <w:tcBorders>
              <w:top w:val="nil"/>
              <w:left w:val="nil"/>
              <w:bottom w:val="single" w:sz="4" w:space="0" w:color="auto"/>
              <w:right w:val="single" w:sz="4" w:space="0" w:color="auto"/>
            </w:tcBorders>
            <w:shd w:val="clear" w:color="auto" w:fill="auto"/>
            <w:noWrap/>
            <w:vAlign w:val="bottom"/>
            <w:hideMark/>
          </w:tcPr>
          <w:p w:rsidR="000A5EAC" w:rsidRPr="000A5EAC" w:rsidRDefault="000A5EAC" w:rsidP="000A5EAC">
            <w:pPr>
              <w:jc w:val="right"/>
              <w:rPr>
                <w:rFonts w:ascii="Calibri" w:hAnsi="Calibri" w:cs="Calibri"/>
                <w:color w:val="000000"/>
                <w:sz w:val="16"/>
                <w:szCs w:val="16"/>
                <w:lang w:val="es-ES"/>
              </w:rPr>
            </w:pPr>
            <w:r w:rsidRPr="000A5EAC">
              <w:rPr>
                <w:rFonts w:ascii="Calibri" w:hAnsi="Calibri" w:cs="Calibri"/>
                <w:color w:val="000000"/>
                <w:sz w:val="16"/>
                <w:szCs w:val="16"/>
                <w:lang w:val="es-ES"/>
              </w:rPr>
              <w:t xml:space="preserve">                                           421,466.40   </w:t>
            </w:r>
          </w:p>
        </w:tc>
      </w:tr>
      <w:tr w:rsidR="000A5EAC" w:rsidRPr="000A5EAC" w:rsidTr="000A5EAC">
        <w:trPr>
          <w:trHeight w:val="315"/>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0A5EAC" w:rsidRPr="000A5EAC" w:rsidRDefault="000A5EAC" w:rsidP="000A5EAC">
            <w:pPr>
              <w:rPr>
                <w:rFonts w:ascii="Arial" w:hAnsi="Arial" w:cs="Arial"/>
                <w:color w:val="000000"/>
                <w:sz w:val="16"/>
                <w:szCs w:val="16"/>
                <w:lang w:val="es-ES"/>
              </w:rPr>
            </w:pPr>
            <w:r w:rsidRPr="000A5EAC">
              <w:rPr>
                <w:rFonts w:ascii="Arial" w:hAnsi="Arial" w:cs="Arial"/>
                <w:color w:val="000000"/>
                <w:sz w:val="16"/>
                <w:szCs w:val="16"/>
                <w:lang w:val="es-ES"/>
              </w:rPr>
              <w:t>Junio</w:t>
            </w:r>
          </w:p>
        </w:tc>
        <w:tc>
          <w:tcPr>
            <w:tcW w:w="1661" w:type="dxa"/>
            <w:tcBorders>
              <w:top w:val="nil"/>
              <w:left w:val="nil"/>
              <w:bottom w:val="single" w:sz="4" w:space="0" w:color="auto"/>
              <w:right w:val="single" w:sz="4" w:space="0" w:color="auto"/>
            </w:tcBorders>
            <w:shd w:val="clear" w:color="auto" w:fill="auto"/>
            <w:noWrap/>
            <w:vAlign w:val="bottom"/>
            <w:hideMark/>
          </w:tcPr>
          <w:p w:rsidR="000A5EAC" w:rsidRPr="000A5EAC" w:rsidRDefault="000A5EAC" w:rsidP="000A5EAC">
            <w:pPr>
              <w:jc w:val="right"/>
              <w:rPr>
                <w:rFonts w:ascii="Calibri" w:hAnsi="Calibri" w:cs="Calibri"/>
                <w:color w:val="000000"/>
                <w:sz w:val="16"/>
                <w:szCs w:val="16"/>
                <w:lang w:val="es-ES"/>
              </w:rPr>
            </w:pPr>
            <w:r w:rsidRPr="000A5EAC">
              <w:rPr>
                <w:rFonts w:ascii="Calibri" w:hAnsi="Calibri" w:cs="Calibri"/>
                <w:color w:val="000000"/>
                <w:sz w:val="16"/>
                <w:szCs w:val="16"/>
                <w:lang w:val="es-ES"/>
              </w:rPr>
              <w:t>203</w:t>
            </w:r>
          </w:p>
        </w:tc>
        <w:tc>
          <w:tcPr>
            <w:tcW w:w="2260" w:type="dxa"/>
            <w:tcBorders>
              <w:top w:val="nil"/>
              <w:left w:val="nil"/>
              <w:bottom w:val="single" w:sz="4" w:space="0" w:color="auto"/>
              <w:right w:val="single" w:sz="4" w:space="0" w:color="auto"/>
            </w:tcBorders>
            <w:shd w:val="clear" w:color="auto" w:fill="auto"/>
            <w:noWrap/>
            <w:vAlign w:val="bottom"/>
            <w:hideMark/>
          </w:tcPr>
          <w:p w:rsidR="000A5EAC" w:rsidRPr="000A5EAC" w:rsidRDefault="000A5EAC" w:rsidP="000A5EAC">
            <w:pPr>
              <w:jc w:val="right"/>
              <w:rPr>
                <w:rFonts w:ascii="Calibri" w:hAnsi="Calibri" w:cs="Calibri"/>
                <w:color w:val="000000"/>
                <w:sz w:val="16"/>
                <w:szCs w:val="16"/>
                <w:lang w:val="es-ES"/>
              </w:rPr>
            </w:pPr>
            <w:r w:rsidRPr="000A5EAC">
              <w:rPr>
                <w:rFonts w:ascii="Calibri" w:hAnsi="Calibri" w:cs="Calibri"/>
                <w:color w:val="000000"/>
                <w:sz w:val="16"/>
                <w:szCs w:val="16"/>
                <w:lang w:val="es-ES"/>
              </w:rPr>
              <w:t xml:space="preserve">                                   46,421,000.00   </w:t>
            </w:r>
          </w:p>
        </w:tc>
        <w:tc>
          <w:tcPr>
            <w:tcW w:w="2315" w:type="dxa"/>
            <w:tcBorders>
              <w:top w:val="nil"/>
              <w:left w:val="nil"/>
              <w:bottom w:val="single" w:sz="4" w:space="0" w:color="auto"/>
              <w:right w:val="single" w:sz="4" w:space="0" w:color="auto"/>
            </w:tcBorders>
            <w:shd w:val="clear" w:color="auto" w:fill="auto"/>
            <w:noWrap/>
            <w:vAlign w:val="bottom"/>
            <w:hideMark/>
          </w:tcPr>
          <w:p w:rsidR="000A5EAC" w:rsidRPr="000A5EAC" w:rsidRDefault="000A5EAC" w:rsidP="000A5EAC">
            <w:pPr>
              <w:jc w:val="right"/>
              <w:rPr>
                <w:rFonts w:ascii="Calibri" w:hAnsi="Calibri" w:cs="Calibri"/>
                <w:color w:val="000000"/>
                <w:sz w:val="16"/>
                <w:szCs w:val="16"/>
                <w:lang w:val="es-ES"/>
              </w:rPr>
            </w:pPr>
            <w:r w:rsidRPr="000A5EAC">
              <w:rPr>
                <w:rFonts w:ascii="Calibri" w:hAnsi="Calibri" w:cs="Calibri"/>
                <w:color w:val="000000"/>
                <w:sz w:val="16"/>
                <w:szCs w:val="16"/>
                <w:lang w:val="es-ES"/>
              </w:rPr>
              <w:t xml:space="preserve">                                           540,031.20   </w:t>
            </w:r>
          </w:p>
        </w:tc>
      </w:tr>
      <w:tr w:rsidR="000A5EAC" w:rsidRPr="000A5EAC" w:rsidTr="000A5EAC">
        <w:trPr>
          <w:trHeight w:val="315"/>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0A5EAC" w:rsidRPr="000A5EAC" w:rsidRDefault="000A5EAC" w:rsidP="000A5EAC">
            <w:pPr>
              <w:rPr>
                <w:rFonts w:ascii="Arial" w:hAnsi="Arial" w:cs="Arial"/>
                <w:color w:val="000000"/>
                <w:sz w:val="16"/>
                <w:szCs w:val="16"/>
                <w:lang w:val="es-ES"/>
              </w:rPr>
            </w:pPr>
            <w:r w:rsidRPr="000A5EAC">
              <w:rPr>
                <w:rFonts w:ascii="Arial" w:hAnsi="Arial" w:cs="Arial"/>
                <w:color w:val="000000"/>
                <w:sz w:val="16"/>
                <w:szCs w:val="16"/>
                <w:lang w:val="es-ES"/>
              </w:rPr>
              <w:t>Julio</w:t>
            </w:r>
          </w:p>
        </w:tc>
        <w:tc>
          <w:tcPr>
            <w:tcW w:w="1661" w:type="dxa"/>
            <w:tcBorders>
              <w:top w:val="nil"/>
              <w:left w:val="nil"/>
              <w:bottom w:val="single" w:sz="4" w:space="0" w:color="auto"/>
              <w:right w:val="single" w:sz="4" w:space="0" w:color="auto"/>
            </w:tcBorders>
            <w:shd w:val="clear" w:color="auto" w:fill="auto"/>
            <w:noWrap/>
            <w:vAlign w:val="bottom"/>
            <w:hideMark/>
          </w:tcPr>
          <w:p w:rsidR="000A5EAC" w:rsidRPr="000A5EAC" w:rsidRDefault="000A5EAC" w:rsidP="000A5EAC">
            <w:pPr>
              <w:jc w:val="right"/>
              <w:rPr>
                <w:rFonts w:ascii="Calibri" w:hAnsi="Calibri" w:cs="Calibri"/>
                <w:color w:val="000000"/>
                <w:sz w:val="16"/>
                <w:szCs w:val="16"/>
                <w:lang w:val="es-ES"/>
              </w:rPr>
            </w:pPr>
            <w:r w:rsidRPr="000A5EAC">
              <w:rPr>
                <w:rFonts w:ascii="Calibri" w:hAnsi="Calibri" w:cs="Calibri"/>
                <w:color w:val="000000"/>
                <w:sz w:val="16"/>
                <w:szCs w:val="16"/>
                <w:lang w:val="es-ES"/>
              </w:rPr>
              <w:t>143</w:t>
            </w:r>
          </w:p>
        </w:tc>
        <w:tc>
          <w:tcPr>
            <w:tcW w:w="2260" w:type="dxa"/>
            <w:tcBorders>
              <w:top w:val="nil"/>
              <w:left w:val="nil"/>
              <w:bottom w:val="single" w:sz="4" w:space="0" w:color="auto"/>
              <w:right w:val="single" w:sz="4" w:space="0" w:color="auto"/>
            </w:tcBorders>
            <w:shd w:val="clear" w:color="auto" w:fill="auto"/>
            <w:noWrap/>
            <w:vAlign w:val="bottom"/>
            <w:hideMark/>
          </w:tcPr>
          <w:p w:rsidR="000A5EAC" w:rsidRPr="000A5EAC" w:rsidRDefault="000A5EAC" w:rsidP="000A5EAC">
            <w:pPr>
              <w:jc w:val="right"/>
              <w:rPr>
                <w:rFonts w:ascii="Calibri" w:hAnsi="Calibri" w:cs="Calibri"/>
                <w:color w:val="000000"/>
                <w:sz w:val="16"/>
                <w:szCs w:val="16"/>
                <w:lang w:val="es-ES"/>
              </w:rPr>
            </w:pPr>
            <w:r w:rsidRPr="000A5EAC">
              <w:rPr>
                <w:rFonts w:ascii="Calibri" w:hAnsi="Calibri" w:cs="Calibri"/>
                <w:color w:val="000000"/>
                <w:sz w:val="16"/>
                <w:szCs w:val="16"/>
                <w:lang w:val="es-ES"/>
              </w:rPr>
              <w:t xml:space="preserve">                                   35,246,500.00   </w:t>
            </w:r>
          </w:p>
        </w:tc>
        <w:tc>
          <w:tcPr>
            <w:tcW w:w="2315" w:type="dxa"/>
            <w:tcBorders>
              <w:top w:val="nil"/>
              <w:left w:val="nil"/>
              <w:bottom w:val="single" w:sz="4" w:space="0" w:color="auto"/>
              <w:right w:val="single" w:sz="4" w:space="0" w:color="auto"/>
            </w:tcBorders>
            <w:shd w:val="clear" w:color="auto" w:fill="auto"/>
            <w:noWrap/>
            <w:vAlign w:val="bottom"/>
            <w:hideMark/>
          </w:tcPr>
          <w:p w:rsidR="000A5EAC" w:rsidRPr="000A5EAC" w:rsidRDefault="000A5EAC" w:rsidP="000A5EAC">
            <w:pPr>
              <w:jc w:val="right"/>
              <w:rPr>
                <w:rFonts w:ascii="Calibri" w:hAnsi="Calibri" w:cs="Calibri"/>
                <w:color w:val="000000"/>
                <w:sz w:val="16"/>
                <w:szCs w:val="16"/>
                <w:lang w:val="es-ES"/>
              </w:rPr>
            </w:pPr>
            <w:r w:rsidRPr="000A5EAC">
              <w:rPr>
                <w:rFonts w:ascii="Calibri" w:hAnsi="Calibri" w:cs="Calibri"/>
                <w:color w:val="000000"/>
                <w:sz w:val="16"/>
                <w:szCs w:val="16"/>
                <w:lang w:val="es-ES"/>
              </w:rPr>
              <w:t xml:space="preserve">                                           409,535.00   </w:t>
            </w:r>
          </w:p>
        </w:tc>
      </w:tr>
      <w:tr w:rsidR="000A5EAC" w:rsidRPr="000A5EAC" w:rsidTr="000A5EAC">
        <w:trPr>
          <w:trHeight w:val="315"/>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0A5EAC" w:rsidRPr="000A5EAC" w:rsidRDefault="000A5EAC" w:rsidP="000A5EAC">
            <w:pPr>
              <w:rPr>
                <w:rFonts w:ascii="Arial" w:hAnsi="Arial" w:cs="Arial"/>
                <w:color w:val="000000"/>
                <w:sz w:val="16"/>
                <w:szCs w:val="16"/>
                <w:lang w:val="es-ES"/>
              </w:rPr>
            </w:pPr>
            <w:r w:rsidRPr="000A5EAC">
              <w:rPr>
                <w:rFonts w:ascii="Arial" w:hAnsi="Arial" w:cs="Arial"/>
                <w:color w:val="000000"/>
                <w:sz w:val="16"/>
                <w:szCs w:val="16"/>
                <w:lang w:val="es-ES"/>
              </w:rPr>
              <w:t>Agosto</w:t>
            </w:r>
          </w:p>
        </w:tc>
        <w:tc>
          <w:tcPr>
            <w:tcW w:w="1661" w:type="dxa"/>
            <w:tcBorders>
              <w:top w:val="nil"/>
              <w:left w:val="nil"/>
              <w:bottom w:val="single" w:sz="4" w:space="0" w:color="auto"/>
              <w:right w:val="single" w:sz="4" w:space="0" w:color="auto"/>
            </w:tcBorders>
            <w:shd w:val="clear" w:color="auto" w:fill="auto"/>
            <w:noWrap/>
            <w:vAlign w:val="bottom"/>
            <w:hideMark/>
          </w:tcPr>
          <w:p w:rsidR="000A5EAC" w:rsidRPr="000A5EAC" w:rsidRDefault="000A5EAC" w:rsidP="000A5EAC">
            <w:pPr>
              <w:jc w:val="right"/>
              <w:rPr>
                <w:rFonts w:ascii="Calibri" w:hAnsi="Calibri" w:cs="Calibri"/>
                <w:color w:val="000000"/>
                <w:sz w:val="16"/>
                <w:szCs w:val="16"/>
                <w:lang w:val="es-ES"/>
              </w:rPr>
            </w:pPr>
            <w:r w:rsidRPr="000A5EAC">
              <w:rPr>
                <w:rFonts w:ascii="Calibri" w:hAnsi="Calibri" w:cs="Calibri"/>
                <w:color w:val="000000"/>
                <w:sz w:val="16"/>
                <w:szCs w:val="16"/>
                <w:lang w:val="es-ES"/>
              </w:rPr>
              <w:t>154</w:t>
            </w:r>
          </w:p>
        </w:tc>
        <w:tc>
          <w:tcPr>
            <w:tcW w:w="2260" w:type="dxa"/>
            <w:tcBorders>
              <w:top w:val="nil"/>
              <w:left w:val="nil"/>
              <w:bottom w:val="single" w:sz="4" w:space="0" w:color="auto"/>
              <w:right w:val="single" w:sz="4" w:space="0" w:color="auto"/>
            </w:tcBorders>
            <w:shd w:val="clear" w:color="auto" w:fill="auto"/>
            <w:noWrap/>
            <w:vAlign w:val="bottom"/>
            <w:hideMark/>
          </w:tcPr>
          <w:p w:rsidR="000A5EAC" w:rsidRPr="000A5EAC" w:rsidRDefault="000A5EAC" w:rsidP="000A5EAC">
            <w:pPr>
              <w:jc w:val="right"/>
              <w:rPr>
                <w:rFonts w:ascii="Calibri" w:hAnsi="Calibri" w:cs="Calibri"/>
                <w:color w:val="000000"/>
                <w:sz w:val="16"/>
                <w:szCs w:val="16"/>
                <w:lang w:val="es-ES"/>
              </w:rPr>
            </w:pPr>
            <w:r w:rsidRPr="000A5EAC">
              <w:rPr>
                <w:rFonts w:ascii="Calibri" w:hAnsi="Calibri" w:cs="Calibri"/>
                <w:color w:val="000000"/>
                <w:sz w:val="16"/>
                <w:szCs w:val="16"/>
                <w:lang w:val="es-ES"/>
              </w:rPr>
              <w:t xml:space="preserve">                                   41,555,029.00   </w:t>
            </w:r>
          </w:p>
        </w:tc>
        <w:tc>
          <w:tcPr>
            <w:tcW w:w="2315" w:type="dxa"/>
            <w:tcBorders>
              <w:top w:val="nil"/>
              <w:left w:val="nil"/>
              <w:bottom w:val="single" w:sz="4" w:space="0" w:color="auto"/>
              <w:right w:val="single" w:sz="4" w:space="0" w:color="auto"/>
            </w:tcBorders>
            <w:shd w:val="clear" w:color="auto" w:fill="auto"/>
            <w:noWrap/>
            <w:vAlign w:val="bottom"/>
            <w:hideMark/>
          </w:tcPr>
          <w:p w:rsidR="000A5EAC" w:rsidRPr="000A5EAC" w:rsidRDefault="000A5EAC" w:rsidP="000A5EAC">
            <w:pPr>
              <w:jc w:val="right"/>
              <w:rPr>
                <w:rFonts w:ascii="Calibri" w:hAnsi="Calibri" w:cs="Calibri"/>
                <w:color w:val="000000"/>
                <w:sz w:val="16"/>
                <w:szCs w:val="16"/>
                <w:lang w:val="es-ES"/>
              </w:rPr>
            </w:pPr>
            <w:r w:rsidRPr="000A5EAC">
              <w:rPr>
                <w:rFonts w:ascii="Calibri" w:hAnsi="Calibri" w:cs="Calibri"/>
                <w:color w:val="000000"/>
                <w:sz w:val="16"/>
                <w:szCs w:val="16"/>
                <w:lang w:val="es-ES"/>
              </w:rPr>
              <w:t xml:space="preserve">                                           460,486.80   </w:t>
            </w:r>
          </w:p>
        </w:tc>
      </w:tr>
      <w:tr w:rsidR="000A5EAC" w:rsidRPr="000A5EAC" w:rsidTr="000A5EAC">
        <w:trPr>
          <w:trHeight w:val="315"/>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0A5EAC" w:rsidRPr="000A5EAC" w:rsidRDefault="000A5EAC" w:rsidP="000A5EAC">
            <w:pPr>
              <w:rPr>
                <w:rFonts w:ascii="Arial" w:hAnsi="Arial" w:cs="Arial"/>
                <w:color w:val="000000"/>
                <w:sz w:val="16"/>
                <w:szCs w:val="16"/>
                <w:lang w:val="es-ES"/>
              </w:rPr>
            </w:pPr>
            <w:r w:rsidRPr="000A5EAC">
              <w:rPr>
                <w:rFonts w:ascii="Arial" w:hAnsi="Arial" w:cs="Arial"/>
                <w:color w:val="000000"/>
                <w:sz w:val="16"/>
                <w:szCs w:val="16"/>
                <w:lang w:val="es-ES"/>
              </w:rPr>
              <w:t>Septiembre</w:t>
            </w:r>
          </w:p>
        </w:tc>
        <w:tc>
          <w:tcPr>
            <w:tcW w:w="1661" w:type="dxa"/>
            <w:tcBorders>
              <w:top w:val="nil"/>
              <w:left w:val="nil"/>
              <w:bottom w:val="single" w:sz="4" w:space="0" w:color="auto"/>
              <w:right w:val="single" w:sz="4" w:space="0" w:color="auto"/>
            </w:tcBorders>
            <w:shd w:val="clear" w:color="auto" w:fill="auto"/>
            <w:noWrap/>
            <w:vAlign w:val="bottom"/>
            <w:hideMark/>
          </w:tcPr>
          <w:p w:rsidR="000A5EAC" w:rsidRPr="000A5EAC" w:rsidRDefault="000A5EAC" w:rsidP="000A5EAC">
            <w:pPr>
              <w:jc w:val="right"/>
              <w:rPr>
                <w:rFonts w:ascii="Calibri" w:hAnsi="Calibri" w:cs="Calibri"/>
                <w:color w:val="000000"/>
                <w:sz w:val="16"/>
                <w:szCs w:val="16"/>
                <w:lang w:val="es-ES"/>
              </w:rPr>
            </w:pPr>
            <w:r w:rsidRPr="000A5EAC">
              <w:rPr>
                <w:rFonts w:ascii="Calibri" w:hAnsi="Calibri" w:cs="Calibri"/>
                <w:color w:val="000000"/>
                <w:sz w:val="16"/>
                <w:szCs w:val="16"/>
                <w:lang w:val="es-ES"/>
              </w:rPr>
              <w:t>130</w:t>
            </w:r>
          </w:p>
        </w:tc>
        <w:tc>
          <w:tcPr>
            <w:tcW w:w="2260" w:type="dxa"/>
            <w:tcBorders>
              <w:top w:val="nil"/>
              <w:left w:val="nil"/>
              <w:bottom w:val="single" w:sz="4" w:space="0" w:color="auto"/>
              <w:right w:val="single" w:sz="4" w:space="0" w:color="auto"/>
            </w:tcBorders>
            <w:shd w:val="clear" w:color="auto" w:fill="auto"/>
            <w:noWrap/>
            <w:vAlign w:val="bottom"/>
            <w:hideMark/>
          </w:tcPr>
          <w:p w:rsidR="000A5EAC" w:rsidRPr="000A5EAC" w:rsidRDefault="000A5EAC" w:rsidP="000A5EAC">
            <w:pPr>
              <w:jc w:val="right"/>
              <w:rPr>
                <w:rFonts w:ascii="Calibri" w:hAnsi="Calibri" w:cs="Calibri"/>
                <w:color w:val="000000"/>
                <w:sz w:val="16"/>
                <w:szCs w:val="16"/>
                <w:lang w:val="es-ES"/>
              </w:rPr>
            </w:pPr>
            <w:r w:rsidRPr="000A5EAC">
              <w:rPr>
                <w:rFonts w:ascii="Calibri" w:hAnsi="Calibri" w:cs="Calibri"/>
                <w:color w:val="000000"/>
                <w:sz w:val="16"/>
                <w:szCs w:val="16"/>
                <w:lang w:val="es-ES"/>
              </w:rPr>
              <w:t xml:space="preserve">                                   35,210,000.00   </w:t>
            </w:r>
          </w:p>
        </w:tc>
        <w:tc>
          <w:tcPr>
            <w:tcW w:w="2315" w:type="dxa"/>
            <w:tcBorders>
              <w:top w:val="nil"/>
              <w:left w:val="nil"/>
              <w:bottom w:val="single" w:sz="4" w:space="0" w:color="auto"/>
              <w:right w:val="single" w:sz="4" w:space="0" w:color="auto"/>
            </w:tcBorders>
            <w:shd w:val="clear" w:color="auto" w:fill="auto"/>
            <w:noWrap/>
            <w:vAlign w:val="bottom"/>
            <w:hideMark/>
          </w:tcPr>
          <w:p w:rsidR="000A5EAC" w:rsidRPr="000A5EAC" w:rsidRDefault="000A5EAC" w:rsidP="000A5EAC">
            <w:pPr>
              <w:jc w:val="right"/>
              <w:rPr>
                <w:rFonts w:ascii="Calibri" w:hAnsi="Calibri" w:cs="Calibri"/>
                <w:color w:val="000000"/>
                <w:sz w:val="16"/>
                <w:szCs w:val="16"/>
                <w:lang w:val="es-ES"/>
              </w:rPr>
            </w:pPr>
            <w:r w:rsidRPr="000A5EAC">
              <w:rPr>
                <w:rFonts w:ascii="Calibri" w:hAnsi="Calibri" w:cs="Calibri"/>
                <w:color w:val="000000"/>
                <w:sz w:val="16"/>
                <w:szCs w:val="16"/>
                <w:lang w:val="es-ES"/>
              </w:rPr>
              <w:t xml:space="preserve">                                           440,925.00   </w:t>
            </w:r>
          </w:p>
        </w:tc>
      </w:tr>
      <w:tr w:rsidR="000A5EAC" w:rsidRPr="000A5EAC" w:rsidTr="000A5EAC">
        <w:trPr>
          <w:trHeight w:val="315"/>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0A5EAC" w:rsidRPr="000A5EAC" w:rsidRDefault="000A5EAC" w:rsidP="000A5EAC">
            <w:pPr>
              <w:rPr>
                <w:rFonts w:ascii="Arial" w:hAnsi="Arial" w:cs="Arial"/>
                <w:color w:val="000000"/>
                <w:sz w:val="16"/>
                <w:szCs w:val="16"/>
                <w:lang w:val="es-ES"/>
              </w:rPr>
            </w:pPr>
            <w:r w:rsidRPr="000A5EAC">
              <w:rPr>
                <w:rFonts w:ascii="Arial" w:hAnsi="Arial" w:cs="Arial"/>
                <w:color w:val="000000"/>
                <w:sz w:val="16"/>
                <w:szCs w:val="16"/>
                <w:lang w:val="es-ES"/>
              </w:rPr>
              <w:t>Octubre</w:t>
            </w:r>
          </w:p>
        </w:tc>
        <w:tc>
          <w:tcPr>
            <w:tcW w:w="1661" w:type="dxa"/>
            <w:tcBorders>
              <w:top w:val="nil"/>
              <w:left w:val="nil"/>
              <w:bottom w:val="single" w:sz="4" w:space="0" w:color="auto"/>
              <w:right w:val="single" w:sz="4" w:space="0" w:color="auto"/>
            </w:tcBorders>
            <w:shd w:val="clear" w:color="auto" w:fill="auto"/>
            <w:noWrap/>
            <w:vAlign w:val="bottom"/>
            <w:hideMark/>
          </w:tcPr>
          <w:p w:rsidR="000A5EAC" w:rsidRPr="000A5EAC" w:rsidRDefault="000A5EAC" w:rsidP="000A5EAC">
            <w:pPr>
              <w:jc w:val="right"/>
              <w:rPr>
                <w:rFonts w:ascii="Calibri" w:hAnsi="Calibri" w:cs="Calibri"/>
                <w:color w:val="000000"/>
                <w:sz w:val="16"/>
                <w:szCs w:val="16"/>
                <w:lang w:val="es-ES"/>
              </w:rPr>
            </w:pPr>
            <w:r w:rsidRPr="000A5EAC">
              <w:rPr>
                <w:rFonts w:ascii="Calibri" w:hAnsi="Calibri" w:cs="Calibri"/>
                <w:color w:val="000000"/>
                <w:sz w:val="16"/>
                <w:szCs w:val="16"/>
                <w:lang w:val="es-ES"/>
              </w:rPr>
              <w:t>128</w:t>
            </w:r>
          </w:p>
        </w:tc>
        <w:tc>
          <w:tcPr>
            <w:tcW w:w="2260" w:type="dxa"/>
            <w:tcBorders>
              <w:top w:val="nil"/>
              <w:left w:val="nil"/>
              <w:bottom w:val="single" w:sz="4" w:space="0" w:color="auto"/>
              <w:right w:val="single" w:sz="4" w:space="0" w:color="auto"/>
            </w:tcBorders>
            <w:shd w:val="clear" w:color="auto" w:fill="auto"/>
            <w:noWrap/>
            <w:vAlign w:val="bottom"/>
            <w:hideMark/>
          </w:tcPr>
          <w:p w:rsidR="000A5EAC" w:rsidRPr="000A5EAC" w:rsidRDefault="000A5EAC" w:rsidP="000A5EAC">
            <w:pPr>
              <w:jc w:val="right"/>
              <w:rPr>
                <w:rFonts w:ascii="Calibri" w:hAnsi="Calibri" w:cs="Calibri"/>
                <w:color w:val="000000"/>
                <w:sz w:val="16"/>
                <w:szCs w:val="16"/>
                <w:lang w:val="es-ES"/>
              </w:rPr>
            </w:pPr>
            <w:r w:rsidRPr="000A5EAC">
              <w:rPr>
                <w:rFonts w:ascii="Calibri" w:hAnsi="Calibri" w:cs="Calibri"/>
                <w:color w:val="000000"/>
                <w:sz w:val="16"/>
                <w:szCs w:val="16"/>
                <w:lang w:val="es-ES"/>
              </w:rPr>
              <w:t xml:space="preserve">                                   45,400,000.00   </w:t>
            </w:r>
          </w:p>
        </w:tc>
        <w:tc>
          <w:tcPr>
            <w:tcW w:w="2315" w:type="dxa"/>
            <w:tcBorders>
              <w:top w:val="nil"/>
              <w:left w:val="nil"/>
              <w:bottom w:val="single" w:sz="4" w:space="0" w:color="auto"/>
              <w:right w:val="single" w:sz="4" w:space="0" w:color="auto"/>
            </w:tcBorders>
            <w:shd w:val="clear" w:color="auto" w:fill="auto"/>
            <w:noWrap/>
            <w:vAlign w:val="bottom"/>
            <w:hideMark/>
          </w:tcPr>
          <w:p w:rsidR="000A5EAC" w:rsidRPr="000A5EAC" w:rsidRDefault="000A5EAC" w:rsidP="000A5EAC">
            <w:pPr>
              <w:jc w:val="right"/>
              <w:rPr>
                <w:rFonts w:ascii="Calibri" w:hAnsi="Calibri" w:cs="Calibri"/>
                <w:color w:val="000000"/>
                <w:sz w:val="16"/>
                <w:szCs w:val="16"/>
                <w:lang w:val="es-ES"/>
              </w:rPr>
            </w:pPr>
            <w:r w:rsidRPr="000A5EAC">
              <w:rPr>
                <w:rFonts w:ascii="Calibri" w:hAnsi="Calibri" w:cs="Calibri"/>
                <w:color w:val="000000"/>
                <w:sz w:val="16"/>
                <w:szCs w:val="16"/>
                <w:lang w:val="es-ES"/>
              </w:rPr>
              <w:t xml:space="preserve">                                           527,817.60   </w:t>
            </w:r>
          </w:p>
        </w:tc>
      </w:tr>
      <w:tr w:rsidR="000A5EAC" w:rsidRPr="000A5EAC" w:rsidTr="000A5EAC">
        <w:trPr>
          <w:trHeight w:val="315"/>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0A5EAC" w:rsidRPr="000A5EAC" w:rsidRDefault="000A5EAC" w:rsidP="000A5EAC">
            <w:pPr>
              <w:rPr>
                <w:rFonts w:ascii="Arial" w:hAnsi="Arial" w:cs="Arial"/>
                <w:color w:val="000000"/>
                <w:sz w:val="16"/>
                <w:szCs w:val="16"/>
                <w:lang w:val="es-ES"/>
              </w:rPr>
            </w:pPr>
            <w:r w:rsidRPr="000A5EAC">
              <w:rPr>
                <w:rFonts w:ascii="Arial" w:hAnsi="Arial" w:cs="Arial"/>
                <w:color w:val="000000"/>
                <w:sz w:val="16"/>
                <w:szCs w:val="16"/>
                <w:lang w:val="es-ES"/>
              </w:rPr>
              <w:t>Noviembre</w:t>
            </w:r>
          </w:p>
        </w:tc>
        <w:tc>
          <w:tcPr>
            <w:tcW w:w="1661" w:type="dxa"/>
            <w:tcBorders>
              <w:top w:val="nil"/>
              <w:left w:val="nil"/>
              <w:bottom w:val="single" w:sz="4" w:space="0" w:color="auto"/>
              <w:right w:val="single" w:sz="4" w:space="0" w:color="auto"/>
            </w:tcBorders>
            <w:shd w:val="clear" w:color="auto" w:fill="auto"/>
            <w:noWrap/>
            <w:vAlign w:val="bottom"/>
            <w:hideMark/>
          </w:tcPr>
          <w:p w:rsidR="000A5EAC" w:rsidRPr="000A5EAC" w:rsidRDefault="000A5EAC" w:rsidP="000A5EAC">
            <w:pPr>
              <w:jc w:val="right"/>
              <w:rPr>
                <w:rFonts w:ascii="Calibri" w:hAnsi="Calibri" w:cs="Calibri"/>
                <w:color w:val="000000"/>
                <w:sz w:val="16"/>
                <w:szCs w:val="16"/>
                <w:lang w:val="es-ES"/>
              </w:rPr>
            </w:pPr>
            <w:r w:rsidRPr="000A5EAC">
              <w:rPr>
                <w:rFonts w:ascii="Calibri" w:hAnsi="Calibri" w:cs="Calibri"/>
                <w:color w:val="000000"/>
                <w:sz w:val="16"/>
                <w:szCs w:val="16"/>
                <w:lang w:val="es-ES"/>
              </w:rPr>
              <w:t>160</w:t>
            </w:r>
          </w:p>
        </w:tc>
        <w:tc>
          <w:tcPr>
            <w:tcW w:w="2260" w:type="dxa"/>
            <w:tcBorders>
              <w:top w:val="nil"/>
              <w:left w:val="nil"/>
              <w:bottom w:val="single" w:sz="4" w:space="0" w:color="auto"/>
              <w:right w:val="single" w:sz="4" w:space="0" w:color="auto"/>
            </w:tcBorders>
            <w:shd w:val="clear" w:color="auto" w:fill="auto"/>
            <w:noWrap/>
            <w:vAlign w:val="bottom"/>
            <w:hideMark/>
          </w:tcPr>
          <w:p w:rsidR="000A5EAC" w:rsidRPr="000A5EAC" w:rsidRDefault="000A5EAC" w:rsidP="000A5EAC">
            <w:pPr>
              <w:jc w:val="right"/>
              <w:rPr>
                <w:rFonts w:ascii="Calibri" w:hAnsi="Calibri" w:cs="Calibri"/>
                <w:color w:val="000000"/>
                <w:sz w:val="16"/>
                <w:szCs w:val="16"/>
                <w:lang w:val="es-ES"/>
              </w:rPr>
            </w:pPr>
            <w:r w:rsidRPr="000A5EAC">
              <w:rPr>
                <w:rFonts w:ascii="Calibri" w:hAnsi="Calibri" w:cs="Calibri"/>
                <w:color w:val="000000"/>
                <w:sz w:val="16"/>
                <w:szCs w:val="16"/>
                <w:lang w:val="es-ES"/>
              </w:rPr>
              <w:t xml:space="preserve">                                   39,948,152.90   </w:t>
            </w:r>
          </w:p>
        </w:tc>
        <w:tc>
          <w:tcPr>
            <w:tcW w:w="2315" w:type="dxa"/>
            <w:tcBorders>
              <w:top w:val="nil"/>
              <w:left w:val="nil"/>
              <w:bottom w:val="single" w:sz="4" w:space="0" w:color="auto"/>
              <w:right w:val="single" w:sz="4" w:space="0" w:color="auto"/>
            </w:tcBorders>
            <w:shd w:val="clear" w:color="auto" w:fill="auto"/>
            <w:noWrap/>
            <w:vAlign w:val="bottom"/>
            <w:hideMark/>
          </w:tcPr>
          <w:p w:rsidR="000A5EAC" w:rsidRPr="000A5EAC" w:rsidRDefault="000A5EAC" w:rsidP="000A5EAC">
            <w:pPr>
              <w:jc w:val="right"/>
              <w:rPr>
                <w:rFonts w:ascii="Calibri" w:hAnsi="Calibri" w:cs="Calibri"/>
                <w:color w:val="000000"/>
                <w:sz w:val="16"/>
                <w:szCs w:val="16"/>
                <w:lang w:val="es-ES"/>
              </w:rPr>
            </w:pPr>
            <w:r w:rsidRPr="000A5EAC">
              <w:rPr>
                <w:rFonts w:ascii="Calibri" w:hAnsi="Calibri" w:cs="Calibri"/>
                <w:color w:val="000000"/>
                <w:sz w:val="16"/>
                <w:szCs w:val="16"/>
                <w:lang w:val="es-ES"/>
              </w:rPr>
              <w:t xml:space="preserve">                                           465,602.82   </w:t>
            </w:r>
          </w:p>
        </w:tc>
      </w:tr>
      <w:tr w:rsidR="000A5EAC" w:rsidRPr="000A5EAC" w:rsidTr="000A5EAC">
        <w:trPr>
          <w:trHeight w:val="315"/>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0A5EAC" w:rsidRPr="000A5EAC" w:rsidRDefault="000A5EAC" w:rsidP="000A5EAC">
            <w:pPr>
              <w:rPr>
                <w:rFonts w:ascii="Arial" w:hAnsi="Arial" w:cs="Arial"/>
                <w:color w:val="000000"/>
                <w:sz w:val="16"/>
                <w:szCs w:val="16"/>
                <w:lang w:val="es-ES"/>
              </w:rPr>
            </w:pPr>
            <w:r w:rsidRPr="000A5EAC">
              <w:rPr>
                <w:rFonts w:ascii="Arial" w:hAnsi="Arial" w:cs="Arial"/>
                <w:color w:val="000000"/>
                <w:sz w:val="16"/>
                <w:szCs w:val="16"/>
                <w:lang w:val="es-ES"/>
              </w:rPr>
              <w:t>Diciembre</w:t>
            </w:r>
          </w:p>
        </w:tc>
        <w:tc>
          <w:tcPr>
            <w:tcW w:w="1661" w:type="dxa"/>
            <w:tcBorders>
              <w:top w:val="nil"/>
              <w:left w:val="nil"/>
              <w:bottom w:val="single" w:sz="4" w:space="0" w:color="auto"/>
              <w:right w:val="single" w:sz="4" w:space="0" w:color="auto"/>
            </w:tcBorders>
            <w:shd w:val="clear" w:color="auto" w:fill="auto"/>
            <w:noWrap/>
            <w:vAlign w:val="bottom"/>
            <w:hideMark/>
          </w:tcPr>
          <w:p w:rsidR="000A5EAC" w:rsidRPr="000A5EAC" w:rsidRDefault="000A5EAC" w:rsidP="000A5EAC">
            <w:pPr>
              <w:jc w:val="right"/>
              <w:rPr>
                <w:rFonts w:ascii="Calibri" w:hAnsi="Calibri" w:cs="Calibri"/>
                <w:color w:val="000000"/>
                <w:sz w:val="16"/>
                <w:szCs w:val="16"/>
                <w:lang w:val="es-ES"/>
              </w:rPr>
            </w:pPr>
            <w:r w:rsidRPr="000A5EAC">
              <w:rPr>
                <w:rFonts w:ascii="Calibri" w:hAnsi="Calibri" w:cs="Calibri"/>
                <w:color w:val="000000"/>
                <w:sz w:val="16"/>
                <w:szCs w:val="16"/>
                <w:lang w:val="es-ES"/>
              </w:rPr>
              <w:t>160</w:t>
            </w:r>
          </w:p>
        </w:tc>
        <w:tc>
          <w:tcPr>
            <w:tcW w:w="2260" w:type="dxa"/>
            <w:tcBorders>
              <w:top w:val="nil"/>
              <w:left w:val="nil"/>
              <w:bottom w:val="single" w:sz="4" w:space="0" w:color="auto"/>
              <w:right w:val="single" w:sz="4" w:space="0" w:color="auto"/>
            </w:tcBorders>
            <w:shd w:val="clear" w:color="auto" w:fill="auto"/>
            <w:noWrap/>
            <w:vAlign w:val="bottom"/>
            <w:hideMark/>
          </w:tcPr>
          <w:p w:rsidR="000A5EAC" w:rsidRPr="000A5EAC" w:rsidRDefault="000A5EAC" w:rsidP="000A5EAC">
            <w:pPr>
              <w:jc w:val="right"/>
              <w:rPr>
                <w:rFonts w:ascii="Calibri" w:hAnsi="Calibri" w:cs="Calibri"/>
                <w:color w:val="000000"/>
                <w:sz w:val="16"/>
                <w:szCs w:val="16"/>
                <w:lang w:val="es-ES"/>
              </w:rPr>
            </w:pPr>
            <w:r w:rsidRPr="000A5EAC">
              <w:rPr>
                <w:rFonts w:ascii="Calibri" w:hAnsi="Calibri" w:cs="Calibri"/>
                <w:color w:val="000000"/>
                <w:sz w:val="16"/>
                <w:szCs w:val="16"/>
                <w:lang w:val="es-ES"/>
              </w:rPr>
              <w:t xml:space="preserve">                                   39,948,152.90   </w:t>
            </w:r>
          </w:p>
        </w:tc>
        <w:tc>
          <w:tcPr>
            <w:tcW w:w="2315" w:type="dxa"/>
            <w:tcBorders>
              <w:top w:val="nil"/>
              <w:left w:val="nil"/>
              <w:bottom w:val="single" w:sz="4" w:space="0" w:color="auto"/>
              <w:right w:val="single" w:sz="4" w:space="0" w:color="auto"/>
            </w:tcBorders>
            <w:shd w:val="clear" w:color="auto" w:fill="auto"/>
            <w:noWrap/>
            <w:vAlign w:val="bottom"/>
            <w:hideMark/>
          </w:tcPr>
          <w:p w:rsidR="000A5EAC" w:rsidRPr="000A5EAC" w:rsidRDefault="000A5EAC" w:rsidP="000A5EAC">
            <w:pPr>
              <w:jc w:val="right"/>
              <w:rPr>
                <w:rFonts w:ascii="Calibri" w:hAnsi="Calibri" w:cs="Calibri"/>
                <w:color w:val="000000"/>
                <w:sz w:val="16"/>
                <w:szCs w:val="16"/>
                <w:lang w:val="es-ES"/>
              </w:rPr>
            </w:pPr>
            <w:r w:rsidRPr="000A5EAC">
              <w:rPr>
                <w:rFonts w:ascii="Calibri" w:hAnsi="Calibri" w:cs="Calibri"/>
                <w:color w:val="000000"/>
                <w:sz w:val="16"/>
                <w:szCs w:val="16"/>
                <w:lang w:val="es-ES"/>
              </w:rPr>
              <w:t xml:space="preserve">                                           465,602.82   </w:t>
            </w:r>
          </w:p>
        </w:tc>
      </w:tr>
      <w:tr w:rsidR="000A5EAC" w:rsidRPr="000A5EAC" w:rsidTr="000A5EAC">
        <w:trPr>
          <w:trHeight w:val="630"/>
        </w:trPr>
        <w:tc>
          <w:tcPr>
            <w:tcW w:w="1280" w:type="dxa"/>
            <w:tcBorders>
              <w:top w:val="nil"/>
              <w:left w:val="single" w:sz="4" w:space="0" w:color="auto"/>
              <w:bottom w:val="single" w:sz="4" w:space="0" w:color="auto"/>
              <w:right w:val="single" w:sz="4" w:space="0" w:color="auto"/>
            </w:tcBorders>
            <w:shd w:val="clear" w:color="000000" w:fill="99CCFF"/>
            <w:noWrap/>
            <w:vAlign w:val="bottom"/>
            <w:hideMark/>
          </w:tcPr>
          <w:p w:rsidR="000A5EAC" w:rsidRPr="000A5EAC" w:rsidRDefault="000A5EAC" w:rsidP="000A5EAC">
            <w:pPr>
              <w:rPr>
                <w:b/>
                <w:bCs/>
                <w:color w:val="000000"/>
                <w:sz w:val="16"/>
                <w:szCs w:val="16"/>
                <w:lang w:val="es-ES"/>
              </w:rPr>
            </w:pPr>
            <w:r w:rsidRPr="000A5EAC">
              <w:rPr>
                <w:b/>
                <w:bCs/>
                <w:color w:val="000000"/>
                <w:sz w:val="16"/>
                <w:szCs w:val="16"/>
                <w:lang w:val="es-ES"/>
              </w:rPr>
              <w:t>Total RD$</w:t>
            </w:r>
          </w:p>
        </w:tc>
        <w:tc>
          <w:tcPr>
            <w:tcW w:w="1661" w:type="dxa"/>
            <w:tcBorders>
              <w:top w:val="nil"/>
              <w:left w:val="nil"/>
              <w:bottom w:val="single" w:sz="4" w:space="0" w:color="auto"/>
              <w:right w:val="single" w:sz="4" w:space="0" w:color="auto"/>
            </w:tcBorders>
            <w:shd w:val="clear" w:color="000000" w:fill="99CCFF"/>
            <w:noWrap/>
            <w:vAlign w:val="bottom"/>
            <w:hideMark/>
          </w:tcPr>
          <w:p w:rsidR="000A5EAC" w:rsidRPr="000A5EAC" w:rsidRDefault="000A5EAC" w:rsidP="000A5EAC">
            <w:pPr>
              <w:jc w:val="right"/>
              <w:rPr>
                <w:rFonts w:ascii="Calibri" w:hAnsi="Calibri" w:cs="Calibri"/>
                <w:b/>
                <w:bCs/>
                <w:color w:val="000000"/>
                <w:sz w:val="16"/>
                <w:szCs w:val="16"/>
                <w:lang w:val="es-ES"/>
              </w:rPr>
            </w:pPr>
            <w:r w:rsidRPr="000A5EAC">
              <w:rPr>
                <w:rFonts w:ascii="Calibri" w:hAnsi="Calibri" w:cs="Calibri"/>
                <w:b/>
                <w:bCs/>
                <w:color w:val="000000"/>
                <w:sz w:val="16"/>
                <w:szCs w:val="16"/>
                <w:lang w:val="es-ES"/>
              </w:rPr>
              <w:t>1919</w:t>
            </w:r>
          </w:p>
        </w:tc>
        <w:tc>
          <w:tcPr>
            <w:tcW w:w="2260" w:type="dxa"/>
            <w:tcBorders>
              <w:top w:val="nil"/>
              <w:left w:val="nil"/>
              <w:bottom w:val="single" w:sz="4" w:space="0" w:color="auto"/>
              <w:right w:val="single" w:sz="4" w:space="0" w:color="auto"/>
            </w:tcBorders>
            <w:shd w:val="clear" w:color="000000" w:fill="99CCFF"/>
            <w:noWrap/>
            <w:vAlign w:val="bottom"/>
            <w:hideMark/>
          </w:tcPr>
          <w:p w:rsidR="000A5EAC" w:rsidRPr="000A5EAC" w:rsidRDefault="000A5EAC" w:rsidP="000A5EAC">
            <w:pPr>
              <w:jc w:val="right"/>
              <w:rPr>
                <w:rFonts w:ascii="Calibri" w:hAnsi="Calibri" w:cs="Calibri"/>
                <w:b/>
                <w:bCs/>
                <w:color w:val="000000"/>
                <w:sz w:val="16"/>
                <w:szCs w:val="16"/>
                <w:lang w:val="es-ES"/>
              </w:rPr>
            </w:pPr>
            <w:r w:rsidRPr="000A5EAC">
              <w:rPr>
                <w:rFonts w:ascii="Calibri" w:hAnsi="Calibri" w:cs="Calibri"/>
                <w:b/>
                <w:bCs/>
                <w:color w:val="000000"/>
                <w:sz w:val="16"/>
                <w:szCs w:val="16"/>
                <w:lang w:val="es-ES"/>
              </w:rPr>
              <w:t xml:space="preserve">                                479,377,834.80   </w:t>
            </w:r>
          </w:p>
        </w:tc>
        <w:tc>
          <w:tcPr>
            <w:tcW w:w="2315" w:type="dxa"/>
            <w:tcBorders>
              <w:top w:val="nil"/>
              <w:left w:val="nil"/>
              <w:bottom w:val="single" w:sz="4" w:space="0" w:color="auto"/>
              <w:right w:val="single" w:sz="4" w:space="0" w:color="auto"/>
            </w:tcBorders>
            <w:shd w:val="clear" w:color="000000" w:fill="99CCFF"/>
            <w:noWrap/>
            <w:vAlign w:val="bottom"/>
            <w:hideMark/>
          </w:tcPr>
          <w:p w:rsidR="000A5EAC" w:rsidRPr="000A5EAC" w:rsidRDefault="000A5EAC" w:rsidP="000A5EAC">
            <w:pPr>
              <w:jc w:val="right"/>
              <w:rPr>
                <w:rFonts w:ascii="Calibri" w:hAnsi="Calibri" w:cs="Calibri"/>
                <w:b/>
                <w:bCs/>
                <w:color w:val="000000"/>
                <w:sz w:val="16"/>
                <w:szCs w:val="16"/>
                <w:lang w:val="es-ES"/>
              </w:rPr>
            </w:pPr>
            <w:r w:rsidRPr="000A5EAC">
              <w:rPr>
                <w:rFonts w:ascii="Calibri" w:hAnsi="Calibri" w:cs="Calibri"/>
                <w:b/>
                <w:bCs/>
                <w:color w:val="000000"/>
                <w:sz w:val="16"/>
                <w:szCs w:val="16"/>
                <w:lang w:val="es-ES"/>
              </w:rPr>
              <w:t xml:space="preserve">                                      5,587,266.84   </w:t>
            </w:r>
          </w:p>
        </w:tc>
      </w:tr>
    </w:tbl>
    <w:p w:rsidR="00091105" w:rsidRDefault="00091105" w:rsidP="009C6647">
      <w:pPr>
        <w:spacing w:line="360" w:lineRule="auto"/>
        <w:jc w:val="both"/>
        <w:rPr>
          <w:sz w:val="24"/>
          <w:szCs w:val="24"/>
          <w:lang w:val="es-ES"/>
        </w:rPr>
      </w:pPr>
    </w:p>
    <w:p w:rsidR="00312472" w:rsidRDefault="00312472" w:rsidP="009C6647">
      <w:pPr>
        <w:spacing w:line="360" w:lineRule="auto"/>
        <w:jc w:val="both"/>
        <w:rPr>
          <w:sz w:val="24"/>
          <w:szCs w:val="24"/>
          <w:lang w:val="es-ES"/>
        </w:rPr>
      </w:pPr>
    </w:p>
    <w:p w:rsidR="00312472" w:rsidRPr="00567612" w:rsidRDefault="00567612" w:rsidP="009C6647">
      <w:pPr>
        <w:spacing w:line="360" w:lineRule="auto"/>
        <w:jc w:val="both"/>
        <w:rPr>
          <w:sz w:val="24"/>
          <w:szCs w:val="24"/>
          <w:lang w:val="es-ES"/>
        </w:rPr>
      </w:pPr>
      <w:r>
        <w:rPr>
          <w:sz w:val="24"/>
          <w:szCs w:val="24"/>
          <w:lang w:val="es-ES"/>
        </w:rPr>
        <w:t>Fueron registradas cinco (05) firmas de Auditores y Auditor independiente para que las compañías aseguradoras realicen sus auditorías con firmas de auditores registrados en esta Superintendencia de Seguros en correspondencia a los requisitos establecidos.</w:t>
      </w:r>
    </w:p>
    <w:p w:rsidR="00312472" w:rsidRDefault="00312472" w:rsidP="009C6647">
      <w:pPr>
        <w:spacing w:line="360" w:lineRule="auto"/>
        <w:jc w:val="both"/>
        <w:rPr>
          <w:sz w:val="24"/>
          <w:szCs w:val="24"/>
          <w:lang w:val="es-ES"/>
        </w:rPr>
      </w:pPr>
    </w:p>
    <w:p w:rsidR="00312472" w:rsidRDefault="00567612" w:rsidP="009C6647">
      <w:pPr>
        <w:spacing w:line="360" w:lineRule="auto"/>
        <w:jc w:val="both"/>
        <w:rPr>
          <w:sz w:val="24"/>
          <w:szCs w:val="24"/>
          <w:lang w:val="es-ES"/>
        </w:rPr>
      </w:pPr>
      <w:r>
        <w:rPr>
          <w:sz w:val="24"/>
          <w:szCs w:val="24"/>
          <w:lang w:val="es-ES"/>
        </w:rPr>
        <w:t>Actuando como Amigable Componedor en el proceso de conciliación y arbitraje, fueron conocidas ciento cincuenta (150) conciliaciones entre las diferentes compañías de seguros y sus asegurados y se red</w:t>
      </w:r>
      <w:r w:rsidR="00BA0F1B">
        <w:rPr>
          <w:sz w:val="24"/>
          <w:szCs w:val="24"/>
          <w:lang w:val="es-ES"/>
        </w:rPr>
        <w:t>actaron cincuenta y siete (57) Actas de no Acuerdos, ya que las partes no pudieron conciliar y así permitir que los asegurados puedan llevar sus reclamaciones a los tribunales correspondientes.</w:t>
      </w:r>
    </w:p>
    <w:p w:rsidR="00312472" w:rsidRDefault="00312472" w:rsidP="009C6647">
      <w:pPr>
        <w:spacing w:line="360" w:lineRule="auto"/>
        <w:jc w:val="both"/>
        <w:rPr>
          <w:sz w:val="24"/>
          <w:szCs w:val="24"/>
          <w:lang w:val="es-ES"/>
        </w:rPr>
      </w:pPr>
    </w:p>
    <w:p w:rsidR="00B209E8" w:rsidRDefault="00B209E8" w:rsidP="00091105">
      <w:pPr>
        <w:spacing w:line="360" w:lineRule="auto"/>
        <w:jc w:val="both"/>
        <w:rPr>
          <w:sz w:val="24"/>
          <w:szCs w:val="24"/>
          <w:lang w:val="es-ES"/>
        </w:rPr>
      </w:pPr>
    </w:p>
    <w:p w:rsidR="00DF2054" w:rsidRDefault="00DF2054" w:rsidP="00091105">
      <w:pPr>
        <w:spacing w:line="360" w:lineRule="auto"/>
        <w:jc w:val="both"/>
        <w:rPr>
          <w:sz w:val="24"/>
          <w:szCs w:val="24"/>
          <w:lang w:val="es-ES"/>
        </w:rPr>
      </w:pPr>
    </w:p>
    <w:p w:rsidR="00091105" w:rsidRPr="00567612" w:rsidRDefault="00091105" w:rsidP="00091105">
      <w:pPr>
        <w:spacing w:line="360" w:lineRule="auto"/>
        <w:jc w:val="both"/>
        <w:rPr>
          <w:sz w:val="24"/>
          <w:szCs w:val="24"/>
          <w:lang w:val="es-ES"/>
        </w:rPr>
      </w:pPr>
      <w:r w:rsidRPr="00567612">
        <w:rPr>
          <w:sz w:val="24"/>
          <w:szCs w:val="24"/>
          <w:lang w:val="es-ES"/>
        </w:rPr>
        <w:t>Se encuentran depositados en la Dirección Financiera de esta Superintendencia de seguros, los certificados financieros, para avalar las licencias de los Corredores y Ajustadores en sus diferentes denominaciones según detallamos a continuación:</w:t>
      </w:r>
    </w:p>
    <w:p w:rsidR="00091105" w:rsidRPr="00567612" w:rsidRDefault="00091105" w:rsidP="00091105">
      <w:pPr>
        <w:spacing w:line="360" w:lineRule="auto"/>
        <w:jc w:val="both"/>
        <w:rPr>
          <w:sz w:val="24"/>
          <w:szCs w:val="24"/>
          <w:lang w:val="es-ES"/>
        </w:rPr>
      </w:pPr>
    </w:p>
    <w:p w:rsidR="00091105" w:rsidRPr="00567612" w:rsidRDefault="00091105" w:rsidP="00091105">
      <w:pPr>
        <w:spacing w:line="360" w:lineRule="auto"/>
        <w:jc w:val="both"/>
        <w:rPr>
          <w:sz w:val="24"/>
          <w:szCs w:val="24"/>
          <w:lang w:val="es-ES"/>
        </w:rPr>
      </w:pPr>
      <w:r w:rsidRPr="00567612">
        <w:rPr>
          <w:sz w:val="24"/>
          <w:szCs w:val="24"/>
          <w:lang w:val="es-ES"/>
        </w:rPr>
        <w:t>1     Corredor de Reaseguros</w:t>
      </w:r>
    </w:p>
    <w:p w:rsidR="00091105" w:rsidRPr="00567612" w:rsidRDefault="00091105" w:rsidP="00091105">
      <w:pPr>
        <w:spacing w:line="360" w:lineRule="auto"/>
        <w:jc w:val="both"/>
        <w:rPr>
          <w:sz w:val="24"/>
          <w:szCs w:val="24"/>
          <w:lang w:val="es-ES"/>
        </w:rPr>
      </w:pPr>
      <w:r w:rsidRPr="00567612">
        <w:rPr>
          <w:sz w:val="24"/>
          <w:szCs w:val="24"/>
          <w:lang w:val="es-ES"/>
        </w:rPr>
        <w:t>19   Corredores de Seguros Persona Moral</w:t>
      </w:r>
    </w:p>
    <w:p w:rsidR="00091105" w:rsidRPr="00567612" w:rsidRDefault="00091105" w:rsidP="00091105">
      <w:pPr>
        <w:spacing w:line="360" w:lineRule="auto"/>
        <w:jc w:val="both"/>
        <w:rPr>
          <w:sz w:val="24"/>
          <w:szCs w:val="24"/>
          <w:lang w:val="es-ES"/>
        </w:rPr>
      </w:pPr>
      <w:r w:rsidRPr="00567612">
        <w:rPr>
          <w:sz w:val="24"/>
          <w:szCs w:val="24"/>
          <w:lang w:val="es-ES"/>
        </w:rPr>
        <w:t>52   Corredores de Seguros Persona Física</w:t>
      </w:r>
    </w:p>
    <w:p w:rsidR="00091105" w:rsidRPr="00567612" w:rsidRDefault="00091105" w:rsidP="00091105">
      <w:pPr>
        <w:spacing w:line="360" w:lineRule="auto"/>
        <w:jc w:val="both"/>
        <w:rPr>
          <w:sz w:val="24"/>
          <w:szCs w:val="24"/>
          <w:lang w:val="es-ES"/>
        </w:rPr>
      </w:pPr>
      <w:r w:rsidRPr="00567612">
        <w:rPr>
          <w:sz w:val="24"/>
          <w:szCs w:val="24"/>
          <w:lang w:val="es-ES"/>
        </w:rPr>
        <w:t>4     Ajustadores de Seguros Persona Moral</w:t>
      </w:r>
    </w:p>
    <w:p w:rsidR="00091105" w:rsidRPr="00567612" w:rsidRDefault="00091105" w:rsidP="009C6647">
      <w:pPr>
        <w:spacing w:line="360" w:lineRule="auto"/>
        <w:jc w:val="both"/>
        <w:rPr>
          <w:sz w:val="24"/>
          <w:szCs w:val="24"/>
          <w:lang w:val="es-ES"/>
        </w:rPr>
      </w:pPr>
    </w:p>
    <w:p w:rsidR="00091105" w:rsidRPr="00567612" w:rsidRDefault="00091105" w:rsidP="00091105">
      <w:pPr>
        <w:spacing w:line="360" w:lineRule="auto"/>
        <w:jc w:val="both"/>
        <w:rPr>
          <w:sz w:val="24"/>
          <w:szCs w:val="24"/>
          <w:lang w:val="es-ES" w:eastAsia="es-ES_tradnl"/>
        </w:rPr>
      </w:pPr>
      <w:r w:rsidRPr="00567612">
        <w:rPr>
          <w:sz w:val="24"/>
          <w:szCs w:val="24"/>
          <w:lang w:eastAsia="es-ES_tradnl"/>
        </w:rPr>
        <w:t xml:space="preserve">Recibimos y analizamos noventa y  nueve (99) </w:t>
      </w:r>
      <w:r w:rsidRPr="00567612">
        <w:rPr>
          <w:sz w:val="24"/>
          <w:szCs w:val="24"/>
          <w:lang w:val="es-ES" w:eastAsia="es-ES_tradnl"/>
        </w:rPr>
        <w:t>formularios  RC1 y RC2,  que contienen las operaciones de reaseguros cedidos, local y del exterior de las compañías aseguradoras y reaseguradoras correspondientes a  operaciones  de los años 2015 y 2016.</w:t>
      </w:r>
    </w:p>
    <w:p w:rsidR="00B27BCA" w:rsidRDefault="00B27BCA" w:rsidP="002A09E3">
      <w:pPr>
        <w:spacing w:line="360" w:lineRule="auto"/>
        <w:jc w:val="both"/>
        <w:rPr>
          <w:sz w:val="24"/>
          <w:szCs w:val="24"/>
          <w:lang w:eastAsia="es-ES_tradnl"/>
        </w:rPr>
      </w:pPr>
    </w:p>
    <w:p w:rsidR="002A09E3" w:rsidRDefault="002A09E3" w:rsidP="002A09E3">
      <w:pPr>
        <w:spacing w:line="360" w:lineRule="auto"/>
        <w:jc w:val="both"/>
        <w:rPr>
          <w:sz w:val="24"/>
          <w:szCs w:val="24"/>
          <w:lang w:eastAsia="es-ES_tradnl"/>
        </w:rPr>
      </w:pPr>
      <w:r>
        <w:rPr>
          <w:sz w:val="24"/>
          <w:szCs w:val="24"/>
          <w:lang w:eastAsia="es-ES_tradnl"/>
        </w:rPr>
        <w:t>Procedimos al registro y autorización de catorce</w:t>
      </w:r>
      <w:r w:rsidRPr="00007A28">
        <w:rPr>
          <w:sz w:val="24"/>
          <w:szCs w:val="24"/>
          <w:lang w:eastAsia="es-ES_tradnl"/>
        </w:rPr>
        <w:t xml:space="preserve"> (1</w:t>
      </w:r>
      <w:r>
        <w:rPr>
          <w:sz w:val="24"/>
          <w:szCs w:val="24"/>
          <w:lang w:eastAsia="es-ES_tradnl"/>
        </w:rPr>
        <w:t>4</w:t>
      </w:r>
      <w:r w:rsidRPr="00007A28">
        <w:rPr>
          <w:sz w:val="24"/>
          <w:szCs w:val="24"/>
          <w:lang w:eastAsia="es-ES_tradnl"/>
        </w:rPr>
        <w:t>)</w:t>
      </w:r>
      <w:r>
        <w:rPr>
          <w:b/>
          <w:sz w:val="24"/>
          <w:szCs w:val="24"/>
          <w:lang w:eastAsia="es-ES_tradnl"/>
        </w:rPr>
        <w:t xml:space="preserve"> </w:t>
      </w:r>
      <w:r>
        <w:rPr>
          <w:sz w:val="24"/>
          <w:szCs w:val="24"/>
          <w:lang w:eastAsia="es-ES_tradnl"/>
        </w:rPr>
        <w:t>reaseguradores aceptados no radicados, con el objetivo de realizar operaciones de reaseguros con las compañías entre las que citaremos las siguientes:</w:t>
      </w:r>
    </w:p>
    <w:p w:rsidR="002A09E3" w:rsidRDefault="002A09E3" w:rsidP="002A09E3">
      <w:pPr>
        <w:pStyle w:val="Sinespaciado"/>
        <w:jc w:val="both"/>
        <w:rPr>
          <w:rFonts w:ascii="Times New Roman" w:hAnsi="Times New Roman"/>
          <w:b/>
          <w:sz w:val="24"/>
          <w:szCs w:val="24"/>
          <w:lang w:eastAsia="es-ES_tradnl"/>
        </w:rPr>
      </w:pPr>
    </w:p>
    <w:p w:rsidR="002A09E3" w:rsidRPr="00D34882" w:rsidRDefault="002A09E3" w:rsidP="002A09E3">
      <w:pPr>
        <w:pStyle w:val="Sinespaciado"/>
        <w:jc w:val="both"/>
        <w:rPr>
          <w:rFonts w:ascii="Times New Roman" w:hAnsi="Times New Roman"/>
          <w:b/>
          <w:sz w:val="24"/>
          <w:szCs w:val="24"/>
          <w:lang w:eastAsia="es-ES_tradnl"/>
        </w:rPr>
      </w:pPr>
      <w:r>
        <w:rPr>
          <w:rFonts w:ascii="Times New Roman" w:hAnsi="Times New Roman"/>
          <w:b/>
          <w:sz w:val="24"/>
          <w:szCs w:val="24"/>
          <w:lang w:eastAsia="es-ES_tradnl"/>
        </w:rPr>
        <w:t>Listado del Registro de Reaseguradores Aceptados no Radicados 2016.</w:t>
      </w:r>
    </w:p>
    <w:p w:rsidR="002A09E3" w:rsidRDefault="002A09E3" w:rsidP="002A09E3">
      <w:pPr>
        <w:pStyle w:val="Sinespaciado"/>
        <w:jc w:val="both"/>
        <w:rPr>
          <w:rFonts w:ascii="Times New Roman" w:hAnsi="Times New Roman"/>
          <w:sz w:val="24"/>
          <w:szCs w:val="24"/>
          <w:lang w:eastAsia="es-ES_tradnl"/>
        </w:rPr>
      </w:pPr>
    </w:p>
    <w:p w:rsidR="002A09E3" w:rsidRDefault="002A09E3" w:rsidP="002A09E3">
      <w:pPr>
        <w:pStyle w:val="Sinespaciado"/>
        <w:numPr>
          <w:ilvl w:val="0"/>
          <w:numId w:val="34"/>
        </w:numPr>
        <w:jc w:val="both"/>
        <w:rPr>
          <w:rFonts w:ascii="Times New Roman" w:hAnsi="Times New Roman"/>
          <w:sz w:val="24"/>
          <w:szCs w:val="24"/>
          <w:lang w:val="en-US" w:eastAsia="es-ES_tradnl"/>
        </w:rPr>
      </w:pPr>
      <w:r>
        <w:rPr>
          <w:rFonts w:ascii="Times New Roman" w:hAnsi="Times New Roman"/>
          <w:sz w:val="24"/>
          <w:szCs w:val="24"/>
          <w:lang w:val="en-US" w:eastAsia="es-ES_tradnl"/>
        </w:rPr>
        <w:t>Hannover Re (Bermuda) LTD (BERMUDA)</w:t>
      </w:r>
    </w:p>
    <w:p w:rsidR="002A09E3" w:rsidRPr="00F669F9" w:rsidRDefault="002A09E3" w:rsidP="002A09E3">
      <w:pPr>
        <w:pStyle w:val="Sinespaciado"/>
        <w:numPr>
          <w:ilvl w:val="0"/>
          <w:numId w:val="34"/>
        </w:numPr>
        <w:jc w:val="both"/>
        <w:rPr>
          <w:rFonts w:ascii="Times New Roman" w:hAnsi="Times New Roman"/>
          <w:sz w:val="24"/>
          <w:szCs w:val="24"/>
          <w:lang w:eastAsia="es-ES_tradnl"/>
        </w:rPr>
      </w:pPr>
      <w:r w:rsidRPr="00F669F9">
        <w:rPr>
          <w:rFonts w:ascii="Times New Roman" w:hAnsi="Times New Roman"/>
          <w:sz w:val="24"/>
          <w:szCs w:val="24"/>
          <w:lang w:eastAsia="es-ES_tradnl"/>
        </w:rPr>
        <w:t>ACSA (Aseguradora Agrícola Comercial) de (EL SALVADOR)</w:t>
      </w:r>
    </w:p>
    <w:p w:rsidR="002A09E3" w:rsidRPr="00F866AC" w:rsidRDefault="002A09E3" w:rsidP="002A09E3">
      <w:pPr>
        <w:pStyle w:val="Sinespaciado"/>
        <w:numPr>
          <w:ilvl w:val="0"/>
          <w:numId w:val="34"/>
        </w:numPr>
        <w:jc w:val="both"/>
        <w:rPr>
          <w:rFonts w:ascii="Times New Roman" w:hAnsi="Times New Roman"/>
          <w:sz w:val="24"/>
          <w:szCs w:val="24"/>
          <w:lang w:val="en-US" w:eastAsia="es-ES_tradnl"/>
        </w:rPr>
      </w:pPr>
      <w:r w:rsidRPr="00F866AC">
        <w:rPr>
          <w:rFonts w:ascii="Times New Roman" w:hAnsi="Times New Roman"/>
          <w:sz w:val="24"/>
          <w:szCs w:val="24"/>
          <w:lang w:val="en-US" w:eastAsia="es-ES_tradnl"/>
        </w:rPr>
        <w:t>Ocean International Reinsurance Company LTD. (BARBAROS)</w:t>
      </w:r>
    </w:p>
    <w:p w:rsidR="002A09E3" w:rsidRPr="00F669F9" w:rsidRDefault="002A09E3" w:rsidP="002A09E3">
      <w:pPr>
        <w:pStyle w:val="Sinespaciado"/>
        <w:numPr>
          <w:ilvl w:val="0"/>
          <w:numId w:val="34"/>
        </w:numPr>
        <w:jc w:val="both"/>
        <w:rPr>
          <w:rFonts w:ascii="Times New Roman" w:hAnsi="Times New Roman"/>
          <w:sz w:val="24"/>
          <w:szCs w:val="24"/>
          <w:lang w:val="en-US" w:eastAsia="es-ES_tradnl"/>
        </w:rPr>
      </w:pPr>
      <w:r w:rsidRPr="00F669F9">
        <w:rPr>
          <w:rFonts w:ascii="Times New Roman" w:hAnsi="Times New Roman"/>
          <w:sz w:val="24"/>
          <w:szCs w:val="24"/>
          <w:lang w:val="en-US" w:eastAsia="es-ES_tradnl"/>
        </w:rPr>
        <w:t>Catlin Re Switzerland Ltd (Zurich)</w:t>
      </w:r>
    </w:p>
    <w:p w:rsidR="002A09E3" w:rsidRPr="00F669F9" w:rsidRDefault="002A09E3" w:rsidP="002A09E3">
      <w:pPr>
        <w:pStyle w:val="Sinespaciado"/>
        <w:numPr>
          <w:ilvl w:val="0"/>
          <w:numId w:val="34"/>
        </w:numPr>
        <w:jc w:val="both"/>
        <w:rPr>
          <w:rFonts w:ascii="Times New Roman" w:hAnsi="Times New Roman"/>
          <w:sz w:val="24"/>
          <w:szCs w:val="24"/>
          <w:lang w:eastAsia="es-ES_tradnl"/>
        </w:rPr>
      </w:pPr>
      <w:proofErr w:type="spellStart"/>
      <w:r w:rsidRPr="00F669F9">
        <w:rPr>
          <w:rFonts w:ascii="Times New Roman" w:hAnsi="Times New Roman"/>
          <w:sz w:val="24"/>
          <w:szCs w:val="24"/>
          <w:lang w:eastAsia="es-ES_tradnl"/>
        </w:rPr>
        <w:t>Ace</w:t>
      </w:r>
      <w:proofErr w:type="spellEnd"/>
      <w:r w:rsidRPr="00F669F9">
        <w:rPr>
          <w:rFonts w:ascii="Times New Roman" w:hAnsi="Times New Roman"/>
          <w:sz w:val="24"/>
          <w:szCs w:val="24"/>
          <w:lang w:eastAsia="es-ES_tradnl"/>
        </w:rPr>
        <w:t xml:space="preserve"> Seguros, S.A. (México)</w:t>
      </w:r>
    </w:p>
    <w:p w:rsidR="002A09E3" w:rsidRPr="00F669F9" w:rsidRDefault="002A09E3" w:rsidP="002A09E3">
      <w:pPr>
        <w:pStyle w:val="Sinespaciado"/>
        <w:numPr>
          <w:ilvl w:val="0"/>
          <w:numId w:val="34"/>
        </w:numPr>
        <w:jc w:val="both"/>
        <w:rPr>
          <w:rFonts w:ascii="Times New Roman" w:hAnsi="Times New Roman"/>
          <w:sz w:val="24"/>
          <w:szCs w:val="24"/>
          <w:lang w:eastAsia="es-ES_tradnl"/>
        </w:rPr>
      </w:pPr>
      <w:r w:rsidRPr="00F669F9">
        <w:rPr>
          <w:rFonts w:ascii="Times New Roman" w:hAnsi="Times New Roman"/>
          <w:sz w:val="24"/>
          <w:szCs w:val="24"/>
          <w:lang w:eastAsia="es-ES_tradnl"/>
        </w:rPr>
        <w:t xml:space="preserve">Terra </w:t>
      </w:r>
      <w:proofErr w:type="spellStart"/>
      <w:r w:rsidRPr="00F669F9">
        <w:rPr>
          <w:rFonts w:ascii="Times New Roman" w:hAnsi="Times New Roman"/>
          <w:sz w:val="24"/>
          <w:szCs w:val="24"/>
          <w:lang w:eastAsia="es-ES_tradnl"/>
        </w:rPr>
        <w:t>Brasis</w:t>
      </w:r>
      <w:proofErr w:type="spellEnd"/>
      <w:r w:rsidRPr="00F669F9">
        <w:rPr>
          <w:rFonts w:ascii="Times New Roman" w:hAnsi="Times New Roman"/>
          <w:sz w:val="24"/>
          <w:szCs w:val="24"/>
          <w:lang w:eastAsia="es-ES_tradnl"/>
        </w:rPr>
        <w:t xml:space="preserve"> Reaseguros, S.A. (Brasil)</w:t>
      </w:r>
    </w:p>
    <w:p w:rsidR="002A09E3" w:rsidRDefault="002A09E3" w:rsidP="002A09E3">
      <w:pPr>
        <w:pStyle w:val="Sinespaciado"/>
        <w:numPr>
          <w:ilvl w:val="0"/>
          <w:numId w:val="34"/>
        </w:numPr>
        <w:jc w:val="both"/>
        <w:rPr>
          <w:rFonts w:ascii="Times New Roman" w:hAnsi="Times New Roman"/>
          <w:sz w:val="24"/>
          <w:szCs w:val="24"/>
          <w:lang w:eastAsia="es-ES_tradnl"/>
        </w:rPr>
      </w:pPr>
      <w:r>
        <w:rPr>
          <w:rFonts w:ascii="Times New Roman" w:hAnsi="Times New Roman"/>
          <w:sz w:val="24"/>
          <w:szCs w:val="24"/>
          <w:lang w:eastAsia="es-ES_tradnl"/>
        </w:rPr>
        <w:t>Seguros G &amp; T, S.A. (Guatemala)\</w:t>
      </w:r>
    </w:p>
    <w:p w:rsidR="002A09E3" w:rsidRDefault="002A09E3" w:rsidP="002A09E3">
      <w:pPr>
        <w:pStyle w:val="Sinespaciado"/>
        <w:numPr>
          <w:ilvl w:val="0"/>
          <w:numId w:val="34"/>
        </w:numPr>
        <w:jc w:val="both"/>
        <w:rPr>
          <w:rFonts w:ascii="Times New Roman" w:hAnsi="Times New Roman"/>
          <w:sz w:val="24"/>
          <w:szCs w:val="24"/>
          <w:lang w:eastAsia="es-ES_tradnl"/>
        </w:rPr>
      </w:pPr>
      <w:r>
        <w:rPr>
          <w:rFonts w:ascii="Times New Roman" w:hAnsi="Times New Roman"/>
          <w:sz w:val="24"/>
          <w:szCs w:val="24"/>
          <w:lang w:eastAsia="es-ES_tradnl"/>
        </w:rPr>
        <w:t xml:space="preserve">Active Capital </w:t>
      </w:r>
      <w:proofErr w:type="spellStart"/>
      <w:r>
        <w:rPr>
          <w:rFonts w:ascii="Times New Roman" w:hAnsi="Times New Roman"/>
          <w:sz w:val="24"/>
          <w:szCs w:val="24"/>
          <w:lang w:eastAsia="es-ES_tradnl"/>
        </w:rPr>
        <w:t>Reinsurance</w:t>
      </w:r>
      <w:proofErr w:type="spellEnd"/>
      <w:r>
        <w:rPr>
          <w:rFonts w:ascii="Times New Roman" w:hAnsi="Times New Roman"/>
          <w:sz w:val="24"/>
          <w:szCs w:val="24"/>
          <w:lang w:eastAsia="es-ES_tradnl"/>
        </w:rPr>
        <w:t>, Ltd. (Barbados)</w:t>
      </w:r>
    </w:p>
    <w:p w:rsidR="002A09E3" w:rsidRDefault="002A09E3" w:rsidP="002A09E3">
      <w:pPr>
        <w:spacing w:line="360" w:lineRule="auto"/>
        <w:jc w:val="both"/>
        <w:rPr>
          <w:sz w:val="24"/>
          <w:szCs w:val="24"/>
          <w:lang w:val="es-ES" w:eastAsia="es-ES_tradnl"/>
        </w:rPr>
      </w:pPr>
    </w:p>
    <w:p w:rsidR="002A09E3" w:rsidRDefault="002A09E3" w:rsidP="002A09E3">
      <w:pPr>
        <w:spacing w:line="360" w:lineRule="auto"/>
        <w:jc w:val="both"/>
        <w:rPr>
          <w:sz w:val="24"/>
          <w:szCs w:val="24"/>
          <w:lang w:val="es-ES" w:eastAsia="es-ES_tradnl"/>
        </w:rPr>
      </w:pPr>
      <w:r w:rsidRPr="0045442B">
        <w:rPr>
          <w:sz w:val="24"/>
          <w:szCs w:val="24"/>
          <w:lang w:val="es-ES" w:eastAsia="es-ES_tradnl"/>
        </w:rPr>
        <w:t xml:space="preserve">Se recibieron y analizaron los </w:t>
      </w:r>
      <w:r>
        <w:rPr>
          <w:sz w:val="24"/>
          <w:szCs w:val="24"/>
          <w:lang w:val="es-ES" w:eastAsia="es-ES_tradnl"/>
        </w:rPr>
        <w:t>contratos automáticos de reaseguros proporcionales y no proporcionales para la vigencia 2016-2017 de las siguientes compañías de seguros:</w:t>
      </w:r>
    </w:p>
    <w:p w:rsidR="00B209E8" w:rsidRDefault="00B209E8" w:rsidP="002A09E3">
      <w:pPr>
        <w:pStyle w:val="Sinespaciado"/>
        <w:jc w:val="both"/>
        <w:rPr>
          <w:rFonts w:ascii="Times New Roman" w:hAnsi="Times New Roman"/>
          <w:sz w:val="24"/>
          <w:szCs w:val="24"/>
          <w:lang w:eastAsia="es-ES_tradnl"/>
        </w:rPr>
      </w:pPr>
    </w:p>
    <w:p w:rsidR="002A09E3" w:rsidRDefault="002A09E3" w:rsidP="002A09E3">
      <w:pPr>
        <w:pStyle w:val="Sinespaciado"/>
        <w:jc w:val="both"/>
        <w:rPr>
          <w:rFonts w:ascii="Times New Roman" w:hAnsi="Times New Roman"/>
          <w:sz w:val="24"/>
          <w:szCs w:val="24"/>
          <w:lang w:eastAsia="es-ES_tradnl"/>
        </w:rPr>
      </w:pPr>
      <w:r>
        <w:rPr>
          <w:rFonts w:ascii="Times New Roman" w:hAnsi="Times New Roman"/>
          <w:sz w:val="24"/>
          <w:szCs w:val="24"/>
          <w:lang w:eastAsia="es-ES_tradnl"/>
        </w:rPr>
        <w:t>Confederación del Canadá</w:t>
      </w:r>
    </w:p>
    <w:p w:rsidR="002A09E3" w:rsidRDefault="002A09E3" w:rsidP="002A09E3">
      <w:pPr>
        <w:pStyle w:val="Sinespaciado"/>
        <w:jc w:val="both"/>
        <w:rPr>
          <w:rFonts w:ascii="Times New Roman" w:hAnsi="Times New Roman"/>
          <w:sz w:val="24"/>
          <w:szCs w:val="24"/>
          <w:lang w:eastAsia="es-ES_tradnl"/>
        </w:rPr>
      </w:pPr>
      <w:r>
        <w:rPr>
          <w:rFonts w:ascii="Times New Roman" w:hAnsi="Times New Roman"/>
          <w:sz w:val="24"/>
          <w:szCs w:val="24"/>
          <w:lang w:eastAsia="es-ES_tradnl"/>
        </w:rPr>
        <w:t>Seguros Constitución</w:t>
      </w:r>
    </w:p>
    <w:p w:rsidR="002A09E3" w:rsidRDefault="002A09E3" w:rsidP="002A09E3">
      <w:pPr>
        <w:pStyle w:val="Sinespaciado"/>
        <w:jc w:val="both"/>
        <w:rPr>
          <w:rFonts w:ascii="Times New Roman" w:hAnsi="Times New Roman"/>
          <w:sz w:val="24"/>
          <w:szCs w:val="24"/>
          <w:lang w:eastAsia="es-ES_tradnl"/>
        </w:rPr>
      </w:pPr>
      <w:r>
        <w:rPr>
          <w:rFonts w:ascii="Times New Roman" w:hAnsi="Times New Roman"/>
          <w:sz w:val="24"/>
          <w:szCs w:val="24"/>
          <w:lang w:eastAsia="es-ES_tradnl"/>
        </w:rPr>
        <w:t>La Monumental</w:t>
      </w:r>
    </w:p>
    <w:p w:rsidR="002A09E3" w:rsidRDefault="002A09E3" w:rsidP="002A09E3">
      <w:pPr>
        <w:pStyle w:val="Sinespaciado"/>
        <w:jc w:val="both"/>
        <w:rPr>
          <w:rFonts w:ascii="Times New Roman" w:hAnsi="Times New Roman"/>
          <w:sz w:val="24"/>
          <w:szCs w:val="24"/>
          <w:lang w:eastAsia="es-ES_tradnl"/>
        </w:rPr>
      </w:pPr>
      <w:proofErr w:type="spellStart"/>
      <w:r>
        <w:rPr>
          <w:rFonts w:ascii="Times New Roman" w:hAnsi="Times New Roman"/>
          <w:sz w:val="24"/>
          <w:szCs w:val="24"/>
          <w:lang w:eastAsia="es-ES_tradnl"/>
        </w:rPr>
        <w:t>Banreservas</w:t>
      </w:r>
      <w:proofErr w:type="spellEnd"/>
    </w:p>
    <w:p w:rsidR="002A09E3" w:rsidRDefault="002A09E3" w:rsidP="002A09E3">
      <w:pPr>
        <w:pStyle w:val="Sinespaciado"/>
        <w:jc w:val="both"/>
        <w:rPr>
          <w:rFonts w:ascii="Times New Roman" w:hAnsi="Times New Roman"/>
          <w:sz w:val="24"/>
          <w:szCs w:val="24"/>
          <w:lang w:eastAsia="es-ES_tradnl"/>
        </w:rPr>
      </w:pPr>
      <w:r>
        <w:rPr>
          <w:rFonts w:ascii="Times New Roman" w:hAnsi="Times New Roman"/>
          <w:sz w:val="24"/>
          <w:szCs w:val="24"/>
          <w:lang w:eastAsia="es-ES_tradnl"/>
        </w:rPr>
        <w:t>Universal</w:t>
      </w:r>
    </w:p>
    <w:p w:rsidR="002A09E3" w:rsidRDefault="002A09E3" w:rsidP="002A09E3">
      <w:pPr>
        <w:pStyle w:val="Sinespaciado"/>
        <w:jc w:val="both"/>
        <w:rPr>
          <w:rFonts w:ascii="Times New Roman" w:hAnsi="Times New Roman"/>
          <w:sz w:val="24"/>
          <w:szCs w:val="24"/>
          <w:lang w:eastAsia="es-ES_tradnl"/>
        </w:rPr>
      </w:pPr>
      <w:r>
        <w:rPr>
          <w:rFonts w:ascii="Times New Roman" w:hAnsi="Times New Roman"/>
          <w:sz w:val="24"/>
          <w:szCs w:val="24"/>
          <w:lang w:eastAsia="es-ES_tradnl"/>
        </w:rPr>
        <w:t>Mapfre</w:t>
      </w:r>
    </w:p>
    <w:p w:rsidR="002A09E3" w:rsidRDefault="002A09E3" w:rsidP="002A09E3">
      <w:pPr>
        <w:pStyle w:val="Sinespaciado"/>
        <w:jc w:val="both"/>
        <w:rPr>
          <w:rFonts w:ascii="Times New Roman" w:hAnsi="Times New Roman"/>
          <w:sz w:val="24"/>
          <w:szCs w:val="24"/>
          <w:lang w:eastAsia="es-ES_tradnl"/>
        </w:rPr>
      </w:pPr>
      <w:proofErr w:type="spellStart"/>
      <w:r>
        <w:rPr>
          <w:rFonts w:ascii="Times New Roman" w:hAnsi="Times New Roman"/>
          <w:sz w:val="24"/>
          <w:szCs w:val="24"/>
          <w:lang w:eastAsia="es-ES_tradnl"/>
        </w:rPr>
        <w:t>Coopseguros</w:t>
      </w:r>
      <w:proofErr w:type="spellEnd"/>
    </w:p>
    <w:p w:rsidR="002A09E3" w:rsidRDefault="002A09E3" w:rsidP="002A09E3">
      <w:pPr>
        <w:spacing w:line="360" w:lineRule="auto"/>
        <w:jc w:val="both"/>
        <w:rPr>
          <w:sz w:val="24"/>
          <w:szCs w:val="24"/>
          <w:lang w:val="es-ES" w:eastAsia="es-ES_tradnl"/>
        </w:rPr>
      </w:pPr>
      <w:r>
        <w:rPr>
          <w:sz w:val="24"/>
          <w:szCs w:val="24"/>
          <w:lang w:val="es-ES" w:eastAsia="es-ES_tradnl"/>
        </w:rPr>
        <w:t>Seguros Federal</w:t>
      </w:r>
    </w:p>
    <w:p w:rsidR="00312472" w:rsidRDefault="00312472" w:rsidP="002A09E3">
      <w:pPr>
        <w:spacing w:line="360" w:lineRule="auto"/>
        <w:jc w:val="both"/>
        <w:rPr>
          <w:sz w:val="24"/>
          <w:szCs w:val="24"/>
          <w:lang w:val="es-ES" w:eastAsia="es-ES_tradnl"/>
        </w:rPr>
      </w:pPr>
    </w:p>
    <w:p w:rsidR="00B209E8" w:rsidRDefault="00B209E8" w:rsidP="002A09E3">
      <w:pPr>
        <w:spacing w:line="360" w:lineRule="auto"/>
        <w:jc w:val="both"/>
        <w:rPr>
          <w:sz w:val="24"/>
          <w:szCs w:val="24"/>
          <w:lang w:val="es-ES" w:eastAsia="es-ES_tradnl"/>
        </w:rPr>
      </w:pPr>
    </w:p>
    <w:p w:rsidR="00B209E8" w:rsidRDefault="00B209E8" w:rsidP="002A09E3">
      <w:pPr>
        <w:spacing w:line="360" w:lineRule="auto"/>
        <w:jc w:val="both"/>
        <w:rPr>
          <w:sz w:val="24"/>
          <w:szCs w:val="24"/>
          <w:lang w:val="es-ES" w:eastAsia="es-ES_tradnl"/>
        </w:rPr>
      </w:pPr>
    </w:p>
    <w:p w:rsidR="00B209E8" w:rsidRDefault="00B209E8" w:rsidP="002A09E3">
      <w:pPr>
        <w:spacing w:line="360" w:lineRule="auto"/>
        <w:jc w:val="both"/>
        <w:rPr>
          <w:sz w:val="24"/>
          <w:szCs w:val="24"/>
          <w:lang w:val="es-ES" w:eastAsia="es-ES_tradnl"/>
        </w:rPr>
      </w:pPr>
    </w:p>
    <w:p w:rsidR="00B209E8" w:rsidRDefault="00B209E8" w:rsidP="002A09E3">
      <w:pPr>
        <w:spacing w:line="360" w:lineRule="auto"/>
        <w:jc w:val="both"/>
        <w:rPr>
          <w:sz w:val="24"/>
          <w:szCs w:val="24"/>
          <w:lang w:val="es-ES" w:eastAsia="es-ES_tradnl"/>
        </w:rPr>
      </w:pPr>
    </w:p>
    <w:p w:rsidR="00B209E8" w:rsidRDefault="00B209E8" w:rsidP="002A09E3">
      <w:pPr>
        <w:spacing w:line="360" w:lineRule="auto"/>
        <w:jc w:val="both"/>
        <w:rPr>
          <w:sz w:val="24"/>
          <w:szCs w:val="24"/>
          <w:lang w:val="es-ES" w:eastAsia="es-ES_tradnl"/>
        </w:rPr>
      </w:pPr>
    </w:p>
    <w:p w:rsidR="00BB76B4" w:rsidRDefault="00BB76B4" w:rsidP="002A09E3">
      <w:pPr>
        <w:spacing w:line="360" w:lineRule="auto"/>
        <w:jc w:val="both"/>
        <w:rPr>
          <w:sz w:val="24"/>
          <w:szCs w:val="24"/>
          <w:lang w:val="es-ES" w:eastAsia="es-ES_tradnl"/>
        </w:rPr>
      </w:pPr>
    </w:p>
    <w:p w:rsidR="00CA26D9" w:rsidRDefault="002A09E3" w:rsidP="002A09E3">
      <w:pPr>
        <w:spacing w:line="360" w:lineRule="auto"/>
        <w:jc w:val="both"/>
        <w:rPr>
          <w:sz w:val="24"/>
          <w:szCs w:val="24"/>
          <w:lang w:val="es-ES" w:eastAsia="es-ES_tradnl"/>
        </w:rPr>
      </w:pPr>
      <w:r>
        <w:rPr>
          <w:sz w:val="24"/>
          <w:szCs w:val="24"/>
          <w:lang w:val="es-ES" w:eastAsia="es-ES_tradnl"/>
        </w:rPr>
        <w:t>Remitimos doce</w:t>
      </w:r>
      <w:r w:rsidRPr="00F55803">
        <w:rPr>
          <w:sz w:val="24"/>
          <w:szCs w:val="24"/>
          <w:lang w:val="es-ES" w:eastAsia="es-ES_tradnl"/>
        </w:rPr>
        <w:t xml:space="preserve"> (</w:t>
      </w:r>
      <w:r>
        <w:rPr>
          <w:sz w:val="24"/>
          <w:szCs w:val="24"/>
          <w:lang w:val="es-ES" w:eastAsia="es-ES_tradnl"/>
        </w:rPr>
        <w:t>12</w:t>
      </w:r>
      <w:r w:rsidRPr="00F55803">
        <w:rPr>
          <w:sz w:val="24"/>
          <w:szCs w:val="24"/>
          <w:lang w:val="es-ES" w:eastAsia="es-ES_tradnl"/>
        </w:rPr>
        <w:t>)</w:t>
      </w:r>
      <w:r>
        <w:rPr>
          <w:b/>
          <w:sz w:val="24"/>
          <w:szCs w:val="24"/>
          <w:lang w:val="es-ES" w:eastAsia="es-ES_tradnl"/>
        </w:rPr>
        <w:t xml:space="preserve"> </w:t>
      </w:r>
      <w:r>
        <w:rPr>
          <w:sz w:val="24"/>
          <w:szCs w:val="24"/>
          <w:lang w:val="es-ES" w:eastAsia="es-ES_tradnl"/>
        </w:rPr>
        <w:t>memorandos al departamento de Análisis Financiero y Estadísticas, con copias de los formularios RC1 y RC2 para la confección de los Boletines de Reaseguros.</w:t>
      </w:r>
    </w:p>
    <w:p w:rsidR="00CA26D9" w:rsidRDefault="00CA26D9" w:rsidP="002A09E3">
      <w:pPr>
        <w:spacing w:line="360" w:lineRule="auto"/>
        <w:jc w:val="both"/>
        <w:rPr>
          <w:sz w:val="24"/>
          <w:szCs w:val="24"/>
          <w:lang w:val="es-ES" w:eastAsia="es-ES_tradnl"/>
        </w:rPr>
      </w:pPr>
    </w:p>
    <w:p w:rsidR="002A09E3" w:rsidRDefault="002A09E3" w:rsidP="002A09E3">
      <w:pPr>
        <w:spacing w:line="360" w:lineRule="auto"/>
        <w:jc w:val="both"/>
        <w:rPr>
          <w:sz w:val="24"/>
          <w:szCs w:val="24"/>
          <w:lang w:val="es-ES" w:eastAsia="es-ES_tradnl"/>
        </w:rPr>
      </w:pPr>
      <w:r>
        <w:rPr>
          <w:sz w:val="24"/>
          <w:szCs w:val="24"/>
          <w:lang w:val="es-ES" w:eastAsia="es-ES_tradnl"/>
        </w:rPr>
        <w:t>Recibimos sesenta y cuatro</w:t>
      </w:r>
      <w:r w:rsidRPr="00F55803">
        <w:rPr>
          <w:sz w:val="24"/>
          <w:szCs w:val="24"/>
          <w:lang w:val="es-ES" w:eastAsia="es-ES_tradnl"/>
        </w:rPr>
        <w:t xml:space="preserve"> (</w:t>
      </w:r>
      <w:r>
        <w:rPr>
          <w:sz w:val="24"/>
          <w:szCs w:val="24"/>
          <w:lang w:val="es-ES" w:eastAsia="es-ES_tradnl"/>
        </w:rPr>
        <w:t>6</w:t>
      </w:r>
      <w:r w:rsidRPr="00F55803">
        <w:rPr>
          <w:sz w:val="24"/>
          <w:szCs w:val="24"/>
          <w:lang w:val="es-ES" w:eastAsia="es-ES_tradnl"/>
        </w:rPr>
        <w:t>4)</w:t>
      </w:r>
      <w:r>
        <w:rPr>
          <w:b/>
          <w:sz w:val="24"/>
          <w:szCs w:val="24"/>
          <w:lang w:val="es-ES" w:eastAsia="es-ES_tradnl"/>
        </w:rPr>
        <w:t xml:space="preserve"> </w:t>
      </w:r>
      <w:r>
        <w:rPr>
          <w:sz w:val="24"/>
          <w:szCs w:val="24"/>
          <w:lang w:val="es-ES" w:eastAsia="es-ES_tradnl"/>
        </w:rPr>
        <w:t xml:space="preserve"> documentos actualizados de compañías extranjeras con la finalidad de renovar su condición de reasegurador aceptado no radicado para poder mantener negocios de reaseguros con aseguradores y reaseguradores locales.</w:t>
      </w:r>
    </w:p>
    <w:p w:rsidR="002A09E3" w:rsidRDefault="002A09E3" w:rsidP="002A09E3">
      <w:pPr>
        <w:spacing w:line="360" w:lineRule="auto"/>
        <w:jc w:val="both"/>
        <w:rPr>
          <w:sz w:val="24"/>
          <w:szCs w:val="24"/>
          <w:lang w:val="es-ES" w:eastAsia="es-ES_tradnl"/>
        </w:rPr>
      </w:pPr>
    </w:p>
    <w:p w:rsidR="002A09E3" w:rsidRDefault="002A09E3" w:rsidP="002A09E3">
      <w:pPr>
        <w:spacing w:line="360" w:lineRule="auto"/>
        <w:jc w:val="both"/>
        <w:rPr>
          <w:sz w:val="24"/>
          <w:szCs w:val="24"/>
          <w:lang w:val="es-ES" w:eastAsia="es-ES_tradnl"/>
        </w:rPr>
      </w:pPr>
      <w:r>
        <w:rPr>
          <w:sz w:val="24"/>
          <w:szCs w:val="24"/>
          <w:lang w:val="es-ES" w:eastAsia="es-ES_tradnl"/>
        </w:rPr>
        <w:t>Procedimos al registro de cuatro</w:t>
      </w:r>
      <w:r w:rsidRPr="00F55803">
        <w:rPr>
          <w:sz w:val="24"/>
          <w:szCs w:val="24"/>
          <w:lang w:val="es-ES" w:eastAsia="es-ES_tradnl"/>
        </w:rPr>
        <w:t xml:space="preserve"> (</w:t>
      </w:r>
      <w:r>
        <w:rPr>
          <w:sz w:val="24"/>
          <w:szCs w:val="24"/>
          <w:lang w:val="es-ES" w:eastAsia="es-ES_tradnl"/>
        </w:rPr>
        <w:t>4</w:t>
      </w:r>
      <w:r w:rsidRPr="00F55803">
        <w:rPr>
          <w:sz w:val="24"/>
          <w:szCs w:val="24"/>
          <w:lang w:val="es-ES" w:eastAsia="es-ES_tradnl"/>
        </w:rPr>
        <w:t>)</w:t>
      </w:r>
      <w:r>
        <w:rPr>
          <w:b/>
          <w:sz w:val="24"/>
          <w:szCs w:val="24"/>
          <w:lang w:val="es-ES" w:eastAsia="es-ES_tradnl"/>
        </w:rPr>
        <w:t xml:space="preserve"> </w:t>
      </w:r>
      <w:r>
        <w:rPr>
          <w:sz w:val="24"/>
          <w:szCs w:val="24"/>
          <w:lang w:val="es-ES" w:eastAsia="es-ES_tradnl"/>
        </w:rPr>
        <w:t>corredores de reaseguros del exterior 2016, los cuales detallamos a continuación:</w:t>
      </w:r>
    </w:p>
    <w:p w:rsidR="002A09E3" w:rsidRPr="006D7E09" w:rsidRDefault="002A09E3" w:rsidP="002A09E3">
      <w:pPr>
        <w:pStyle w:val="Sinespaciado"/>
        <w:numPr>
          <w:ilvl w:val="0"/>
          <w:numId w:val="35"/>
        </w:numPr>
        <w:jc w:val="both"/>
        <w:rPr>
          <w:rFonts w:ascii="Times New Roman" w:hAnsi="Times New Roman"/>
          <w:sz w:val="24"/>
          <w:szCs w:val="24"/>
          <w:lang w:val="en-US" w:eastAsia="es-ES_tradnl"/>
        </w:rPr>
      </w:pPr>
      <w:r w:rsidRPr="006D7E09">
        <w:rPr>
          <w:rFonts w:ascii="Times New Roman" w:hAnsi="Times New Roman"/>
          <w:sz w:val="24"/>
          <w:szCs w:val="24"/>
          <w:lang w:val="en-US" w:eastAsia="es-ES_tradnl"/>
        </w:rPr>
        <w:t>Tech Ins. Re L.L.C. (Miami)</w:t>
      </w:r>
    </w:p>
    <w:p w:rsidR="002A09E3" w:rsidRPr="006D7E09" w:rsidRDefault="002A09E3" w:rsidP="002A09E3">
      <w:pPr>
        <w:pStyle w:val="Sinespaciado"/>
        <w:numPr>
          <w:ilvl w:val="0"/>
          <w:numId w:val="35"/>
        </w:numPr>
        <w:jc w:val="both"/>
        <w:rPr>
          <w:rFonts w:ascii="Times New Roman" w:hAnsi="Times New Roman"/>
          <w:sz w:val="24"/>
          <w:szCs w:val="24"/>
          <w:lang w:val="en-US" w:eastAsia="es-ES_tradnl"/>
        </w:rPr>
      </w:pPr>
      <w:r>
        <w:rPr>
          <w:rFonts w:ascii="Times New Roman" w:hAnsi="Times New Roman"/>
          <w:sz w:val="24"/>
          <w:szCs w:val="24"/>
          <w:lang w:val="en-US" w:eastAsia="es-ES_tradnl"/>
        </w:rPr>
        <w:t>International Reinsurance Brokers Solutions, LLC (INTERBROS). (Miami)</w:t>
      </w:r>
    </w:p>
    <w:p w:rsidR="002A09E3" w:rsidRDefault="002A09E3" w:rsidP="002A09E3">
      <w:pPr>
        <w:pStyle w:val="Sinespaciado"/>
        <w:numPr>
          <w:ilvl w:val="0"/>
          <w:numId w:val="35"/>
        </w:numPr>
        <w:jc w:val="both"/>
        <w:rPr>
          <w:rFonts w:ascii="Times New Roman" w:hAnsi="Times New Roman"/>
          <w:sz w:val="24"/>
          <w:szCs w:val="24"/>
          <w:lang w:eastAsia="es-ES_tradnl"/>
        </w:rPr>
      </w:pPr>
      <w:r w:rsidRPr="006D7E09">
        <w:rPr>
          <w:rFonts w:ascii="Times New Roman" w:hAnsi="Times New Roman"/>
          <w:sz w:val="24"/>
          <w:szCs w:val="24"/>
          <w:lang w:eastAsia="es-ES_tradnl"/>
        </w:rPr>
        <w:t xml:space="preserve">Oficina de Seguros </w:t>
      </w:r>
      <w:proofErr w:type="spellStart"/>
      <w:r w:rsidRPr="006D7E09">
        <w:rPr>
          <w:rFonts w:ascii="Times New Roman" w:hAnsi="Times New Roman"/>
          <w:sz w:val="24"/>
          <w:szCs w:val="24"/>
          <w:lang w:eastAsia="es-ES_tradnl"/>
        </w:rPr>
        <w:t>Aeros</w:t>
      </w:r>
      <w:proofErr w:type="spellEnd"/>
      <w:r w:rsidRPr="006D7E09">
        <w:rPr>
          <w:rFonts w:ascii="Times New Roman" w:hAnsi="Times New Roman"/>
          <w:sz w:val="24"/>
          <w:szCs w:val="24"/>
          <w:lang w:eastAsia="es-ES_tradnl"/>
        </w:rPr>
        <w:t xml:space="preserve"> G. </w:t>
      </w:r>
      <w:r>
        <w:rPr>
          <w:rFonts w:ascii="Times New Roman" w:hAnsi="Times New Roman"/>
          <w:sz w:val="24"/>
          <w:szCs w:val="24"/>
          <w:lang w:eastAsia="es-ES_tradnl"/>
        </w:rPr>
        <w:t xml:space="preserve">de </w:t>
      </w:r>
      <w:proofErr w:type="spellStart"/>
      <w:r>
        <w:rPr>
          <w:rFonts w:ascii="Times New Roman" w:hAnsi="Times New Roman"/>
          <w:sz w:val="24"/>
          <w:szCs w:val="24"/>
          <w:lang w:eastAsia="es-ES_tradnl"/>
        </w:rPr>
        <w:t>Cugnac</w:t>
      </w:r>
      <w:proofErr w:type="spellEnd"/>
      <w:r>
        <w:rPr>
          <w:rFonts w:ascii="Times New Roman" w:hAnsi="Times New Roman"/>
          <w:sz w:val="24"/>
          <w:szCs w:val="24"/>
          <w:lang w:eastAsia="es-ES_tradnl"/>
        </w:rPr>
        <w:t xml:space="preserve"> (Paris)</w:t>
      </w:r>
    </w:p>
    <w:p w:rsidR="002A09E3" w:rsidRDefault="002A09E3" w:rsidP="002A09E3">
      <w:pPr>
        <w:pStyle w:val="Sinespaciado"/>
        <w:numPr>
          <w:ilvl w:val="0"/>
          <w:numId w:val="35"/>
        </w:numPr>
        <w:jc w:val="both"/>
        <w:rPr>
          <w:rFonts w:ascii="Times New Roman" w:hAnsi="Times New Roman"/>
          <w:sz w:val="24"/>
          <w:szCs w:val="24"/>
          <w:lang w:eastAsia="es-ES_tradnl"/>
        </w:rPr>
      </w:pPr>
      <w:proofErr w:type="spellStart"/>
      <w:r>
        <w:rPr>
          <w:rFonts w:ascii="Times New Roman" w:hAnsi="Times New Roman"/>
          <w:sz w:val="24"/>
          <w:szCs w:val="24"/>
          <w:lang w:eastAsia="es-ES_tradnl"/>
        </w:rPr>
        <w:t>Fidens</w:t>
      </w:r>
      <w:proofErr w:type="spellEnd"/>
      <w:r>
        <w:rPr>
          <w:rFonts w:ascii="Times New Roman" w:hAnsi="Times New Roman"/>
          <w:sz w:val="24"/>
          <w:szCs w:val="24"/>
          <w:lang w:eastAsia="es-ES_tradnl"/>
        </w:rPr>
        <w:t xml:space="preserve"> Re </w:t>
      </w:r>
      <w:proofErr w:type="spellStart"/>
      <w:r>
        <w:rPr>
          <w:rFonts w:ascii="Times New Roman" w:hAnsi="Times New Roman"/>
          <w:sz w:val="24"/>
          <w:szCs w:val="24"/>
          <w:lang w:eastAsia="es-ES_tradnl"/>
        </w:rPr>
        <w:t>Corp</w:t>
      </w:r>
      <w:proofErr w:type="spellEnd"/>
      <w:r>
        <w:rPr>
          <w:rFonts w:ascii="Times New Roman" w:hAnsi="Times New Roman"/>
          <w:sz w:val="24"/>
          <w:szCs w:val="24"/>
          <w:lang w:eastAsia="es-ES_tradnl"/>
        </w:rPr>
        <w:t xml:space="preserve"> (Panamá)</w:t>
      </w:r>
    </w:p>
    <w:p w:rsidR="002A09E3" w:rsidRDefault="002A09E3" w:rsidP="002A09E3">
      <w:pPr>
        <w:pStyle w:val="Sinespaciado"/>
        <w:jc w:val="both"/>
        <w:rPr>
          <w:rFonts w:ascii="Times New Roman" w:hAnsi="Times New Roman"/>
          <w:sz w:val="24"/>
          <w:szCs w:val="24"/>
          <w:lang w:eastAsia="es-ES_tradnl"/>
        </w:rPr>
      </w:pPr>
    </w:p>
    <w:p w:rsidR="009C5D26" w:rsidRDefault="009C5D26" w:rsidP="002A09E3">
      <w:pPr>
        <w:spacing w:line="360" w:lineRule="auto"/>
        <w:jc w:val="both"/>
        <w:rPr>
          <w:sz w:val="24"/>
          <w:szCs w:val="24"/>
          <w:lang w:val="es-ES"/>
        </w:rPr>
      </w:pPr>
    </w:p>
    <w:p w:rsidR="002A09E3" w:rsidRDefault="002A09E3" w:rsidP="002A09E3">
      <w:pPr>
        <w:spacing w:line="360" w:lineRule="auto"/>
        <w:jc w:val="both"/>
        <w:rPr>
          <w:sz w:val="24"/>
          <w:szCs w:val="24"/>
          <w:lang w:val="es-ES"/>
        </w:rPr>
      </w:pPr>
      <w:r>
        <w:rPr>
          <w:sz w:val="24"/>
          <w:szCs w:val="24"/>
          <w:lang w:val="es-ES"/>
        </w:rPr>
        <w:t>La dirección de Recursos Humanos a través de la unidad de capacitación de ésta Superintendencia, dando cumplimiento a su programa de capacitación a su personal ha impartido treinta y seis (36) eventos en diferentes áreas, siendo favorecidos un total de novecientos setenta y tres (973) empleados.</w:t>
      </w:r>
    </w:p>
    <w:p w:rsidR="002A09E3" w:rsidRDefault="002A09E3" w:rsidP="002A09E3">
      <w:pPr>
        <w:spacing w:line="360" w:lineRule="auto"/>
        <w:jc w:val="both"/>
        <w:rPr>
          <w:sz w:val="24"/>
          <w:szCs w:val="24"/>
          <w:lang w:val="es-ES" w:eastAsia="es-ES_tradnl"/>
        </w:rPr>
      </w:pPr>
    </w:p>
    <w:p w:rsidR="002A09E3" w:rsidRDefault="002A09E3" w:rsidP="002A09E3">
      <w:pPr>
        <w:spacing w:line="360" w:lineRule="auto"/>
        <w:jc w:val="both"/>
        <w:rPr>
          <w:sz w:val="24"/>
          <w:szCs w:val="24"/>
          <w:lang w:val="es-ES" w:eastAsia="es-ES_tradnl"/>
        </w:rPr>
      </w:pPr>
      <w:r>
        <w:rPr>
          <w:sz w:val="24"/>
          <w:szCs w:val="24"/>
          <w:lang w:val="es-ES" w:eastAsia="es-ES_tradnl"/>
        </w:rPr>
        <w:t>La Dirección Administrativa cumpliendo con sus funciones principales, controló todas las actividades de pago que por diferentes conceptos que les fueron requeridas.</w:t>
      </w:r>
    </w:p>
    <w:p w:rsidR="002A09E3" w:rsidRDefault="002A09E3" w:rsidP="002A09E3">
      <w:pPr>
        <w:spacing w:line="360" w:lineRule="auto"/>
        <w:jc w:val="both"/>
        <w:rPr>
          <w:sz w:val="24"/>
          <w:szCs w:val="24"/>
          <w:lang w:val="es-ES" w:eastAsia="es-ES_tradnl"/>
        </w:rPr>
      </w:pPr>
    </w:p>
    <w:p w:rsidR="002A09E3" w:rsidRDefault="002A09E3" w:rsidP="002A09E3">
      <w:pPr>
        <w:numPr>
          <w:ilvl w:val="0"/>
          <w:numId w:val="46"/>
        </w:numPr>
        <w:spacing w:line="360" w:lineRule="auto"/>
        <w:jc w:val="both"/>
        <w:rPr>
          <w:sz w:val="24"/>
          <w:szCs w:val="24"/>
          <w:lang w:val="es-ES" w:eastAsia="es-ES_tradnl"/>
        </w:rPr>
      </w:pPr>
      <w:r>
        <w:rPr>
          <w:sz w:val="24"/>
          <w:szCs w:val="24"/>
          <w:lang w:val="es-ES" w:eastAsia="es-ES_tradnl"/>
        </w:rPr>
        <w:t>Logro un ahorro significativo de combustible en coordinación con el departamento de transportación.</w:t>
      </w:r>
    </w:p>
    <w:p w:rsidR="002A09E3" w:rsidRDefault="002A09E3" w:rsidP="002A09E3">
      <w:pPr>
        <w:numPr>
          <w:ilvl w:val="0"/>
          <w:numId w:val="46"/>
        </w:numPr>
        <w:spacing w:line="360" w:lineRule="auto"/>
        <w:jc w:val="both"/>
        <w:rPr>
          <w:sz w:val="24"/>
          <w:szCs w:val="24"/>
          <w:lang w:val="es-ES" w:eastAsia="es-ES_tradnl"/>
        </w:rPr>
      </w:pPr>
      <w:r>
        <w:rPr>
          <w:sz w:val="24"/>
          <w:szCs w:val="24"/>
          <w:lang w:val="es-ES" w:eastAsia="es-ES_tradnl"/>
        </w:rPr>
        <w:t>Gestiono la renovación de contratos de diferentes empresas que prestan servicios a esta institución.</w:t>
      </w:r>
    </w:p>
    <w:p w:rsidR="002A09E3" w:rsidRDefault="002A09E3" w:rsidP="002A09E3">
      <w:pPr>
        <w:numPr>
          <w:ilvl w:val="0"/>
          <w:numId w:val="46"/>
        </w:numPr>
        <w:spacing w:line="360" w:lineRule="auto"/>
        <w:jc w:val="both"/>
        <w:rPr>
          <w:sz w:val="24"/>
          <w:szCs w:val="24"/>
          <w:lang w:val="es-ES" w:eastAsia="es-ES_tradnl"/>
        </w:rPr>
      </w:pPr>
      <w:r>
        <w:rPr>
          <w:sz w:val="24"/>
          <w:szCs w:val="24"/>
          <w:lang w:val="es-ES" w:eastAsia="es-ES_tradnl"/>
        </w:rPr>
        <w:t>Se le dio seguimiento al proceso de compras de bienes y servicios, siendo más eficiente y transparente debido a la implementación del sistema de información financiera del estado (SIGEF).</w:t>
      </w:r>
    </w:p>
    <w:p w:rsidR="002A09E3" w:rsidRDefault="002A09E3" w:rsidP="002A09E3">
      <w:pPr>
        <w:numPr>
          <w:ilvl w:val="0"/>
          <w:numId w:val="46"/>
        </w:numPr>
        <w:spacing w:line="360" w:lineRule="auto"/>
        <w:jc w:val="both"/>
        <w:rPr>
          <w:sz w:val="24"/>
          <w:szCs w:val="24"/>
          <w:lang w:val="es-ES" w:eastAsia="es-ES_tradnl"/>
        </w:rPr>
      </w:pPr>
      <w:r>
        <w:rPr>
          <w:sz w:val="24"/>
          <w:szCs w:val="24"/>
          <w:lang w:val="es-ES" w:eastAsia="es-ES_tradnl"/>
        </w:rPr>
        <w:t xml:space="preserve">En coordinación con los departamentos bajo su dependencia, mantuvo la edificación </w:t>
      </w:r>
      <w:proofErr w:type="spellStart"/>
      <w:r>
        <w:rPr>
          <w:sz w:val="24"/>
          <w:szCs w:val="24"/>
          <w:lang w:val="es-ES" w:eastAsia="es-ES_tradnl"/>
        </w:rPr>
        <w:t>funcionable</w:t>
      </w:r>
      <w:proofErr w:type="spellEnd"/>
      <w:r>
        <w:rPr>
          <w:sz w:val="24"/>
          <w:szCs w:val="24"/>
          <w:lang w:val="es-ES" w:eastAsia="es-ES_tradnl"/>
        </w:rPr>
        <w:t xml:space="preserve"> y embellecida.</w:t>
      </w:r>
    </w:p>
    <w:p w:rsidR="002A09E3" w:rsidRDefault="002A09E3" w:rsidP="002A09E3">
      <w:pPr>
        <w:numPr>
          <w:ilvl w:val="0"/>
          <w:numId w:val="46"/>
        </w:numPr>
        <w:spacing w:line="360" w:lineRule="auto"/>
        <w:jc w:val="both"/>
        <w:rPr>
          <w:sz w:val="24"/>
          <w:szCs w:val="24"/>
          <w:lang w:val="es-ES" w:eastAsia="es-ES_tradnl"/>
        </w:rPr>
      </w:pPr>
      <w:r>
        <w:rPr>
          <w:sz w:val="24"/>
          <w:szCs w:val="24"/>
          <w:lang w:val="es-ES" w:eastAsia="es-ES_tradnl"/>
        </w:rPr>
        <w:t xml:space="preserve">Fueron atendidas y solucionadas todos los requerimientos de transportación, viajes al interior, movilidad de inspectores, transporte del equipo de </w:t>
      </w:r>
      <w:proofErr w:type="spellStart"/>
      <w:r>
        <w:rPr>
          <w:sz w:val="24"/>
          <w:szCs w:val="24"/>
          <w:lang w:val="es-ES" w:eastAsia="es-ES_tradnl"/>
        </w:rPr>
        <w:t>soft-boll</w:t>
      </w:r>
      <w:proofErr w:type="spellEnd"/>
      <w:r>
        <w:rPr>
          <w:sz w:val="24"/>
          <w:szCs w:val="24"/>
          <w:lang w:val="es-ES" w:eastAsia="es-ES_tradnl"/>
        </w:rPr>
        <w:t xml:space="preserve"> de esta institución, viaje de reforestación, </w:t>
      </w:r>
      <w:proofErr w:type="spellStart"/>
      <w:r>
        <w:rPr>
          <w:sz w:val="24"/>
          <w:szCs w:val="24"/>
          <w:lang w:val="es-ES" w:eastAsia="es-ES_tradnl"/>
        </w:rPr>
        <w:t>ect</w:t>
      </w:r>
      <w:proofErr w:type="spellEnd"/>
      <w:r>
        <w:rPr>
          <w:sz w:val="24"/>
          <w:szCs w:val="24"/>
          <w:lang w:val="es-ES" w:eastAsia="es-ES_tradnl"/>
        </w:rPr>
        <w:t>.</w:t>
      </w:r>
    </w:p>
    <w:p w:rsidR="002A09E3" w:rsidRDefault="002A09E3" w:rsidP="002A09E3">
      <w:pPr>
        <w:numPr>
          <w:ilvl w:val="0"/>
          <w:numId w:val="46"/>
        </w:numPr>
        <w:spacing w:line="360" w:lineRule="auto"/>
        <w:jc w:val="both"/>
        <w:rPr>
          <w:sz w:val="24"/>
          <w:szCs w:val="24"/>
          <w:lang w:val="es-ES" w:eastAsia="es-ES_tradnl"/>
        </w:rPr>
      </w:pPr>
      <w:r>
        <w:rPr>
          <w:sz w:val="24"/>
          <w:szCs w:val="24"/>
          <w:lang w:val="es-ES" w:eastAsia="es-ES_tradnl"/>
        </w:rPr>
        <w:t>La sección de suministro ha implementado un nuevo sistema operativo el cual ha logrado actualizar el programa de inventarios, pudiendo suplir las necesidades de cada departamento a la mayor brevedad.</w:t>
      </w:r>
    </w:p>
    <w:p w:rsidR="00B209E8" w:rsidRDefault="00B209E8" w:rsidP="00B209E8">
      <w:pPr>
        <w:spacing w:line="360" w:lineRule="auto"/>
        <w:jc w:val="both"/>
        <w:rPr>
          <w:sz w:val="24"/>
          <w:szCs w:val="24"/>
          <w:lang w:val="es-ES" w:eastAsia="es-ES_tradnl"/>
        </w:rPr>
      </w:pPr>
    </w:p>
    <w:p w:rsidR="00B209E8" w:rsidRDefault="00B209E8" w:rsidP="00B209E8">
      <w:pPr>
        <w:spacing w:line="360" w:lineRule="auto"/>
        <w:jc w:val="both"/>
        <w:rPr>
          <w:sz w:val="24"/>
          <w:szCs w:val="24"/>
          <w:lang w:val="es-ES" w:eastAsia="es-ES_tradnl"/>
        </w:rPr>
      </w:pPr>
    </w:p>
    <w:p w:rsidR="00B209E8" w:rsidRDefault="00B209E8" w:rsidP="00B209E8">
      <w:pPr>
        <w:spacing w:line="360" w:lineRule="auto"/>
        <w:jc w:val="both"/>
        <w:rPr>
          <w:sz w:val="24"/>
          <w:szCs w:val="24"/>
          <w:lang w:val="es-ES" w:eastAsia="es-ES_tradnl"/>
        </w:rPr>
      </w:pPr>
    </w:p>
    <w:p w:rsidR="002A09E3" w:rsidRDefault="002A09E3" w:rsidP="002A09E3">
      <w:pPr>
        <w:numPr>
          <w:ilvl w:val="0"/>
          <w:numId w:val="46"/>
        </w:numPr>
        <w:spacing w:line="360" w:lineRule="auto"/>
        <w:jc w:val="both"/>
        <w:rPr>
          <w:sz w:val="24"/>
          <w:szCs w:val="24"/>
          <w:lang w:val="es-ES" w:eastAsia="es-ES_tradnl"/>
        </w:rPr>
      </w:pPr>
      <w:r>
        <w:rPr>
          <w:sz w:val="24"/>
          <w:szCs w:val="24"/>
          <w:lang w:val="es-ES" w:eastAsia="es-ES_tradnl"/>
        </w:rPr>
        <w:t xml:space="preserve">La unidad de seguridad cumplió sus funciones a cabalidad logrando asignar vigilancia a todas las oficinas de la institución, así como en la compañía de seguros intervenida (Seguros </w:t>
      </w:r>
      <w:proofErr w:type="spellStart"/>
      <w:r>
        <w:rPr>
          <w:sz w:val="24"/>
          <w:szCs w:val="24"/>
          <w:lang w:val="es-ES" w:eastAsia="es-ES_tradnl"/>
        </w:rPr>
        <w:t>Cibao</w:t>
      </w:r>
      <w:proofErr w:type="gramStart"/>
      <w:r>
        <w:rPr>
          <w:sz w:val="24"/>
          <w:szCs w:val="24"/>
          <w:lang w:val="es-ES" w:eastAsia="es-ES_tradnl"/>
        </w:rPr>
        <w:t>,SRL</w:t>
      </w:r>
      <w:proofErr w:type="spellEnd"/>
      <w:proofErr w:type="gramEnd"/>
      <w:r>
        <w:rPr>
          <w:sz w:val="24"/>
          <w:szCs w:val="24"/>
          <w:lang w:val="es-ES" w:eastAsia="es-ES_tradnl"/>
        </w:rPr>
        <w:t>).</w:t>
      </w:r>
    </w:p>
    <w:p w:rsidR="002A09E3" w:rsidRDefault="00AB6102" w:rsidP="002A09E3">
      <w:pPr>
        <w:numPr>
          <w:ilvl w:val="0"/>
          <w:numId w:val="46"/>
        </w:numPr>
        <w:spacing w:line="360" w:lineRule="auto"/>
        <w:jc w:val="both"/>
        <w:rPr>
          <w:sz w:val="24"/>
          <w:szCs w:val="24"/>
          <w:lang w:val="es-ES" w:eastAsia="es-ES_tradnl"/>
        </w:rPr>
      </w:pPr>
      <w:r>
        <w:rPr>
          <w:sz w:val="24"/>
          <w:szCs w:val="24"/>
          <w:lang w:val="es-ES" w:eastAsia="es-ES_tradnl"/>
        </w:rPr>
        <w:t xml:space="preserve">Se </w:t>
      </w:r>
      <w:r w:rsidR="002A09E3">
        <w:rPr>
          <w:sz w:val="24"/>
          <w:szCs w:val="24"/>
          <w:lang w:val="es-ES" w:eastAsia="es-ES_tradnl"/>
        </w:rPr>
        <w:t>Mantuv</w:t>
      </w:r>
      <w:r>
        <w:rPr>
          <w:sz w:val="24"/>
          <w:szCs w:val="24"/>
          <w:lang w:val="es-ES" w:eastAsia="es-ES_tradnl"/>
        </w:rPr>
        <w:t xml:space="preserve">o el </w:t>
      </w:r>
      <w:r w:rsidR="002A09E3">
        <w:rPr>
          <w:sz w:val="24"/>
          <w:szCs w:val="24"/>
          <w:lang w:val="es-ES" w:eastAsia="es-ES_tradnl"/>
        </w:rPr>
        <w:t>club embellecido y le fueron suplidas todas sus necesidades debido a las diferentes actividades que se desarrollaron durante el año.</w:t>
      </w:r>
    </w:p>
    <w:p w:rsidR="00B27BCA" w:rsidRDefault="00B27BCA" w:rsidP="002A09E3">
      <w:pPr>
        <w:spacing w:line="360" w:lineRule="auto"/>
        <w:jc w:val="both"/>
        <w:rPr>
          <w:sz w:val="24"/>
          <w:szCs w:val="24"/>
          <w:lang w:val="es-ES" w:eastAsia="es-ES_tradnl"/>
        </w:rPr>
      </w:pPr>
    </w:p>
    <w:p w:rsidR="002A09E3" w:rsidRDefault="002A09E3" w:rsidP="002A09E3">
      <w:pPr>
        <w:spacing w:line="360" w:lineRule="auto"/>
        <w:jc w:val="both"/>
        <w:rPr>
          <w:sz w:val="24"/>
          <w:szCs w:val="24"/>
          <w:lang w:val="es-ES" w:eastAsia="es-ES_tradnl"/>
        </w:rPr>
      </w:pPr>
      <w:r>
        <w:rPr>
          <w:sz w:val="24"/>
          <w:szCs w:val="24"/>
          <w:lang w:val="es-ES" w:eastAsia="es-ES_tradnl"/>
        </w:rPr>
        <w:t>La Supe</w:t>
      </w:r>
      <w:r w:rsidR="009E1078">
        <w:rPr>
          <w:sz w:val="24"/>
          <w:szCs w:val="24"/>
          <w:lang w:val="es-ES" w:eastAsia="es-ES_tradnl"/>
        </w:rPr>
        <w:t>rintendencia de Seguros continúo</w:t>
      </w:r>
      <w:r>
        <w:rPr>
          <w:sz w:val="24"/>
          <w:szCs w:val="24"/>
          <w:lang w:val="es-ES" w:eastAsia="es-ES_tradnl"/>
        </w:rPr>
        <w:t xml:space="preserve"> el proceso de liquidación forzosa de catorc</w:t>
      </w:r>
      <w:r w:rsidRPr="005C0F28">
        <w:rPr>
          <w:sz w:val="24"/>
          <w:szCs w:val="24"/>
          <w:lang w:val="es-ES" w:eastAsia="es-ES_tradnl"/>
        </w:rPr>
        <w:t>e (</w:t>
      </w:r>
      <w:r>
        <w:rPr>
          <w:sz w:val="24"/>
          <w:szCs w:val="24"/>
          <w:lang w:val="es-ES" w:eastAsia="es-ES_tradnl"/>
        </w:rPr>
        <w:t>14</w:t>
      </w:r>
      <w:r w:rsidRPr="005C0F28">
        <w:rPr>
          <w:sz w:val="24"/>
          <w:szCs w:val="24"/>
          <w:lang w:val="es-ES" w:eastAsia="es-ES_tradnl"/>
        </w:rPr>
        <w:t>)</w:t>
      </w:r>
      <w:r>
        <w:rPr>
          <w:sz w:val="24"/>
          <w:szCs w:val="24"/>
          <w:lang w:val="es-ES" w:eastAsia="es-ES_tradnl"/>
        </w:rPr>
        <w:t xml:space="preserve"> compañías de seguros, las que detallamos a continuación:</w:t>
      </w:r>
    </w:p>
    <w:p w:rsidR="002A09E3" w:rsidRDefault="002A09E3" w:rsidP="002A09E3">
      <w:pPr>
        <w:spacing w:line="360" w:lineRule="auto"/>
        <w:jc w:val="both"/>
        <w:rPr>
          <w:sz w:val="24"/>
          <w:szCs w:val="24"/>
          <w:lang w:val="es-ES" w:eastAsia="es-ES_tradnl"/>
        </w:rPr>
      </w:pPr>
    </w:p>
    <w:p w:rsidR="002A09E3" w:rsidRDefault="002A09E3" w:rsidP="002A09E3">
      <w:pPr>
        <w:spacing w:line="360" w:lineRule="auto"/>
        <w:jc w:val="both"/>
        <w:rPr>
          <w:sz w:val="24"/>
          <w:szCs w:val="24"/>
          <w:lang w:val="es-ES" w:eastAsia="es-ES_tradnl"/>
        </w:rPr>
      </w:pPr>
      <w:r>
        <w:rPr>
          <w:sz w:val="24"/>
          <w:szCs w:val="24"/>
          <w:lang w:val="es-ES" w:eastAsia="es-ES_tradnl"/>
        </w:rPr>
        <w:t>1.-  Latinoamericana de Seguros, S.A.</w:t>
      </w:r>
    </w:p>
    <w:p w:rsidR="002A09E3" w:rsidRDefault="002A09E3" w:rsidP="002A09E3">
      <w:pPr>
        <w:spacing w:line="360" w:lineRule="auto"/>
        <w:jc w:val="both"/>
        <w:rPr>
          <w:sz w:val="24"/>
          <w:szCs w:val="24"/>
          <w:lang w:val="es-ES" w:eastAsia="es-ES_tradnl"/>
        </w:rPr>
      </w:pPr>
      <w:r>
        <w:rPr>
          <w:sz w:val="24"/>
          <w:szCs w:val="24"/>
          <w:lang w:val="es-ES" w:eastAsia="es-ES_tradnl"/>
        </w:rPr>
        <w:t>2.-  Seguros del Caribe, S.A.</w:t>
      </w:r>
    </w:p>
    <w:p w:rsidR="002A09E3" w:rsidRDefault="002A09E3" w:rsidP="002A09E3">
      <w:pPr>
        <w:spacing w:line="360" w:lineRule="auto"/>
        <w:jc w:val="both"/>
        <w:rPr>
          <w:sz w:val="24"/>
          <w:szCs w:val="24"/>
          <w:lang w:val="es-ES" w:eastAsia="es-ES_tradnl"/>
        </w:rPr>
      </w:pPr>
      <w:r>
        <w:rPr>
          <w:sz w:val="24"/>
          <w:szCs w:val="24"/>
          <w:lang w:val="es-ES" w:eastAsia="es-ES_tradnl"/>
        </w:rPr>
        <w:t xml:space="preserve">3.-  </w:t>
      </w:r>
      <w:proofErr w:type="spellStart"/>
      <w:r>
        <w:rPr>
          <w:sz w:val="24"/>
          <w:szCs w:val="24"/>
          <w:lang w:val="es-ES" w:eastAsia="es-ES_tradnl"/>
        </w:rPr>
        <w:t>Citizens</w:t>
      </w:r>
      <w:proofErr w:type="spellEnd"/>
      <w:r>
        <w:rPr>
          <w:sz w:val="24"/>
          <w:szCs w:val="24"/>
          <w:lang w:val="es-ES" w:eastAsia="es-ES_tradnl"/>
        </w:rPr>
        <w:t xml:space="preserve"> Dominicana, S.A.</w:t>
      </w:r>
    </w:p>
    <w:p w:rsidR="002A09E3" w:rsidRDefault="002A09E3" w:rsidP="002A09E3">
      <w:pPr>
        <w:spacing w:line="360" w:lineRule="auto"/>
        <w:jc w:val="both"/>
        <w:rPr>
          <w:sz w:val="24"/>
          <w:szCs w:val="24"/>
          <w:lang w:val="es-ES" w:eastAsia="es-ES_tradnl"/>
        </w:rPr>
      </w:pPr>
      <w:r>
        <w:rPr>
          <w:sz w:val="24"/>
          <w:szCs w:val="24"/>
          <w:lang w:val="es-ES" w:eastAsia="es-ES_tradnl"/>
        </w:rPr>
        <w:t>4.-  Vanguardia de Seguros, S.A.</w:t>
      </w:r>
    </w:p>
    <w:p w:rsidR="002A09E3" w:rsidRDefault="002A09E3" w:rsidP="002A09E3">
      <w:pPr>
        <w:spacing w:line="360" w:lineRule="auto"/>
        <w:jc w:val="both"/>
        <w:rPr>
          <w:sz w:val="24"/>
          <w:szCs w:val="24"/>
          <w:lang w:val="es-ES" w:eastAsia="es-ES_tradnl"/>
        </w:rPr>
      </w:pPr>
      <w:r>
        <w:rPr>
          <w:sz w:val="24"/>
          <w:szCs w:val="24"/>
          <w:lang w:val="es-ES" w:eastAsia="es-ES_tradnl"/>
        </w:rPr>
        <w:t>5.-  La Principal de Seguros, S.A.</w:t>
      </w:r>
    </w:p>
    <w:p w:rsidR="002A09E3" w:rsidRDefault="002A09E3" w:rsidP="002A09E3">
      <w:pPr>
        <w:spacing w:line="360" w:lineRule="auto"/>
        <w:jc w:val="both"/>
        <w:rPr>
          <w:sz w:val="24"/>
          <w:szCs w:val="24"/>
          <w:lang w:val="es-ES" w:eastAsia="es-ES_tradnl"/>
        </w:rPr>
      </w:pPr>
      <w:r>
        <w:rPr>
          <w:sz w:val="24"/>
          <w:szCs w:val="24"/>
          <w:lang w:val="es-ES" w:eastAsia="es-ES_tradnl"/>
        </w:rPr>
        <w:t>6.-  Intercontinental de Seguros, C. por A.</w:t>
      </w:r>
    </w:p>
    <w:p w:rsidR="002A09E3" w:rsidRPr="00EB04D8" w:rsidRDefault="002A09E3" w:rsidP="002A09E3">
      <w:pPr>
        <w:spacing w:line="360" w:lineRule="auto"/>
        <w:jc w:val="both"/>
        <w:rPr>
          <w:sz w:val="24"/>
          <w:szCs w:val="24"/>
          <w:lang w:val="es-ES" w:eastAsia="es-ES_tradnl"/>
        </w:rPr>
      </w:pPr>
      <w:r>
        <w:rPr>
          <w:sz w:val="24"/>
          <w:szCs w:val="24"/>
          <w:lang w:val="es-ES" w:eastAsia="es-ES_tradnl"/>
        </w:rPr>
        <w:t xml:space="preserve">7.-  </w:t>
      </w:r>
      <w:proofErr w:type="spellStart"/>
      <w:r>
        <w:rPr>
          <w:sz w:val="24"/>
          <w:szCs w:val="24"/>
          <w:lang w:val="es-ES" w:eastAsia="es-ES_tradnl"/>
        </w:rPr>
        <w:t>Segna</w:t>
      </w:r>
      <w:proofErr w:type="spellEnd"/>
      <w:r>
        <w:rPr>
          <w:sz w:val="24"/>
          <w:szCs w:val="24"/>
          <w:lang w:val="es-ES" w:eastAsia="es-ES_tradnl"/>
        </w:rPr>
        <w:t xml:space="preserve">, S.A. (La Antillana de Seguros, </w:t>
      </w:r>
      <w:proofErr w:type="spellStart"/>
      <w:r>
        <w:rPr>
          <w:sz w:val="24"/>
          <w:szCs w:val="24"/>
          <w:lang w:val="es-ES" w:eastAsia="es-ES_tradnl"/>
        </w:rPr>
        <w:t>Transglobal</w:t>
      </w:r>
      <w:proofErr w:type="spellEnd"/>
      <w:r>
        <w:rPr>
          <w:sz w:val="24"/>
          <w:szCs w:val="24"/>
          <w:lang w:val="es-ES" w:eastAsia="es-ES_tradnl"/>
        </w:rPr>
        <w:t xml:space="preserve"> de Seguros, </w:t>
      </w:r>
      <w:proofErr w:type="spellStart"/>
      <w:r>
        <w:rPr>
          <w:sz w:val="24"/>
          <w:szCs w:val="24"/>
          <w:lang w:val="es-ES" w:eastAsia="es-ES_tradnl"/>
        </w:rPr>
        <w:t>B.Preetzman</w:t>
      </w:r>
      <w:proofErr w:type="spellEnd"/>
    </w:p>
    <w:p w:rsidR="002A09E3" w:rsidRDefault="002A09E3" w:rsidP="002A09E3">
      <w:pPr>
        <w:spacing w:line="360" w:lineRule="auto"/>
        <w:jc w:val="both"/>
        <w:rPr>
          <w:sz w:val="24"/>
          <w:szCs w:val="24"/>
          <w:lang w:val="es-ES" w:eastAsia="es-ES_tradnl"/>
        </w:rPr>
      </w:pPr>
      <w:r>
        <w:rPr>
          <w:sz w:val="24"/>
          <w:szCs w:val="24"/>
          <w:lang w:val="es-ES" w:eastAsia="es-ES_tradnl"/>
        </w:rPr>
        <w:t xml:space="preserve">       </w:t>
      </w:r>
      <w:proofErr w:type="spellStart"/>
      <w:r>
        <w:rPr>
          <w:sz w:val="24"/>
          <w:szCs w:val="24"/>
          <w:lang w:val="es-ES" w:eastAsia="es-ES_tradnl"/>
        </w:rPr>
        <w:t>Aggerholm</w:t>
      </w:r>
      <w:proofErr w:type="spellEnd"/>
      <w:r>
        <w:rPr>
          <w:sz w:val="24"/>
          <w:szCs w:val="24"/>
          <w:lang w:val="es-ES" w:eastAsia="es-ES_tradnl"/>
        </w:rPr>
        <w:t xml:space="preserve"> C x A., </w:t>
      </w:r>
      <w:proofErr w:type="spellStart"/>
      <w:r>
        <w:rPr>
          <w:sz w:val="24"/>
          <w:szCs w:val="24"/>
          <w:lang w:val="es-ES" w:eastAsia="es-ES_tradnl"/>
        </w:rPr>
        <w:t>Mangna</w:t>
      </w:r>
      <w:proofErr w:type="spellEnd"/>
      <w:r>
        <w:rPr>
          <w:sz w:val="24"/>
          <w:szCs w:val="24"/>
          <w:lang w:val="es-ES" w:eastAsia="es-ES_tradnl"/>
        </w:rPr>
        <w:t>, S.A. y Reaseguradora Nacional).</w:t>
      </w:r>
    </w:p>
    <w:p w:rsidR="002A09E3" w:rsidRDefault="002A09E3" w:rsidP="002A09E3">
      <w:pPr>
        <w:spacing w:line="360" w:lineRule="auto"/>
        <w:jc w:val="both"/>
        <w:rPr>
          <w:sz w:val="24"/>
          <w:szCs w:val="24"/>
          <w:lang w:val="es-ES" w:eastAsia="es-ES_tradnl"/>
        </w:rPr>
      </w:pPr>
      <w:r>
        <w:rPr>
          <w:sz w:val="24"/>
          <w:szCs w:val="24"/>
          <w:lang w:val="es-ES" w:eastAsia="es-ES_tradnl"/>
        </w:rPr>
        <w:t>8.-  Interoceánica de Seguros, S.A.</w:t>
      </w:r>
    </w:p>
    <w:p w:rsidR="002A09E3" w:rsidRDefault="002A09E3" w:rsidP="002A09E3">
      <w:pPr>
        <w:spacing w:line="360" w:lineRule="auto"/>
        <w:jc w:val="both"/>
        <w:rPr>
          <w:sz w:val="24"/>
          <w:szCs w:val="24"/>
          <w:lang w:val="es-ES" w:eastAsia="es-ES_tradnl"/>
        </w:rPr>
      </w:pPr>
      <w:r>
        <w:rPr>
          <w:sz w:val="24"/>
          <w:szCs w:val="24"/>
          <w:lang w:val="es-ES" w:eastAsia="es-ES_tradnl"/>
        </w:rPr>
        <w:t>9.-  La Tropical de Seguros, S.A.</w:t>
      </w:r>
    </w:p>
    <w:p w:rsidR="002A09E3" w:rsidRDefault="002A09E3" w:rsidP="002A09E3">
      <w:pPr>
        <w:spacing w:line="360" w:lineRule="auto"/>
        <w:jc w:val="both"/>
        <w:rPr>
          <w:sz w:val="24"/>
          <w:szCs w:val="24"/>
          <w:lang w:val="es-ES" w:eastAsia="es-ES_tradnl"/>
        </w:rPr>
      </w:pPr>
      <w:r>
        <w:rPr>
          <w:sz w:val="24"/>
          <w:szCs w:val="24"/>
          <w:lang w:val="es-ES" w:eastAsia="es-ES_tradnl"/>
        </w:rPr>
        <w:t>10.- Alemana de Seguros, S.A.</w:t>
      </w:r>
    </w:p>
    <w:p w:rsidR="002A09E3" w:rsidRDefault="002A09E3" w:rsidP="002A09E3">
      <w:pPr>
        <w:spacing w:line="360" w:lineRule="auto"/>
        <w:jc w:val="both"/>
        <w:rPr>
          <w:sz w:val="24"/>
          <w:szCs w:val="24"/>
          <w:lang w:val="es-ES" w:eastAsia="es-ES_tradnl"/>
        </w:rPr>
      </w:pPr>
      <w:r>
        <w:rPr>
          <w:sz w:val="24"/>
          <w:szCs w:val="24"/>
          <w:lang w:val="es-ES" w:eastAsia="es-ES_tradnl"/>
        </w:rPr>
        <w:t>11.-  Centro de Reaseguros Universal, S.A.</w:t>
      </w:r>
    </w:p>
    <w:p w:rsidR="002A09E3" w:rsidRDefault="002A09E3" w:rsidP="002A09E3">
      <w:pPr>
        <w:spacing w:line="360" w:lineRule="auto"/>
        <w:jc w:val="both"/>
        <w:rPr>
          <w:sz w:val="24"/>
          <w:szCs w:val="24"/>
          <w:lang w:val="es-ES" w:eastAsia="es-ES_tradnl"/>
        </w:rPr>
      </w:pPr>
      <w:r>
        <w:rPr>
          <w:sz w:val="24"/>
          <w:szCs w:val="24"/>
          <w:lang w:val="es-ES" w:eastAsia="es-ES_tradnl"/>
        </w:rPr>
        <w:t>12.-  La Isleña de Seguros</w:t>
      </w:r>
    </w:p>
    <w:p w:rsidR="002A09E3" w:rsidRDefault="002A09E3" w:rsidP="002A09E3">
      <w:pPr>
        <w:spacing w:line="360" w:lineRule="auto"/>
        <w:jc w:val="both"/>
        <w:rPr>
          <w:sz w:val="24"/>
          <w:szCs w:val="24"/>
          <w:lang w:val="es-ES" w:eastAsia="es-ES_tradnl"/>
        </w:rPr>
      </w:pPr>
      <w:r>
        <w:rPr>
          <w:sz w:val="24"/>
          <w:szCs w:val="24"/>
          <w:lang w:val="es-ES" w:eastAsia="es-ES_tradnl"/>
        </w:rPr>
        <w:t>13.-  Central de Seguros, S.A.</w:t>
      </w:r>
    </w:p>
    <w:p w:rsidR="002A09E3" w:rsidRDefault="002A09E3" w:rsidP="002A09E3">
      <w:pPr>
        <w:spacing w:line="360" w:lineRule="auto"/>
        <w:jc w:val="both"/>
        <w:rPr>
          <w:sz w:val="24"/>
          <w:szCs w:val="24"/>
          <w:lang w:val="es-ES" w:eastAsia="es-ES_tradnl"/>
        </w:rPr>
      </w:pPr>
      <w:r>
        <w:rPr>
          <w:sz w:val="24"/>
          <w:szCs w:val="24"/>
          <w:lang w:val="es-ES" w:eastAsia="es-ES_tradnl"/>
        </w:rPr>
        <w:t>14.- Unión de Seguros</w:t>
      </w:r>
    </w:p>
    <w:p w:rsidR="002A09E3" w:rsidRDefault="002A09E3" w:rsidP="002A09E3">
      <w:pPr>
        <w:spacing w:line="360" w:lineRule="auto"/>
        <w:jc w:val="both"/>
        <w:rPr>
          <w:sz w:val="24"/>
          <w:szCs w:val="24"/>
          <w:lang w:val="es-ES" w:eastAsia="es-ES_tradnl"/>
        </w:rPr>
      </w:pPr>
    </w:p>
    <w:p w:rsidR="002A09E3" w:rsidRPr="004A66D8" w:rsidRDefault="002A09E3" w:rsidP="002A09E3">
      <w:pPr>
        <w:spacing w:line="360" w:lineRule="auto"/>
        <w:jc w:val="both"/>
        <w:rPr>
          <w:sz w:val="24"/>
          <w:szCs w:val="24"/>
          <w:lang w:val="es-ES" w:eastAsia="es-ES_tradnl"/>
        </w:rPr>
      </w:pPr>
      <w:r>
        <w:rPr>
          <w:sz w:val="24"/>
          <w:szCs w:val="24"/>
          <w:lang w:val="es-ES" w:eastAsia="es-ES_tradnl"/>
        </w:rPr>
        <w:t>Nota: De estas compañías en liquidación forzosas en la actualidad hay tres (3) que están cumpliendo con los pagos por concepto de reclamos</w:t>
      </w:r>
      <w:r w:rsidRPr="004A66D8">
        <w:rPr>
          <w:sz w:val="24"/>
          <w:szCs w:val="24"/>
          <w:lang w:val="es-ES" w:eastAsia="es-ES_tradnl"/>
        </w:rPr>
        <w:t>:</w:t>
      </w:r>
    </w:p>
    <w:p w:rsidR="002A09E3" w:rsidRDefault="002A09E3" w:rsidP="002A09E3">
      <w:pPr>
        <w:spacing w:line="360" w:lineRule="auto"/>
        <w:jc w:val="both"/>
        <w:rPr>
          <w:sz w:val="24"/>
          <w:szCs w:val="24"/>
          <w:lang w:val="es-ES" w:eastAsia="es-ES_tradnl"/>
        </w:rPr>
      </w:pPr>
    </w:p>
    <w:p w:rsidR="002A09E3" w:rsidRDefault="002A09E3" w:rsidP="002A09E3">
      <w:pPr>
        <w:spacing w:line="360" w:lineRule="auto"/>
        <w:jc w:val="both"/>
        <w:rPr>
          <w:sz w:val="24"/>
          <w:szCs w:val="24"/>
          <w:lang w:val="es-ES" w:eastAsia="es-ES_tradnl"/>
        </w:rPr>
      </w:pPr>
      <w:r>
        <w:rPr>
          <w:sz w:val="24"/>
          <w:szCs w:val="24"/>
          <w:lang w:val="es-ES" w:eastAsia="es-ES_tradnl"/>
        </w:rPr>
        <w:t>1.- Intercontinental de Seguros</w:t>
      </w:r>
    </w:p>
    <w:p w:rsidR="002A09E3" w:rsidRDefault="002A09E3" w:rsidP="002A09E3">
      <w:pPr>
        <w:spacing w:line="360" w:lineRule="auto"/>
        <w:jc w:val="both"/>
        <w:rPr>
          <w:sz w:val="24"/>
          <w:szCs w:val="24"/>
          <w:lang w:val="es-ES" w:eastAsia="es-ES_tradnl"/>
        </w:rPr>
      </w:pPr>
      <w:r>
        <w:rPr>
          <w:sz w:val="24"/>
          <w:szCs w:val="24"/>
          <w:lang w:val="es-ES" w:eastAsia="es-ES_tradnl"/>
        </w:rPr>
        <w:t>2.- Latinoamericana de Seguros</w:t>
      </w:r>
    </w:p>
    <w:p w:rsidR="002A09E3" w:rsidRDefault="002A09E3" w:rsidP="002A09E3">
      <w:pPr>
        <w:spacing w:line="360" w:lineRule="auto"/>
        <w:jc w:val="both"/>
        <w:rPr>
          <w:sz w:val="24"/>
          <w:szCs w:val="24"/>
          <w:lang w:val="es-ES" w:eastAsia="es-ES_tradnl"/>
        </w:rPr>
      </w:pPr>
      <w:r>
        <w:rPr>
          <w:sz w:val="24"/>
          <w:szCs w:val="24"/>
          <w:lang w:val="es-ES" w:eastAsia="es-ES_tradnl"/>
        </w:rPr>
        <w:t xml:space="preserve">3.- </w:t>
      </w:r>
      <w:proofErr w:type="spellStart"/>
      <w:r>
        <w:rPr>
          <w:sz w:val="24"/>
          <w:szCs w:val="24"/>
          <w:lang w:val="es-ES" w:eastAsia="es-ES_tradnl"/>
        </w:rPr>
        <w:t>Segna</w:t>
      </w:r>
      <w:proofErr w:type="spellEnd"/>
      <w:r>
        <w:rPr>
          <w:sz w:val="24"/>
          <w:szCs w:val="24"/>
          <w:lang w:val="es-ES" w:eastAsia="es-ES_tradnl"/>
        </w:rPr>
        <w:t xml:space="preserve"> y sus vinculadas.</w:t>
      </w:r>
    </w:p>
    <w:p w:rsidR="00B209E8" w:rsidRDefault="00B209E8" w:rsidP="002A09E3">
      <w:pPr>
        <w:spacing w:line="360" w:lineRule="auto"/>
        <w:jc w:val="both"/>
        <w:rPr>
          <w:b/>
          <w:sz w:val="24"/>
          <w:szCs w:val="24"/>
          <w:lang w:val="es-ES" w:eastAsia="es-ES_tradnl"/>
        </w:rPr>
      </w:pPr>
    </w:p>
    <w:p w:rsidR="002A09E3" w:rsidRPr="00A1117C" w:rsidRDefault="009E1078" w:rsidP="002A09E3">
      <w:pPr>
        <w:spacing w:line="360" w:lineRule="auto"/>
        <w:jc w:val="both"/>
        <w:rPr>
          <w:b/>
          <w:sz w:val="24"/>
          <w:szCs w:val="24"/>
          <w:lang w:val="es-ES" w:eastAsia="es-ES_tradnl"/>
        </w:rPr>
      </w:pPr>
      <w:r>
        <w:rPr>
          <w:b/>
          <w:sz w:val="24"/>
          <w:szCs w:val="24"/>
          <w:lang w:val="es-ES" w:eastAsia="es-ES_tradnl"/>
        </w:rPr>
        <w:t>T</w:t>
      </w:r>
      <w:r w:rsidR="002A09E3" w:rsidRPr="00A1117C">
        <w:rPr>
          <w:b/>
          <w:sz w:val="24"/>
          <w:szCs w:val="24"/>
          <w:lang w:val="es-ES" w:eastAsia="es-ES_tradnl"/>
        </w:rPr>
        <w:t>res (3) compañías en autoliquidación:</w:t>
      </w:r>
    </w:p>
    <w:p w:rsidR="002A09E3" w:rsidRPr="00E77040" w:rsidRDefault="002A09E3" w:rsidP="002A09E3">
      <w:pPr>
        <w:spacing w:line="360" w:lineRule="auto"/>
        <w:jc w:val="both"/>
        <w:rPr>
          <w:sz w:val="24"/>
          <w:szCs w:val="24"/>
          <w:lang w:val="en-US" w:eastAsia="es-ES_tradnl"/>
        </w:rPr>
      </w:pPr>
      <w:proofErr w:type="gramStart"/>
      <w:r w:rsidRPr="00E77040">
        <w:rPr>
          <w:sz w:val="24"/>
          <w:szCs w:val="24"/>
          <w:lang w:val="en-US" w:eastAsia="es-ES_tradnl"/>
        </w:rPr>
        <w:t>1.-</w:t>
      </w:r>
      <w:proofErr w:type="gramEnd"/>
      <w:r w:rsidRPr="00E77040">
        <w:rPr>
          <w:sz w:val="24"/>
          <w:szCs w:val="24"/>
          <w:lang w:val="en-US" w:eastAsia="es-ES_tradnl"/>
        </w:rPr>
        <w:t xml:space="preserve"> </w:t>
      </w:r>
      <w:proofErr w:type="spellStart"/>
      <w:r w:rsidRPr="00E77040">
        <w:rPr>
          <w:sz w:val="24"/>
          <w:szCs w:val="24"/>
          <w:lang w:val="en-US" w:eastAsia="es-ES_tradnl"/>
        </w:rPr>
        <w:t>Caribean</w:t>
      </w:r>
      <w:proofErr w:type="spellEnd"/>
      <w:r w:rsidRPr="00E77040">
        <w:rPr>
          <w:sz w:val="24"/>
          <w:szCs w:val="24"/>
          <w:lang w:val="en-US" w:eastAsia="es-ES_tradnl"/>
        </w:rPr>
        <w:t xml:space="preserve"> American Life and General Insurance Company (</w:t>
      </w:r>
      <w:proofErr w:type="spellStart"/>
      <w:r w:rsidRPr="00E77040">
        <w:rPr>
          <w:sz w:val="24"/>
          <w:szCs w:val="24"/>
          <w:lang w:val="en-US" w:eastAsia="es-ES_tradnl"/>
        </w:rPr>
        <w:t>Caribalico</w:t>
      </w:r>
      <w:proofErr w:type="spellEnd"/>
      <w:r w:rsidRPr="00E77040">
        <w:rPr>
          <w:sz w:val="24"/>
          <w:szCs w:val="24"/>
          <w:lang w:val="en-US" w:eastAsia="es-ES_tradnl"/>
        </w:rPr>
        <w:t>)</w:t>
      </w:r>
    </w:p>
    <w:p w:rsidR="002A09E3" w:rsidRPr="00CA3237" w:rsidRDefault="002A09E3" w:rsidP="002A09E3">
      <w:pPr>
        <w:spacing w:line="360" w:lineRule="auto"/>
        <w:jc w:val="both"/>
        <w:rPr>
          <w:sz w:val="24"/>
          <w:szCs w:val="24"/>
          <w:lang w:val="es-ES" w:eastAsia="es-ES_tradnl"/>
        </w:rPr>
      </w:pPr>
      <w:r w:rsidRPr="00CA3237">
        <w:rPr>
          <w:sz w:val="24"/>
          <w:szCs w:val="24"/>
          <w:lang w:val="es-ES" w:eastAsia="es-ES_tradnl"/>
        </w:rPr>
        <w:t xml:space="preserve">2.- Seguros </w:t>
      </w:r>
      <w:proofErr w:type="spellStart"/>
      <w:r w:rsidRPr="00CA3237">
        <w:rPr>
          <w:sz w:val="24"/>
          <w:szCs w:val="24"/>
          <w:lang w:val="es-ES" w:eastAsia="es-ES_tradnl"/>
        </w:rPr>
        <w:t>Unika</w:t>
      </w:r>
      <w:proofErr w:type="spellEnd"/>
      <w:r w:rsidRPr="00CA3237">
        <w:rPr>
          <w:sz w:val="24"/>
          <w:szCs w:val="24"/>
          <w:lang w:val="es-ES" w:eastAsia="es-ES_tradnl"/>
        </w:rPr>
        <w:t>, S.A.</w:t>
      </w:r>
    </w:p>
    <w:p w:rsidR="002A09E3" w:rsidRDefault="002A09E3" w:rsidP="002A09E3">
      <w:pPr>
        <w:spacing w:line="360" w:lineRule="auto"/>
        <w:jc w:val="both"/>
        <w:rPr>
          <w:sz w:val="24"/>
          <w:szCs w:val="24"/>
          <w:lang w:val="es-ES" w:eastAsia="es-ES_tradnl"/>
        </w:rPr>
      </w:pPr>
      <w:r w:rsidRPr="00CA3237">
        <w:rPr>
          <w:sz w:val="24"/>
          <w:szCs w:val="24"/>
          <w:lang w:val="es-ES" w:eastAsia="es-ES_tradnl"/>
        </w:rPr>
        <w:t>3.-</w:t>
      </w:r>
      <w:r>
        <w:rPr>
          <w:sz w:val="24"/>
          <w:szCs w:val="24"/>
          <w:lang w:val="es-ES" w:eastAsia="es-ES_tradnl"/>
        </w:rPr>
        <w:t xml:space="preserve"> Federal </w:t>
      </w:r>
      <w:proofErr w:type="spellStart"/>
      <w:r>
        <w:rPr>
          <w:sz w:val="24"/>
          <w:szCs w:val="24"/>
          <w:lang w:val="es-ES" w:eastAsia="es-ES_tradnl"/>
        </w:rPr>
        <w:t>Insurance</w:t>
      </w:r>
      <w:proofErr w:type="spellEnd"/>
      <w:r>
        <w:rPr>
          <w:sz w:val="24"/>
          <w:szCs w:val="24"/>
          <w:lang w:val="es-ES" w:eastAsia="es-ES_tradnl"/>
        </w:rPr>
        <w:t xml:space="preserve"> </w:t>
      </w:r>
      <w:proofErr w:type="spellStart"/>
      <w:r>
        <w:rPr>
          <w:sz w:val="24"/>
          <w:szCs w:val="24"/>
          <w:lang w:val="es-ES" w:eastAsia="es-ES_tradnl"/>
        </w:rPr>
        <w:t>Company</w:t>
      </w:r>
      <w:proofErr w:type="spellEnd"/>
    </w:p>
    <w:p w:rsidR="009E1078" w:rsidRDefault="009E1078" w:rsidP="002A09E3">
      <w:pPr>
        <w:spacing w:line="360" w:lineRule="auto"/>
        <w:jc w:val="both"/>
        <w:rPr>
          <w:sz w:val="24"/>
          <w:szCs w:val="24"/>
          <w:lang w:val="es-ES"/>
        </w:rPr>
      </w:pPr>
    </w:p>
    <w:p w:rsidR="00B209E8" w:rsidRDefault="00B209E8" w:rsidP="002A09E3">
      <w:pPr>
        <w:spacing w:line="360" w:lineRule="auto"/>
        <w:jc w:val="both"/>
        <w:rPr>
          <w:sz w:val="24"/>
          <w:szCs w:val="24"/>
          <w:lang w:val="es-ES"/>
        </w:rPr>
      </w:pPr>
    </w:p>
    <w:p w:rsidR="00B209E8" w:rsidRDefault="00B209E8" w:rsidP="002A09E3">
      <w:pPr>
        <w:spacing w:line="360" w:lineRule="auto"/>
        <w:jc w:val="both"/>
        <w:rPr>
          <w:sz w:val="24"/>
          <w:szCs w:val="24"/>
          <w:lang w:val="es-ES"/>
        </w:rPr>
      </w:pPr>
    </w:p>
    <w:p w:rsidR="00B209E8" w:rsidRDefault="00B209E8" w:rsidP="002A09E3">
      <w:pPr>
        <w:spacing w:line="360" w:lineRule="auto"/>
        <w:jc w:val="both"/>
        <w:rPr>
          <w:sz w:val="24"/>
          <w:szCs w:val="24"/>
          <w:lang w:val="es-ES"/>
        </w:rPr>
      </w:pPr>
    </w:p>
    <w:p w:rsidR="002A09E3" w:rsidRPr="002A09E3" w:rsidRDefault="009E1078" w:rsidP="002A09E3">
      <w:pPr>
        <w:spacing w:line="360" w:lineRule="auto"/>
        <w:jc w:val="both"/>
        <w:rPr>
          <w:sz w:val="24"/>
          <w:szCs w:val="24"/>
          <w:lang w:val="es-ES"/>
        </w:rPr>
      </w:pPr>
      <w:r>
        <w:rPr>
          <w:sz w:val="24"/>
          <w:szCs w:val="24"/>
          <w:lang w:val="es-ES"/>
        </w:rPr>
        <w:t xml:space="preserve">Se </w:t>
      </w:r>
      <w:r w:rsidR="002A09E3">
        <w:rPr>
          <w:sz w:val="24"/>
          <w:szCs w:val="24"/>
          <w:lang w:val="es-ES"/>
        </w:rPr>
        <w:t>realiz</w:t>
      </w:r>
      <w:r>
        <w:rPr>
          <w:sz w:val="24"/>
          <w:szCs w:val="24"/>
          <w:lang w:val="es-ES"/>
        </w:rPr>
        <w:t xml:space="preserve">o el </w:t>
      </w:r>
      <w:r w:rsidR="002A09E3">
        <w:rPr>
          <w:sz w:val="24"/>
          <w:szCs w:val="24"/>
          <w:lang w:val="es-ES"/>
        </w:rPr>
        <w:t xml:space="preserve">pago a los reclamantes de primas no consumidas (Vida útil y </w:t>
      </w:r>
      <w:proofErr w:type="spellStart"/>
      <w:r w:rsidR="002A09E3">
        <w:rPr>
          <w:sz w:val="24"/>
          <w:szCs w:val="24"/>
          <w:lang w:val="es-ES"/>
        </w:rPr>
        <w:t>multiflexible</w:t>
      </w:r>
      <w:proofErr w:type="spellEnd"/>
      <w:r w:rsidR="002A09E3">
        <w:rPr>
          <w:sz w:val="24"/>
          <w:szCs w:val="24"/>
          <w:lang w:val="es-ES"/>
        </w:rPr>
        <w:t xml:space="preserve">) por un monto de </w:t>
      </w:r>
      <w:r w:rsidR="002A09E3" w:rsidRPr="002A09E3">
        <w:rPr>
          <w:b/>
          <w:sz w:val="24"/>
          <w:szCs w:val="24"/>
          <w:lang w:val="es-ES"/>
        </w:rPr>
        <w:t>RD$7</w:t>
      </w:r>
      <w:r w:rsidR="00DF2054">
        <w:rPr>
          <w:b/>
          <w:sz w:val="24"/>
          <w:szCs w:val="24"/>
          <w:lang w:val="es-ES"/>
        </w:rPr>
        <w:t>.</w:t>
      </w:r>
      <w:r w:rsidR="002A09E3" w:rsidRPr="002A09E3">
        <w:rPr>
          <w:b/>
          <w:sz w:val="24"/>
          <w:szCs w:val="24"/>
          <w:lang w:val="es-ES"/>
        </w:rPr>
        <w:t>1</w:t>
      </w:r>
      <w:r w:rsidR="002A09E3">
        <w:rPr>
          <w:b/>
          <w:sz w:val="24"/>
          <w:szCs w:val="24"/>
          <w:lang w:val="es-ES"/>
        </w:rPr>
        <w:t xml:space="preserve"> (Siete millones</w:t>
      </w:r>
      <w:r w:rsidR="00DF2054">
        <w:rPr>
          <w:b/>
          <w:sz w:val="24"/>
          <w:szCs w:val="24"/>
          <w:lang w:val="es-ES"/>
        </w:rPr>
        <w:t xml:space="preserve"> punto uno</w:t>
      </w:r>
      <w:r w:rsidR="002A09E3">
        <w:rPr>
          <w:b/>
          <w:sz w:val="24"/>
          <w:szCs w:val="24"/>
          <w:lang w:val="es-ES"/>
        </w:rPr>
        <w:t xml:space="preserve">) </w:t>
      </w:r>
      <w:r w:rsidR="002A09E3">
        <w:rPr>
          <w:sz w:val="24"/>
          <w:szCs w:val="24"/>
          <w:lang w:val="es-ES"/>
        </w:rPr>
        <w:t xml:space="preserve">a </w:t>
      </w:r>
      <w:r w:rsidR="00B27BCA">
        <w:rPr>
          <w:sz w:val="24"/>
          <w:szCs w:val="24"/>
          <w:lang w:val="es-ES"/>
        </w:rPr>
        <w:t>setecientos cincuenta y un</w:t>
      </w:r>
      <w:r w:rsidR="002A09E3">
        <w:rPr>
          <w:sz w:val="24"/>
          <w:szCs w:val="24"/>
          <w:lang w:val="es-ES"/>
        </w:rPr>
        <w:t xml:space="preserve"> (</w:t>
      </w:r>
      <w:r w:rsidR="00B27BCA">
        <w:rPr>
          <w:sz w:val="24"/>
          <w:szCs w:val="24"/>
          <w:lang w:val="es-ES"/>
        </w:rPr>
        <w:t>751</w:t>
      </w:r>
      <w:r w:rsidR="002A09E3">
        <w:rPr>
          <w:sz w:val="24"/>
          <w:szCs w:val="24"/>
          <w:lang w:val="es-ES"/>
        </w:rPr>
        <w:t>) reclamantes.</w:t>
      </w:r>
    </w:p>
    <w:p w:rsidR="000A5EAC" w:rsidRDefault="000A5EAC" w:rsidP="009C764D">
      <w:pPr>
        <w:spacing w:line="360" w:lineRule="auto"/>
        <w:jc w:val="both"/>
        <w:rPr>
          <w:sz w:val="24"/>
          <w:szCs w:val="24"/>
          <w:lang w:val="es-ES"/>
        </w:rPr>
      </w:pPr>
    </w:p>
    <w:p w:rsidR="009C764D" w:rsidRDefault="009C764D" w:rsidP="009C764D">
      <w:pPr>
        <w:spacing w:line="360" w:lineRule="auto"/>
        <w:jc w:val="both"/>
        <w:rPr>
          <w:sz w:val="24"/>
          <w:szCs w:val="24"/>
          <w:lang w:val="es-ES"/>
        </w:rPr>
      </w:pPr>
      <w:r>
        <w:rPr>
          <w:sz w:val="24"/>
          <w:szCs w:val="24"/>
          <w:lang w:val="es-ES"/>
        </w:rPr>
        <w:t xml:space="preserve">La Dirección Financiera analizó y autorizo los estados financieros de la Institución, así como garantizó los pagos a oportunos a todos los empleados de la institución. </w:t>
      </w:r>
    </w:p>
    <w:p w:rsidR="009C764D" w:rsidRDefault="009C764D" w:rsidP="009C764D">
      <w:pPr>
        <w:spacing w:line="360" w:lineRule="auto"/>
        <w:jc w:val="both"/>
        <w:rPr>
          <w:sz w:val="24"/>
          <w:szCs w:val="24"/>
          <w:lang w:val="es-ES"/>
        </w:rPr>
      </w:pPr>
    </w:p>
    <w:p w:rsidR="009C764D" w:rsidRDefault="009C764D" w:rsidP="009C764D">
      <w:pPr>
        <w:spacing w:line="360" w:lineRule="auto"/>
        <w:jc w:val="both"/>
        <w:rPr>
          <w:sz w:val="24"/>
          <w:szCs w:val="24"/>
          <w:lang w:val="es-ES"/>
        </w:rPr>
      </w:pPr>
      <w:r>
        <w:rPr>
          <w:sz w:val="24"/>
          <w:szCs w:val="24"/>
          <w:lang w:val="es-ES"/>
        </w:rPr>
        <w:t>Fueron elaborados los Estados Financieros Básicos, Balance General y Estados de Resultados, hasta el mes de septiembre 2016. De igual forma fueron llenados y enviados a la DGII los ITI para el pago de los impuestos retenidos.</w:t>
      </w:r>
    </w:p>
    <w:p w:rsidR="009C764D" w:rsidRDefault="009C764D" w:rsidP="009C764D">
      <w:pPr>
        <w:spacing w:line="360" w:lineRule="auto"/>
        <w:jc w:val="both"/>
        <w:rPr>
          <w:sz w:val="24"/>
          <w:szCs w:val="24"/>
          <w:lang w:val="es-ES"/>
        </w:rPr>
      </w:pPr>
    </w:p>
    <w:p w:rsidR="009C764D" w:rsidRDefault="009C764D" w:rsidP="009C764D">
      <w:pPr>
        <w:spacing w:line="360" w:lineRule="auto"/>
        <w:jc w:val="both"/>
        <w:rPr>
          <w:sz w:val="24"/>
          <w:szCs w:val="24"/>
          <w:lang w:val="es-ES"/>
        </w:rPr>
      </w:pPr>
      <w:r>
        <w:rPr>
          <w:sz w:val="24"/>
          <w:szCs w:val="24"/>
          <w:lang w:val="es-ES"/>
        </w:rPr>
        <w:t>Fueron creados reportes separados para pago de empleados fijos, servicio profesional contratado e indemnización.</w:t>
      </w:r>
    </w:p>
    <w:p w:rsidR="009C764D" w:rsidRDefault="009C764D" w:rsidP="009C764D">
      <w:pPr>
        <w:spacing w:line="360" w:lineRule="auto"/>
        <w:jc w:val="both"/>
        <w:rPr>
          <w:sz w:val="24"/>
          <w:szCs w:val="24"/>
          <w:lang w:val="es-ES"/>
        </w:rPr>
      </w:pPr>
    </w:p>
    <w:p w:rsidR="009C764D" w:rsidRDefault="005E7746" w:rsidP="009C764D">
      <w:pPr>
        <w:spacing w:line="360" w:lineRule="auto"/>
        <w:jc w:val="both"/>
        <w:rPr>
          <w:sz w:val="24"/>
          <w:szCs w:val="24"/>
          <w:lang w:val="es-ES"/>
        </w:rPr>
      </w:pPr>
      <w:r>
        <w:rPr>
          <w:sz w:val="24"/>
          <w:szCs w:val="24"/>
          <w:lang w:val="es-ES"/>
        </w:rPr>
        <w:t xml:space="preserve">Se trabajó con </w:t>
      </w:r>
      <w:r w:rsidR="009C764D">
        <w:rPr>
          <w:sz w:val="24"/>
          <w:szCs w:val="24"/>
          <w:lang w:val="es-ES"/>
        </w:rPr>
        <w:t>el mantenimiento de los sistemas informáticos de la institución, en la elaboración de reportes pedidos por los usuarios interesados, entrenamientos a usuarios en diferentes sistemas, soporte a las compañías aseguradoras y reaseguradoras, análisis diseño e implementación de sistemas, como el de activo fijo y nomina, integración modulo de sistemas de inventario para la codificación y lectura de artículos para el área de suministros, instalación de software de antivirus, así como el mantenimiento y soporte de las aplicaciones ya existente.</w:t>
      </w:r>
    </w:p>
    <w:p w:rsidR="009C764D" w:rsidRDefault="009C764D" w:rsidP="009C764D">
      <w:pPr>
        <w:spacing w:line="360" w:lineRule="auto"/>
        <w:jc w:val="both"/>
        <w:rPr>
          <w:sz w:val="24"/>
          <w:szCs w:val="24"/>
          <w:lang w:val="es-ES"/>
        </w:rPr>
      </w:pPr>
    </w:p>
    <w:p w:rsidR="005E7746" w:rsidRDefault="009C764D" w:rsidP="009C764D">
      <w:pPr>
        <w:spacing w:line="360" w:lineRule="auto"/>
        <w:jc w:val="both"/>
        <w:rPr>
          <w:sz w:val="24"/>
          <w:szCs w:val="24"/>
          <w:lang w:val="es-ES"/>
        </w:rPr>
      </w:pPr>
      <w:r>
        <w:rPr>
          <w:sz w:val="24"/>
          <w:szCs w:val="24"/>
          <w:lang w:val="es-ES"/>
        </w:rPr>
        <w:t>La oficina de libre acceso a la información re</w:t>
      </w:r>
      <w:r w:rsidR="003C5CD8">
        <w:rPr>
          <w:sz w:val="24"/>
          <w:szCs w:val="24"/>
          <w:lang w:val="es-ES"/>
        </w:rPr>
        <w:t>cibió un total de  veintiuna (21</w:t>
      </w:r>
      <w:r>
        <w:rPr>
          <w:sz w:val="24"/>
          <w:szCs w:val="24"/>
          <w:lang w:val="es-ES"/>
        </w:rPr>
        <w:t>) solicitudes de información durante el año 2016.</w:t>
      </w:r>
    </w:p>
    <w:p w:rsidR="009C764D" w:rsidRDefault="009C764D" w:rsidP="009C764D">
      <w:pPr>
        <w:spacing w:line="360" w:lineRule="auto"/>
        <w:jc w:val="both"/>
        <w:rPr>
          <w:sz w:val="24"/>
          <w:szCs w:val="24"/>
          <w:lang w:val="es-ES"/>
        </w:rPr>
      </w:pPr>
      <w:r>
        <w:rPr>
          <w:sz w:val="24"/>
          <w:szCs w:val="24"/>
          <w:lang w:val="es-ES"/>
        </w:rPr>
        <w:t xml:space="preserve"> </w:t>
      </w:r>
    </w:p>
    <w:p w:rsidR="009C764D" w:rsidRDefault="005E7746" w:rsidP="009C764D">
      <w:pPr>
        <w:spacing w:line="360" w:lineRule="auto"/>
        <w:jc w:val="both"/>
        <w:rPr>
          <w:sz w:val="24"/>
          <w:szCs w:val="24"/>
          <w:lang w:val="es-ES"/>
        </w:rPr>
      </w:pPr>
      <w:r>
        <w:rPr>
          <w:sz w:val="24"/>
          <w:szCs w:val="24"/>
          <w:lang w:val="es-ES"/>
        </w:rPr>
        <w:t xml:space="preserve">Se trabajó </w:t>
      </w:r>
      <w:r w:rsidR="009C764D">
        <w:rPr>
          <w:sz w:val="24"/>
          <w:szCs w:val="24"/>
          <w:lang w:val="es-ES"/>
        </w:rPr>
        <w:t>integrado a la línea 311, que maneja la oficina Presidencial de Tecnología de la Información y comunicación (OTTIC).</w:t>
      </w:r>
    </w:p>
    <w:p w:rsidR="005E7746" w:rsidRDefault="005E7746" w:rsidP="009C764D">
      <w:pPr>
        <w:spacing w:line="360" w:lineRule="auto"/>
        <w:jc w:val="both"/>
        <w:rPr>
          <w:sz w:val="24"/>
          <w:szCs w:val="24"/>
          <w:lang w:val="es-ES"/>
        </w:rPr>
      </w:pPr>
    </w:p>
    <w:p w:rsidR="009C764D" w:rsidRDefault="009C764D" w:rsidP="009C764D">
      <w:pPr>
        <w:spacing w:line="360" w:lineRule="auto"/>
        <w:jc w:val="both"/>
        <w:rPr>
          <w:sz w:val="24"/>
          <w:szCs w:val="24"/>
          <w:lang w:val="es-ES"/>
        </w:rPr>
      </w:pPr>
      <w:r>
        <w:rPr>
          <w:sz w:val="24"/>
          <w:szCs w:val="24"/>
          <w:lang w:val="es-ES"/>
        </w:rPr>
        <w:t>Fueron recibidas un total de 14 denuncias, quejas y/o sugerencia, dando respuestas a cada una.</w:t>
      </w:r>
    </w:p>
    <w:p w:rsidR="005E7746" w:rsidRDefault="005E7746" w:rsidP="009C764D">
      <w:pPr>
        <w:spacing w:line="360" w:lineRule="auto"/>
        <w:jc w:val="both"/>
        <w:rPr>
          <w:sz w:val="24"/>
          <w:szCs w:val="24"/>
          <w:lang w:val="es-ES"/>
        </w:rPr>
      </w:pPr>
    </w:p>
    <w:p w:rsidR="009C764D" w:rsidRDefault="009C764D" w:rsidP="009C764D">
      <w:pPr>
        <w:spacing w:line="360" w:lineRule="auto"/>
        <w:jc w:val="both"/>
        <w:rPr>
          <w:sz w:val="24"/>
          <w:szCs w:val="24"/>
          <w:lang w:val="es-ES"/>
        </w:rPr>
      </w:pPr>
      <w:r>
        <w:rPr>
          <w:sz w:val="24"/>
          <w:szCs w:val="24"/>
          <w:lang w:val="es-ES"/>
        </w:rPr>
        <w:t>Hemos mantenido actualizado el sub-portal de transparencia, el cual ha sido calificado con 84.4 por la Dirección General de Ética e Integridad Gubernamental.</w:t>
      </w:r>
    </w:p>
    <w:p w:rsidR="009C764D" w:rsidRDefault="009C764D" w:rsidP="009C6647">
      <w:pPr>
        <w:spacing w:line="360" w:lineRule="auto"/>
        <w:jc w:val="both"/>
        <w:rPr>
          <w:sz w:val="24"/>
          <w:szCs w:val="24"/>
          <w:lang w:val="es-ES"/>
        </w:rPr>
      </w:pPr>
    </w:p>
    <w:p w:rsidR="009C764D" w:rsidRDefault="009C5D26" w:rsidP="009C6647">
      <w:pPr>
        <w:spacing w:line="360" w:lineRule="auto"/>
        <w:jc w:val="both"/>
        <w:rPr>
          <w:sz w:val="24"/>
          <w:szCs w:val="24"/>
          <w:lang w:val="es-ES"/>
        </w:rPr>
      </w:pPr>
      <w:r>
        <w:rPr>
          <w:sz w:val="24"/>
          <w:szCs w:val="24"/>
          <w:lang w:val="es-ES"/>
        </w:rPr>
        <w:t>Creación de la oficina de Prevención del  lavado de activos de la Superintendencia de Seguros.</w:t>
      </w:r>
    </w:p>
    <w:p w:rsidR="009C5D26" w:rsidRDefault="009C5D26" w:rsidP="009C6647">
      <w:pPr>
        <w:spacing w:line="360" w:lineRule="auto"/>
        <w:jc w:val="both"/>
        <w:rPr>
          <w:sz w:val="24"/>
          <w:szCs w:val="24"/>
          <w:lang w:val="es-ES"/>
        </w:rPr>
      </w:pPr>
      <w:r>
        <w:rPr>
          <w:sz w:val="24"/>
          <w:szCs w:val="24"/>
          <w:lang w:val="es-ES"/>
        </w:rPr>
        <w:t>Fue elaborado el Plan Estratégico de la Superintendencia de Seguros, para el periodo 2017-2021 conteniendo los ejes fundamentales de trabajo para dicho periodo.</w:t>
      </w:r>
    </w:p>
    <w:p w:rsidR="009C764D" w:rsidRDefault="009C764D" w:rsidP="009C6647">
      <w:pPr>
        <w:spacing w:line="360" w:lineRule="auto"/>
        <w:jc w:val="both"/>
        <w:rPr>
          <w:sz w:val="24"/>
          <w:szCs w:val="24"/>
          <w:lang w:val="es-ES"/>
        </w:rPr>
      </w:pPr>
    </w:p>
    <w:p w:rsidR="009C764D" w:rsidRDefault="009C764D" w:rsidP="009C6647">
      <w:pPr>
        <w:spacing w:line="360" w:lineRule="auto"/>
        <w:jc w:val="both"/>
        <w:rPr>
          <w:sz w:val="24"/>
          <w:szCs w:val="24"/>
          <w:lang w:val="es-ES"/>
        </w:rPr>
      </w:pPr>
    </w:p>
    <w:p w:rsidR="009C764D" w:rsidRDefault="009C764D" w:rsidP="009C6647">
      <w:pPr>
        <w:spacing w:line="360" w:lineRule="auto"/>
        <w:jc w:val="both"/>
        <w:rPr>
          <w:sz w:val="24"/>
          <w:szCs w:val="24"/>
          <w:lang w:val="es-ES"/>
        </w:rPr>
      </w:pPr>
    </w:p>
    <w:p w:rsidR="009C764D" w:rsidRDefault="009C764D" w:rsidP="009C6647">
      <w:pPr>
        <w:spacing w:line="360" w:lineRule="auto"/>
        <w:jc w:val="both"/>
        <w:rPr>
          <w:sz w:val="24"/>
          <w:szCs w:val="24"/>
          <w:lang w:val="es-ES"/>
        </w:rPr>
      </w:pPr>
    </w:p>
    <w:p w:rsidR="009C764D" w:rsidRDefault="009C764D" w:rsidP="009C6647">
      <w:pPr>
        <w:spacing w:line="360" w:lineRule="auto"/>
        <w:jc w:val="both"/>
        <w:rPr>
          <w:sz w:val="24"/>
          <w:szCs w:val="24"/>
          <w:lang w:val="es-ES"/>
        </w:rPr>
      </w:pPr>
    </w:p>
    <w:p w:rsidR="00676115" w:rsidRDefault="00676115" w:rsidP="002A6A8E">
      <w:pPr>
        <w:spacing w:line="360" w:lineRule="auto"/>
        <w:jc w:val="both"/>
        <w:rPr>
          <w:sz w:val="24"/>
          <w:szCs w:val="24"/>
          <w:lang w:val="es-ES"/>
        </w:rPr>
      </w:pPr>
    </w:p>
    <w:p w:rsidR="00D21DC8" w:rsidRDefault="00D21DC8" w:rsidP="002A6A8E">
      <w:pPr>
        <w:spacing w:line="360" w:lineRule="auto"/>
        <w:jc w:val="both"/>
        <w:rPr>
          <w:sz w:val="24"/>
          <w:szCs w:val="24"/>
          <w:lang w:val="es-ES"/>
        </w:rPr>
      </w:pPr>
    </w:p>
    <w:p w:rsidR="00676115" w:rsidRDefault="00676115" w:rsidP="002A6A8E">
      <w:pPr>
        <w:spacing w:line="360" w:lineRule="auto"/>
        <w:jc w:val="both"/>
        <w:rPr>
          <w:sz w:val="24"/>
          <w:szCs w:val="24"/>
          <w:lang w:val="es-ES"/>
        </w:rPr>
      </w:pPr>
    </w:p>
    <w:p w:rsidR="00676115" w:rsidRDefault="00676115" w:rsidP="002A6A8E">
      <w:pPr>
        <w:spacing w:line="360" w:lineRule="auto"/>
        <w:jc w:val="both"/>
        <w:rPr>
          <w:sz w:val="24"/>
          <w:szCs w:val="24"/>
          <w:lang w:val="es-ES"/>
        </w:rPr>
      </w:pPr>
    </w:p>
    <w:p w:rsidR="00676115" w:rsidRDefault="00676115" w:rsidP="002A6A8E">
      <w:pPr>
        <w:spacing w:line="360" w:lineRule="auto"/>
        <w:jc w:val="both"/>
        <w:rPr>
          <w:sz w:val="24"/>
          <w:szCs w:val="24"/>
          <w:lang w:val="es-ES"/>
        </w:rPr>
      </w:pPr>
    </w:p>
    <w:p w:rsidR="00676115" w:rsidRDefault="00676115" w:rsidP="002A6A8E">
      <w:pPr>
        <w:spacing w:line="360" w:lineRule="auto"/>
        <w:jc w:val="both"/>
        <w:rPr>
          <w:sz w:val="24"/>
          <w:szCs w:val="24"/>
          <w:lang w:val="es-ES"/>
        </w:rPr>
      </w:pPr>
    </w:p>
    <w:p w:rsidR="00676115" w:rsidRDefault="00676115" w:rsidP="002A6A8E">
      <w:pPr>
        <w:spacing w:line="360" w:lineRule="auto"/>
        <w:jc w:val="both"/>
        <w:rPr>
          <w:sz w:val="24"/>
          <w:szCs w:val="24"/>
          <w:lang w:val="es-ES"/>
        </w:rPr>
      </w:pPr>
    </w:p>
    <w:p w:rsidR="00676115" w:rsidRDefault="00676115" w:rsidP="002A6A8E">
      <w:pPr>
        <w:spacing w:line="360" w:lineRule="auto"/>
        <w:jc w:val="both"/>
        <w:rPr>
          <w:sz w:val="24"/>
          <w:szCs w:val="24"/>
          <w:lang w:val="es-ES"/>
        </w:rPr>
      </w:pPr>
    </w:p>
    <w:p w:rsidR="00676115" w:rsidRDefault="00676115" w:rsidP="002A6A8E">
      <w:pPr>
        <w:spacing w:line="360" w:lineRule="auto"/>
        <w:jc w:val="both"/>
        <w:rPr>
          <w:sz w:val="24"/>
          <w:szCs w:val="24"/>
          <w:lang w:val="es-ES"/>
        </w:rPr>
      </w:pPr>
    </w:p>
    <w:p w:rsidR="00676115" w:rsidRDefault="00676115" w:rsidP="002A6A8E">
      <w:pPr>
        <w:spacing w:line="360" w:lineRule="auto"/>
        <w:jc w:val="both"/>
        <w:rPr>
          <w:sz w:val="24"/>
          <w:szCs w:val="24"/>
          <w:lang w:val="es-ES"/>
        </w:rPr>
      </w:pPr>
    </w:p>
    <w:p w:rsidR="006C661F" w:rsidRDefault="006C661F" w:rsidP="002A6A8E">
      <w:pPr>
        <w:spacing w:line="360" w:lineRule="auto"/>
        <w:jc w:val="both"/>
        <w:rPr>
          <w:sz w:val="24"/>
          <w:szCs w:val="24"/>
          <w:lang w:val="es-ES"/>
        </w:rPr>
      </w:pPr>
    </w:p>
    <w:p w:rsidR="00676115" w:rsidRDefault="00676115" w:rsidP="002A6A8E">
      <w:pPr>
        <w:spacing w:line="360" w:lineRule="auto"/>
        <w:jc w:val="both"/>
        <w:rPr>
          <w:sz w:val="24"/>
          <w:szCs w:val="24"/>
          <w:lang w:val="es-ES"/>
        </w:rPr>
      </w:pPr>
    </w:p>
    <w:p w:rsidR="00676115" w:rsidRDefault="00676115" w:rsidP="002A6A8E">
      <w:pPr>
        <w:spacing w:line="360" w:lineRule="auto"/>
        <w:jc w:val="both"/>
        <w:rPr>
          <w:sz w:val="24"/>
          <w:szCs w:val="24"/>
          <w:lang w:val="es-ES"/>
        </w:rPr>
      </w:pPr>
    </w:p>
    <w:p w:rsidR="0069431E" w:rsidRDefault="0069431E" w:rsidP="002A6A8E">
      <w:pPr>
        <w:spacing w:line="360" w:lineRule="auto"/>
        <w:jc w:val="both"/>
        <w:rPr>
          <w:sz w:val="24"/>
          <w:szCs w:val="24"/>
          <w:lang w:val="es-ES"/>
        </w:rPr>
      </w:pPr>
    </w:p>
    <w:p w:rsidR="001012F5" w:rsidRPr="00232B9B" w:rsidRDefault="001012F5" w:rsidP="001012F5">
      <w:pPr>
        <w:tabs>
          <w:tab w:val="left" w:pos="3037"/>
        </w:tabs>
        <w:jc w:val="center"/>
        <w:rPr>
          <w:color w:val="003366"/>
          <w:sz w:val="72"/>
          <w:szCs w:val="72"/>
        </w:rPr>
      </w:pPr>
      <w:r w:rsidRPr="00232B9B">
        <w:rPr>
          <w:color w:val="003366"/>
          <w:sz w:val="72"/>
          <w:szCs w:val="72"/>
        </w:rPr>
        <w:t>ANEXOS</w:t>
      </w:r>
    </w:p>
    <w:p w:rsidR="001012F5" w:rsidRDefault="001012F5" w:rsidP="001012F5">
      <w:pPr>
        <w:rPr>
          <w:sz w:val="44"/>
          <w:szCs w:val="44"/>
        </w:rPr>
      </w:pPr>
    </w:p>
    <w:p w:rsidR="00C72498" w:rsidRDefault="00C72498" w:rsidP="001012F5">
      <w:pPr>
        <w:rPr>
          <w:sz w:val="44"/>
          <w:szCs w:val="44"/>
        </w:rPr>
      </w:pPr>
    </w:p>
    <w:p w:rsidR="00C72498" w:rsidRDefault="00C72498" w:rsidP="001012F5">
      <w:pPr>
        <w:rPr>
          <w:sz w:val="44"/>
          <w:szCs w:val="44"/>
        </w:rPr>
      </w:pPr>
    </w:p>
    <w:p w:rsidR="00C72498" w:rsidRDefault="00C72498" w:rsidP="001012F5">
      <w:pPr>
        <w:rPr>
          <w:sz w:val="44"/>
          <w:szCs w:val="44"/>
        </w:rPr>
      </w:pPr>
    </w:p>
    <w:p w:rsidR="00BC1F44" w:rsidRDefault="00BC1F44" w:rsidP="001012F5">
      <w:pPr>
        <w:rPr>
          <w:sz w:val="44"/>
          <w:szCs w:val="44"/>
        </w:rPr>
      </w:pPr>
    </w:p>
    <w:p w:rsidR="00BC1F44" w:rsidRDefault="00BC1F44" w:rsidP="001012F5">
      <w:pPr>
        <w:rPr>
          <w:sz w:val="44"/>
          <w:szCs w:val="44"/>
        </w:rPr>
      </w:pPr>
    </w:p>
    <w:p w:rsidR="00BC1F44" w:rsidRDefault="00BC1F44" w:rsidP="001012F5">
      <w:pPr>
        <w:rPr>
          <w:sz w:val="44"/>
          <w:szCs w:val="44"/>
        </w:rPr>
      </w:pPr>
    </w:p>
    <w:p w:rsidR="00BC1F44" w:rsidRDefault="00BC1F44" w:rsidP="001012F5">
      <w:pPr>
        <w:rPr>
          <w:sz w:val="44"/>
          <w:szCs w:val="44"/>
        </w:rPr>
      </w:pPr>
    </w:p>
    <w:p w:rsidR="00BC1F44" w:rsidRDefault="00BC1F44" w:rsidP="001012F5">
      <w:pPr>
        <w:rPr>
          <w:sz w:val="44"/>
          <w:szCs w:val="44"/>
        </w:rPr>
      </w:pPr>
    </w:p>
    <w:p w:rsidR="00BC1F44" w:rsidRDefault="00BC1F44" w:rsidP="001012F5">
      <w:pPr>
        <w:rPr>
          <w:sz w:val="44"/>
          <w:szCs w:val="44"/>
        </w:rPr>
      </w:pPr>
    </w:p>
    <w:p w:rsidR="00BC1F44" w:rsidRDefault="00BC1F44" w:rsidP="001012F5">
      <w:pPr>
        <w:rPr>
          <w:sz w:val="44"/>
          <w:szCs w:val="44"/>
        </w:rPr>
      </w:pPr>
    </w:p>
    <w:p w:rsidR="00BC1F44" w:rsidRDefault="00BC1F44" w:rsidP="001012F5">
      <w:pPr>
        <w:rPr>
          <w:sz w:val="44"/>
          <w:szCs w:val="44"/>
        </w:rPr>
      </w:pPr>
    </w:p>
    <w:p w:rsidR="00BC1F44" w:rsidRDefault="00BC1F44" w:rsidP="001012F5">
      <w:pPr>
        <w:rPr>
          <w:sz w:val="44"/>
          <w:szCs w:val="44"/>
        </w:rPr>
      </w:pPr>
    </w:p>
    <w:p w:rsidR="00BC1F44" w:rsidRDefault="00BC1F44" w:rsidP="001012F5">
      <w:pPr>
        <w:rPr>
          <w:sz w:val="44"/>
          <w:szCs w:val="44"/>
        </w:rPr>
      </w:pPr>
    </w:p>
    <w:p w:rsidR="00BC1F44" w:rsidRDefault="00BC1F44" w:rsidP="001012F5">
      <w:pPr>
        <w:rPr>
          <w:sz w:val="44"/>
          <w:szCs w:val="44"/>
        </w:rPr>
      </w:pPr>
    </w:p>
    <w:p w:rsidR="00BC1F44" w:rsidRDefault="00BC1F44" w:rsidP="001012F5">
      <w:pPr>
        <w:rPr>
          <w:sz w:val="44"/>
          <w:szCs w:val="44"/>
        </w:rPr>
      </w:pPr>
    </w:p>
    <w:p w:rsidR="00BC1F44" w:rsidRDefault="00BC1F44" w:rsidP="001012F5">
      <w:pPr>
        <w:rPr>
          <w:sz w:val="44"/>
          <w:szCs w:val="44"/>
        </w:rPr>
      </w:pPr>
    </w:p>
    <w:p w:rsidR="00BC1F44" w:rsidRDefault="00BC1F44" w:rsidP="001012F5">
      <w:pPr>
        <w:rPr>
          <w:sz w:val="44"/>
          <w:szCs w:val="44"/>
        </w:rPr>
      </w:pPr>
    </w:p>
    <w:p w:rsidR="00BC1F44" w:rsidRDefault="00BC1F44" w:rsidP="001012F5">
      <w:pPr>
        <w:rPr>
          <w:sz w:val="44"/>
          <w:szCs w:val="44"/>
        </w:rPr>
      </w:pPr>
    </w:p>
    <w:p w:rsidR="00BC1F44" w:rsidRDefault="00BC1F44" w:rsidP="001012F5">
      <w:pPr>
        <w:rPr>
          <w:sz w:val="44"/>
          <w:szCs w:val="44"/>
        </w:rPr>
      </w:pPr>
    </w:p>
    <w:tbl>
      <w:tblPr>
        <w:tblW w:w="9126" w:type="dxa"/>
        <w:tblInd w:w="70" w:type="dxa"/>
        <w:tblCellMar>
          <w:left w:w="70" w:type="dxa"/>
          <w:right w:w="70" w:type="dxa"/>
        </w:tblCellMar>
        <w:tblLook w:val="04A0"/>
      </w:tblPr>
      <w:tblGrid>
        <w:gridCol w:w="1320"/>
        <w:gridCol w:w="1540"/>
        <w:gridCol w:w="1480"/>
        <w:gridCol w:w="1740"/>
        <w:gridCol w:w="1274"/>
        <w:gridCol w:w="1480"/>
        <w:gridCol w:w="146"/>
        <w:gridCol w:w="146"/>
      </w:tblGrid>
      <w:tr w:rsidR="0069431E" w:rsidRPr="0069431E" w:rsidTr="00B209E8">
        <w:trPr>
          <w:gridAfter w:val="2"/>
          <w:wAfter w:w="292" w:type="dxa"/>
          <w:trHeight w:val="300"/>
        </w:trPr>
        <w:tc>
          <w:tcPr>
            <w:tcW w:w="8834" w:type="dxa"/>
            <w:gridSpan w:val="6"/>
            <w:tcBorders>
              <w:top w:val="nil"/>
              <w:left w:val="nil"/>
              <w:bottom w:val="nil"/>
              <w:right w:val="nil"/>
            </w:tcBorders>
            <w:shd w:val="clear" w:color="auto" w:fill="auto"/>
            <w:noWrap/>
            <w:vAlign w:val="bottom"/>
            <w:hideMark/>
          </w:tcPr>
          <w:p w:rsidR="0069431E" w:rsidRPr="0069431E" w:rsidRDefault="0069431E" w:rsidP="0069431E">
            <w:pPr>
              <w:jc w:val="center"/>
              <w:rPr>
                <w:rFonts w:ascii="Calibri" w:hAnsi="Calibri" w:cs="Calibri"/>
                <w:b/>
                <w:bCs/>
                <w:color w:val="000000"/>
                <w:sz w:val="22"/>
                <w:szCs w:val="22"/>
                <w:lang w:val="es-ES"/>
              </w:rPr>
            </w:pPr>
            <w:r w:rsidRPr="0069431E">
              <w:rPr>
                <w:rFonts w:ascii="Calibri" w:hAnsi="Calibri" w:cs="Calibri"/>
                <w:b/>
                <w:bCs/>
                <w:color w:val="000000"/>
                <w:sz w:val="22"/>
                <w:szCs w:val="22"/>
                <w:lang w:val="es-ES"/>
              </w:rPr>
              <w:t>CUADRO No.</w:t>
            </w:r>
            <w:r w:rsidR="005E7746">
              <w:rPr>
                <w:rFonts w:ascii="Calibri" w:hAnsi="Calibri" w:cs="Calibri"/>
                <w:b/>
                <w:bCs/>
                <w:color w:val="000000"/>
                <w:sz w:val="22"/>
                <w:szCs w:val="22"/>
                <w:lang w:val="es-ES"/>
              </w:rPr>
              <w:t>4</w:t>
            </w:r>
          </w:p>
        </w:tc>
      </w:tr>
      <w:tr w:rsidR="0069431E" w:rsidRPr="0069431E" w:rsidTr="00B209E8">
        <w:trPr>
          <w:gridAfter w:val="2"/>
          <w:wAfter w:w="292" w:type="dxa"/>
          <w:trHeight w:val="360"/>
        </w:trPr>
        <w:tc>
          <w:tcPr>
            <w:tcW w:w="8834" w:type="dxa"/>
            <w:gridSpan w:val="6"/>
            <w:tcBorders>
              <w:top w:val="nil"/>
              <w:left w:val="nil"/>
              <w:bottom w:val="nil"/>
              <w:right w:val="nil"/>
            </w:tcBorders>
            <w:shd w:val="clear" w:color="auto" w:fill="auto"/>
            <w:noWrap/>
            <w:vAlign w:val="bottom"/>
            <w:hideMark/>
          </w:tcPr>
          <w:p w:rsidR="0069431E" w:rsidRPr="0069431E" w:rsidRDefault="0069431E" w:rsidP="0069431E">
            <w:pPr>
              <w:jc w:val="center"/>
              <w:rPr>
                <w:rFonts w:ascii="Arial" w:hAnsi="Arial" w:cs="Arial"/>
                <w:b/>
                <w:bCs/>
                <w:sz w:val="24"/>
                <w:szCs w:val="24"/>
                <w:lang w:val="es-ES"/>
              </w:rPr>
            </w:pPr>
            <w:r w:rsidRPr="0069431E">
              <w:rPr>
                <w:rFonts w:ascii="Arial" w:hAnsi="Arial" w:cs="Arial"/>
                <w:b/>
                <w:bCs/>
                <w:sz w:val="24"/>
                <w:szCs w:val="24"/>
                <w:lang w:val="es-ES"/>
              </w:rPr>
              <w:t>MERCADO ASEGURADOR DOMINICANO</w:t>
            </w:r>
          </w:p>
        </w:tc>
      </w:tr>
      <w:tr w:rsidR="0069431E" w:rsidRPr="0069431E" w:rsidTr="00B209E8">
        <w:trPr>
          <w:gridAfter w:val="2"/>
          <w:wAfter w:w="292" w:type="dxa"/>
          <w:trHeight w:val="300"/>
        </w:trPr>
        <w:tc>
          <w:tcPr>
            <w:tcW w:w="8834" w:type="dxa"/>
            <w:gridSpan w:val="6"/>
            <w:tcBorders>
              <w:top w:val="nil"/>
              <w:left w:val="nil"/>
              <w:bottom w:val="nil"/>
              <w:right w:val="nil"/>
            </w:tcBorders>
            <w:shd w:val="clear" w:color="auto" w:fill="auto"/>
            <w:noWrap/>
            <w:vAlign w:val="bottom"/>
            <w:hideMark/>
          </w:tcPr>
          <w:p w:rsidR="0069431E" w:rsidRPr="0069431E" w:rsidRDefault="0069431E" w:rsidP="0069431E">
            <w:pPr>
              <w:jc w:val="center"/>
              <w:rPr>
                <w:rFonts w:ascii="Arial" w:hAnsi="Arial" w:cs="Arial"/>
                <w:b/>
                <w:bCs/>
                <w:lang w:val="es-ES"/>
              </w:rPr>
            </w:pPr>
            <w:r w:rsidRPr="0069431E">
              <w:rPr>
                <w:rFonts w:ascii="Arial" w:hAnsi="Arial" w:cs="Arial"/>
                <w:b/>
                <w:bCs/>
                <w:lang w:val="es-ES"/>
              </w:rPr>
              <w:t xml:space="preserve">Primas Netas y Exoneradas Mensualmente y Variación </w:t>
            </w:r>
          </w:p>
        </w:tc>
      </w:tr>
      <w:tr w:rsidR="0069431E" w:rsidRPr="0069431E" w:rsidTr="00B209E8">
        <w:trPr>
          <w:gridAfter w:val="2"/>
          <w:wAfter w:w="292" w:type="dxa"/>
          <w:trHeight w:val="300"/>
        </w:trPr>
        <w:tc>
          <w:tcPr>
            <w:tcW w:w="8834" w:type="dxa"/>
            <w:gridSpan w:val="6"/>
            <w:tcBorders>
              <w:top w:val="nil"/>
              <w:left w:val="nil"/>
              <w:bottom w:val="nil"/>
              <w:right w:val="nil"/>
            </w:tcBorders>
            <w:shd w:val="clear" w:color="auto" w:fill="auto"/>
            <w:noWrap/>
            <w:vAlign w:val="bottom"/>
            <w:hideMark/>
          </w:tcPr>
          <w:p w:rsidR="0069431E" w:rsidRPr="0069431E" w:rsidRDefault="0069431E" w:rsidP="0069431E">
            <w:pPr>
              <w:jc w:val="center"/>
              <w:rPr>
                <w:rFonts w:ascii="Arial" w:hAnsi="Arial" w:cs="Arial"/>
                <w:b/>
                <w:bCs/>
                <w:lang w:val="es-ES"/>
              </w:rPr>
            </w:pPr>
            <w:r w:rsidRPr="0069431E">
              <w:rPr>
                <w:rFonts w:ascii="Arial" w:hAnsi="Arial" w:cs="Arial"/>
                <w:b/>
                <w:bCs/>
                <w:lang w:val="es-ES"/>
              </w:rPr>
              <w:t>Empresas Aseguradoras</w:t>
            </w:r>
          </w:p>
        </w:tc>
      </w:tr>
      <w:tr w:rsidR="0069431E" w:rsidRPr="0069431E" w:rsidTr="00B209E8">
        <w:trPr>
          <w:gridAfter w:val="2"/>
          <w:wAfter w:w="292" w:type="dxa"/>
          <w:trHeight w:val="300"/>
        </w:trPr>
        <w:tc>
          <w:tcPr>
            <w:tcW w:w="8834" w:type="dxa"/>
            <w:gridSpan w:val="6"/>
            <w:tcBorders>
              <w:top w:val="nil"/>
              <w:left w:val="nil"/>
              <w:bottom w:val="nil"/>
              <w:right w:val="nil"/>
            </w:tcBorders>
            <w:shd w:val="clear" w:color="auto" w:fill="auto"/>
            <w:noWrap/>
            <w:vAlign w:val="bottom"/>
            <w:hideMark/>
          </w:tcPr>
          <w:p w:rsidR="0069431E" w:rsidRPr="0069431E" w:rsidRDefault="0069431E" w:rsidP="0069431E">
            <w:pPr>
              <w:jc w:val="center"/>
              <w:rPr>
                <w:rFonts w:ascii="Arial" w:hAnsi="Arial" w:cs="Arial"/>
                <w:b/>
                <w:bCs/>
                <w:lang w:val="es-ES"/>
              </w:rPr>
            </w:pPr>
            <w:r w:rsidRPr="0069431E">
              <w:rPr>
                <w:rFonts w:ascii="Arial" w:hAnsi="Arial" w:cs="Arial"/>
                <w:b/>
                <w:bCs/>
                <w:lang w:val="es-ES"/>
              </w:rPr>
              <w:t>(Valores en RD$)</w:t>
            </w:r>
          </w:p>
        </w:tc>
      </w:tr>
      <w:tr w:rsidR="0069431E" w:rsidRPr="0069431E" w:rsidTr="00B209E8">
        <w:trPr>
          <w:gridAfter w:val="2"/>
          <w:wAfter w:w="292" w:type="dxa"/>
          <w:trHeight w:val="300"/>
        </w:trPr>
        <w:tc>
          <w:tcPr>
            <w:tcW w:w="8834" w:type="dxa"/>
            <w:gridSpan w:val="6"/>
            <w:tcBorders>
              <w:top w:val="nil"/>
              <w:left w:val="nil"/>
              <w:bottom w:val="nil"/>
              <w:right w:val="nil"/>
            </w:tcBorders>
            <w:shd w:val="clear" w:color="auto" w:fill="auto"/>
            <w:noWrap/>
            <w:vAlign w:val="bottom"/>
            <w:hideMark/>
          </w:tcPr>
          <w:p w:rsidR="0069431E" w:rsidRPr="0069431E" w:rsidRDefault="0069431E" w:rsidP="0069431E">
            <w:pPr>
              <w:jc w:val="center"/>
              <w:rPr>
                <w:rFonts w:ascii="Arial" w:hAnsi="Arial" w:cs="Arial"/>
                <w:b/>
                <w:bCs/>
                <w:lang w:val="es-ES"/>
              </w:rPr>
            </w:pPr>
            <w:r w:rsidRPr="0069431E">
              <w:rPr>
                <w:rFonts w:ascii="Arial" w:hAnsi="Arial" w:cs="Arial"/>
                <w:b/>
                <w:bCs/>
                <w:lang w:val="es-ES"/>
              </w:rPr>
              <w:t>Año 2016*</w:t>
            </w:r>
          </w:p>
        </w:tc>
      </w:tr>
      <w:tr w:rsidR="0069431E" w:rsidRPr="0069431E" w:rsidTr="00B209E8">
        <w:trPr>
          <w:gridAfter w:val="2"/>
          <w:wAfter w:w="292" w:type="dxa"/>
          <w:trHeight w:val="300"/>
        </w:trPr>
        <w:tc>
          <w:tcPr>
            <w:tcW w:w="8834" w:type="dxa"/>
            <w:gridSpan w:val="6"/>
            <w:tcBorders>
              <w:top w:val="nil"/>
              <w:left w:val="nil"/>
              <w:bottom w:val="single" w:sz="4" w:space="0" w:color="auto"/>
              <w:right w:val="nil"/>
            </w:tcBorders>
            <w:shd w:val="clear" w:color="auto" w:fill="auto"/>
            <w:noWrap/>
            <w:vAlign w:val="bottom"/>
            <w:hideMark/>
          </w:tcPr>
          <w:p w:rsidR="0069431E" w:rsidRPr="0069431E" w:rsidRDefault="0069431E" w:rsidP="0069431E">
            <w:pPr>
              <w:jc w:val="center"/>
              <w:rPr>
                <w:rFonts w:ascii="Calibri" w:hAnsi="Calibri" w:cs="Calibri"/>
                <w:b/>
                <w:bCs/>
                <w:color w:val="000000"/>
                <w:sz w:val="22"/>
                <w:szCs w:val="22"/>
                <w:lang w:val="es-ES"/>
              </w:rPr>
            </w:pPr>
            <w:r w:rsidRPr="0069431E">
              <w:rPr>
                <w:rFonts w:ascii="Calibri" w:hAnsi="Calibri" w:cs="Calibri"/>
                <w:b/>
                <w:bCs/>
                <w:color w:val="000000"/>
                <w:sz w:val="22"/>
                <w:szCs w:val="22"/>
                <w:lang w:val="es-ES"/>
              </w:rPr>
              <w:t> </w:t>
            </w:r>
          </w:p>
        </w:tc>
      </w:tr>
      <w:tr w:rsidR="0069431E" w:rsidRPr="0069431E" w:rsidTr="00B209E8">
        <w:trPr>
          <w:gridAfter w:val="2"/>
          <w:wAfter w:w="292" w:type="dxa"/>
          <w:trHeight w:val="420"/>
        </w:trPr>
        <w:tc>
          <w:tcPr>
            <w:tcW w:w="1320" w:type="dxa"/>
            <w:vMerge w:val="restart"/>
            <w:tcBorders>
              <w:top w:val="nil"/>
              <w:left w:val="single" w:sz="4" w:space="0" w:color="auto"/>
              <w:bottom w:val="single" w:sz="4" w:space="0" w:color="auto"/>
              <w:right w:val="single" w:sz="4" w:space="0" w:color="auto"/>
            </w:tcBorders>
            <w:shd w:val="clear" w:color="000000" w:fill="99CCFF"/>
            <w:noWrap/>
            <w:vAlign w:val="center"/>
            <w:hideMark/>
          </w:tcPr>
          <w:p w:rsidR="0069431E" w:rsidRPr="0069431E" w:rsidRDefault="0069431E" w:rsidP="0069431E">
            <w:pPr>
              <w:jc w:val="center"/>
              <w:rPr>
                <w:rFonts w:ascii="Arial" w:hAnsi="Arial" w:cs="Arial"/>
                <w:b/>
                <w:bCs/>
                <w:lang w:val="es-ES"/>
              </w:rPr>
            </w:pPr>
            <w:r w:rsidRPr="0069431E">
              <w:rPr>
                <w:rFonts w:ascii="Arial" w:hAnsi="Arial" w:cs="Arial"/>
                <w:b/>
                <w:bCs/>
                <w:lang w:val="es-ES"/>
              </w:rPr>
              <w:t>Meses</w:t>
            </w:r>
          </w:p>
        </w:tc>
        <w:tc>
          <w:tcPr>
            <w:tcW w:w="1540" w:type="dxa"/>
            <w:vMerge w:val="restart"/>
            <w:tcBorders>
              <w:top w:val="nil"/>
              <w:left w:val="single" w:sz="4" w:space="0" w:color="auto"/>
              <w:bottom w:val="single" w:sz="4" w:space="0" w:color="auto"/>
              <w:right w:val="single" w:sz="4" w:space="0" w:color="auto"/>
            </w:tcBorders>
            <w:shd w:val="clear" w:color="000000" w:fill="99CCFF"/>
            <w:vAlign w:val="center"/>
            <w:hideMark/>
          </w:tcPr>
          <w:p w:rsidR="0069431E" w:rsidRPr="0069431E" w:rsidRDefault="0069431E" w:rsidP="0069431E">
            <w:pPr>
              <w:jc w:val="center"/>
              <w:rPr>
                <w:rFonts w:ascii="Arial" w:hAnsi="Arial" w:cs="Arial"/>
                <w:b/>
                <w:bCs/>
                <w:lang w:val="es-ES"/>
              </w:rPr>
            </w:pPr>
            <w:r w:rsidRPr="0069431E">
              <w:rPr>
                <w:rFonts w:ascii="Arial" w:hAnsi="Arial" w:cs="Arial"/>
                <w:b/>
                <w:bCs/>
                <w:lang w:val="es-ES"/>
              </w:rPr>
              <w:t>Primas Netas</w:t>
            </w:r>
          </w:p>
        </w:tc>
        <w:tc>
          <w:tcPr>
            <w:tcW w:w="1480" w:type="dxa"/>
            <w:vMerge w:val="restart"/>
            <w:tcBorders>
              <w:top w:val="nil"/>
              <w:left w:val="single" w:sz="4" w:space="0" w:color="auto"/>
              <w:bottom w:val="single" w:sz="4" w:space="0" w:color="auto"/>
              <w:right w:val="single" w:sz="4" w:space="0" w:color="auto"/>
            </w:tcBorders>
            <w:shd w:val="clear" w:color="000000" w:fill="99CCFF"/>
            <w:vAlign w:val="center"/>
            <w:hideMark/>
          </w:tcPr>
          <w:p w:rsidR="0069431E" w:rsidRPr="0069431E" w:rsidRDefault="0069431E" w:rsidP="0069431E">
            <w:pPr>
              <w:jc w:val="center"/>
              <w:rPr>
                <w:rFonts w:ascii="Arial" w:hAnsi="Arial" w:cs="Arial"/>
                <w:b/>
                <w:bCs/>
                <w:lang w:val="es-ES"/>
              </w:rPr>
            </w:pPr>
            <w:r w:rsidRPr="0069431E">
              <w:rPr>
                <w:rFonts w:ascii="Arial" w:hAnsi="Arial" w:cs="Arial"/>
                <w:b/>
                <w:bCs/>
                <w:lang w:val="es-ES"/>
              </w:rPr>
              <w:t>Primas Exoneradas</w:t>
            </w:r>
          </w:p>
        </w:tc>
        <w:tc>
          <w:tcPr>
            <w:tcW w:w="1740" w:type="dxa"/>
            <w:vMerge w:val="restart"/>
            <w:tcBorders>
              <w:top w:val="nil"/>
              <w:left w:val="single" w:sz="4" w:space="0" w:color="auto"/>
              <w:bottom w:val="single" w:sz="4" w:space="0" w:color="auto"/>
              <w:right w:val="single" w:sz="4" w:space="0" w:color="auto"/>
            </w:tcBorders>
            <w:shd w:val="clear" w:color="000000" w:fill="99CCFF"/>
            <w:vAlign w:val="center"/>
            <w:hideMark/>
          </w:tcPr>
          <w:p w:rsidR="0069431E" w:rsidRPr="0069431E" w:rsidRDefault="0069431E" w:rsidP="0069431E">
            <w:pPr>
              <w:jc w:val="center"/>
              <w:rPr>
                <w:rFonts w:ascii="Arial" w:hAnsi="Arial" w:cs="Arial"/>
                <w:b/>
                <w:bCs/>
                <w:lang w:val="es-ES"/>
              </w:rPr>
            </w:pPr>
            <w:r w:rsidRPr="0069431E">
              <w:rPr>
                <w:rFonts w:ascii="Arial" w:hAnsi="Arial" w:cs="Arial"/>
                <w:b/>
                <w:bCs/>
                <w:lang w:val="es-ES"/>
              </w:rPr>
              <w:t>Totales Primas Netas y Exoneradas</w:t>
            </w:r>
          </w:p>
        </w:tc>
        <w:tc>
          <w:tcPr>
            <w:tcW w:w="1274" w:type="dxa"/>
            <w:vMerge w:val="restart"/>
            <w:tcBorders>
              <w:top w:val="nil"/>
              <w:left w:val="single" w:sz="4" w:space="0" w:color="auto"/>
              <w:bottom w:val="single" w:sz="4" w:space="0" w:color="auto"/>
              <w:right w:val="single" w:sz="4" w:space="0" w:color="auto"/>
            </w:tcBorders>
            <w:shd w:val="clear" w:color="000000" w:fill="99CCFF"/>
            <w:vAlign w:val="center"/>
            <w:hideMark/>
          </w:tcPr>
          <w:p w:rsidR="0069431E" w:rsidRPr="0069431E" w:rsidRDefault="0069431E" w:rsidP="0069431E">
            <w:pPr>
              <w:jc w:val="center"/>
              <w:rPr>
                <w:rFonts w:ascii="Arial" w:hAnsi="Arial" w:cs="Arial"/>
                <w:b/>
                <w:bCs/>
                <w:lang w:val="es-ES"/>
              </w:rPr>
            </w:pPr>
            <w:r w:rsidRPr="0069431E">
              <w:rPr>
                <w:rFonts w:ascii="Arial" w:hAnsi="Arial" w:cs="Arial"/>
                <w:b/>
                <w:bCs/>
                <w:lang w:val="es-ES"/>
              </w:rPr>
              <w:t>Porcentaje (%) Primas Exoneradas</w:t>
            </w:r>
          </w:p>
        </w:tc>
        <w:tc>
          <w:tcPr>
            <w:tcW w:w="1480" w:type="dxa"/>
            <w:vMerge w:val="restart"/>
            <w:tcBorders>
              <w:top w:val="nil"/>
              <w:left w:val="single" w:sz="4" w:space="0" w:color="auto"/>
              <w:bottom w:val="single" w:sz="4" w:space="0" w:color="auto"/>
              <w:right w:val="single" w:sz="4" w:space="0" w:color="auto"/>
            </w:tcBorders>
            <w:shd w:val="clear" w:color="000000" w:fill="99CCFF"/>
            <w:vAlign w:val="center"/>
            <w:hideMark/>
          </w:tcPr>
          <w:p w:rsidR="0069431E" w:rsidRPr="0069431E" w:rsidRDefault="0069431E" w:rsidP="0069431E">
            <w:pPr>
              <w:jc w:val="center"/>
              <w:rPr>
                <w:rFonts w:ascii="Arial" w:hAnsi="Arial" w:cs="Arial"/>
                <w:b/>
                <w:bCs/>
                <w:lang w:val="es-ES"/>
              </w:rPr>
            </w:pPr>
            <w:r w:rsidRPr="0069431E">
              <w:rPr>
                <w:rFonts w:ascii="Arial" w:hAnsi="Arial" w:cs="Arial"/>
                <w:b/>
                <w:bCs/>
                <w:lang w:val="es-ES"/>
              </w:rPr>
              <w:t>Impuesto 16% dejado de percibir por el estado, por Meses</w:t>
            </w:r>
          </w:p>
        </w:tc>
      </w:tr>
      <w:tr w:rsidR="0069431E" w:rsidRPr="0069431E" w:rsidTr="00B209E8">
        <w:trPr>
          <w:gridAfter w:val="2"/>
          <w:wAfter w:w="292" w:type="dxa"/>
          <w:trHeight w:val="825"/>
        </w:trPr>
        <w:tc>
          <w:tcPr>
            <w:tcW w:w="1320" w:type="dxa"/>
            <w:vMerge/>
            <w:tcBorders>
              <w:top w:val="nil"/>
              <w:left w:val="single" w:sz="4" w:space="0" w:color="auto"/>
              <w:bottom w:val="single" w:sz="4" w:space="0" w:color="auto"/>
              <w:right w:val="single" w:sz="4" w:space="0" w:color="auto"/>
            </w:tcBorders>
            <w:vAlign w:val="center"/>
            <w:hideMark/>
          </w:tcPr>
          <w:p w:rsidR="0069431E" w:rsidRPr="0069431E" w:rsidRDefault="0069431E" w:rsidP="0069431E">
            <w:pPr>
              <w:rPr>
                <w:rFonts w:ascii="Arial" w:hAnsi="Arial" w:cs="Arial"/>
                <w:b/>
                <w:bCs/>
                <w:lang w:val="es-ES"/>
              </w:rPr>
            </w:pPr>
          </w:p>
        </w:tc>
        <w:tc>
          <w:tcPr>
            <w:tcW w:w="1540" w:type="dxa"/>
            <w:vMerge/>
            <w:tcBorders>
              <w:top w:val="nil"/>
              <w:left w:val="single" w:sz="4" w:space="0" w:color="auto"/>
              <w:bottom w:val="single" w:sz="4" w:space="0" w:color="auto"/>
              <w:right w:val="single" w:sz="4" w:space="0" w:color="auto"/>
            </w:tcBorders>
            <w:vAlign w:val="center"/>
            <w:hideMark/>
          </w:tcPr>
          <w:p w:rsidR="0069431E" w:rsidRPr="0069431E" w:rsidRDefault="0069431E" w:rsidP="0069431E">
            <w:pPr>
              <w:rPr>
                <w:rFonts w:ascii="Arial" w:hAnsi="Arial" w:cs="Arial"/>
                <w:b/>
                <w:bCs/>
                <w:lang w:val="es-ES"/>
              </w:rPr>
            </w:pPr>
          </w:p>
        </w:tc>
        <w:tc>
          <w:tcPr>
            <w:tcW w:w="1480" w:type="dxa"/>
            <w:vMerge/>
            <w:tcBorders>
              <w:top w:val="nil"/>
              <w:left w:val="single" w:sz="4" w:space="0" w:color="auto"/>
              <w:bottom w:val="single" w:sz="4" w:space="0" w:color="auto"/>
              <w:right w:val="single" w:sz="4" w:space="0" w:color="auto"/>
            </w:tcBorders>
            <w:vAlign w:val="center"/>
            <w:hideMark/>
          </w:tcPr>
          <w:p w:rsidR="0069431E" w:rsidRPr="0069431E" w:rsidRDefault="0069431E" w:rsidP="0069431E">
            <w:pPr>
              <w:rPr>
                <w:rFonts w:ascii="Arial" w:hAnsi="Arial" w:cs="Arial"/>
                <w:b/>
                <w:bCs/>
                <w:lang w:val="es-ES"/>
              </w:rPr>
            </w:pPr>
          </w:p>
        </w:tc>
        <w:tc>
          <w:tcPr>
            <w:tcW w:w="1740" w:type="dxa"/>
            <w:vMerge/>
            <w:tcBorders>
              <w:top w:val="nil"/>
              <w:left w:val="single" w:sz="4" w:space="0" w:color="auto"/>
              <w:bottom w:val="single" w:sz="4" w:space="0" w:color="auto"/>
              <w:right w:val="single" w:sz="4" w:space="0" w:color="auto"/>
            </w:tcBorders>
            <w:vAlign w:val="center"/>
            <w:hideMark/>
          </w:tcPr>
          <w:p w:rsidR="0069431E" w:rsidRPr="0069431E" w:rsidRDefault="0069431E" w:rsidP="0069431E">
            <w:pPr>
              <w:rPr>
                <w:rFonts w:ascii="Arial" w:hAnsi="Arial" w:cs="Arial"/>
                <w:b/>
                <w:bCs/>
                <w:lang w:val="es-ES"/>
              </w:rPr>
            </w:pPr>
          </w:p>
        </w:tc>
        <w:tc>
          <w:tcPr>
            <w:tcW w:w="1274" w:type="dxa"/>
            <w:vMerge/>
            <w:tcBorders>
              <w:top w:val="nil"/>
              <w:left w:val="single" w:sz="4" w:space="0" w:color="auto"/>
              <w:bottom w:val="single" w:sz="4" w:space="0" w:color="auto"/>
              <w:right w:val="single" w:sz="4" w:space="0" w:color="auto"/>
            </w:tcBorders>
            <w:vAlign w:val="center"/>
            <w:hideMark/>
          </w:tcPr>
          <w:p w:rsidR="0069431E" w:rsidRPr="0069431E" w:rsidRDefault="0069431E" w:rsidP="0069431E">
            <w:pPr>
              <w:rPr>
                <w:rFonts w:ascii="Arial" w:hAnsi="Arial" w:cs="Arial"/>
                <w:b/>
                <w:bCs/>
                <w:lang w:val="es-ES"/>
              </w:rPr>
            </w:pPr>
          </w:p>
        </w:tc>
        <w:tc>
          <w:tcPr>
            <w:tcW w:w="1480" w:type="dxa"/>
            <w:vMerge/>
            <w:tcBorders>
              <w:top w:val="nil"/>
              <w:left w:val="single" w:sz="4" w:space="0" w:color="auto"/>
              <w:bottom w:val="single" w:sz="4" w:space="0" w:color="auto"/>
              <w:right w:val="single" w:sz="4" w:space="0" w:color="auto"/>
            </w:tcBorders>
            <w:vAlign w:val="center"/>
            <w:hideMark/>
          </w:tcPr>
          <w:p w:rsidR="0069431E" w:rsidRPr="0069431E" w:rsidRDefault="0069431E" w:rsidP="0069431E">
            <w:pPr>
              <w:rPr>
                <w:rFonts w:ascii="Arial" w:hAnsi="Arial" w:cs="Arial"/>
                <w:b/>
                <w:bCs/>
                <w:lang w:val="es-ES"/>
              </w:rPr>
            </w:pPr>
          </w:p>
        </w:tc>
      </w:tr>
      <w:tr w:rsidR="0069431E" w:rsidRPr="0069431E" w:rsidTr="00B209E8">
        <w:trPr>
          <w:gridAfter w:val="2"/>
          <w:wAfter w:w="292" w:type="dxa"/>
          <w:trHeight w:val="300"/>
        </w:trPr>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431E" w:rsidRPr="0069431E" w:rsidRDefault="0069431E" w:rsidP="0069431E">
            <w:pPr>
              <w:rPr>
                <w:rFonts w:ascii="Arial" w:hAnsi="Arial" w:cs="Arial"/>
                <w:sz w:val="16"/>
                <w:szCs w:val="16"/>
                <w:lang w:val="es-ES"/>
              </w:rPr>
            </w:pPr>
            <w:r w:rsidRPr="0069431E">
              <w:rPr>
                <w:rFonts w:ascii="Arial" w:hAnsi="Arial" w:cs="Arial"/>
                <w:sz w:val="16"/>
                <w:szCs w:val="16"/>
                <w:lang w:val="es-ES"/>
              </w:rPr>
              <w:t xml:space="preserve">Enero </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69431E" w:rsidRPr="0069431E" w:rsidRDefault="0069431E" w:rsidP="0069431E">
            <w:pPr>
              <w:rPr>
                <w:rFonts w:ascii="Arial" w:hAnsi="Arial" w:cs="Arial"/>
                <w:sz w:val="16"/>
                <w:szCs w:val="16"/>
                <w:lang w:val="es-ES"/>
              </w:rPr>
            </w:pPr>
            <w:r w:rsidRPr="0069431E">
              <w:rPr>
                <w:rFonts w:ascii="Arial" w:hAnsi="Arial" w:cs="Arial"/>
                <w:sz w:val="16"/>
                <w:szCs w:val="16"/>
                <w:lang w:val="es-ES"/>
              </w:rPr>
              <w:t xml:space="preserve">        2,202,678,668 </w:t>
            </w:r>
          </w:p>
        </w:tc>
        <w:tc>
          <w:tcPr>
            <w:tcW w:w="1480" w:type="dxa"/>
            <w:tcBorders>
              <w:top w:val="single" w:sz="4" w:space="0" w:color="auto"/>
              <w:left w:val="nil"/>
              <w:bottom w:val="single" w:sz="4" w:space="0" w:color="auto"/>
              <w:right w:val="single" w:sz="4" w:space="0" w:color="auto"/>
            </w:tcBorders>
            <w:shd w:val="clear" w:color="000000" w:fill="FFFFFF"/>
            <w:noWrap/>
            <w:vAlign w:val="bottom"/>
            <w:hideMark/>
          </w:tcPr>
          <w:p w:rsidR="0069431E" w:rsidRPr="0069431E" w:rsidRDefault="0069431E" w:rsidP="0069431E">
            <w:pPr>
              <w:rPr>
                <w:rFonts w:ascii="Arial" w:hAnsi="Arial" w:cs="Arial"/>
                <w:sz w:val="16"/>
                <w:szCs w:val="16"/>
                <w:lang w:val="es-ES"/>
              </w:rPr>
            </w:pPr>
            <w:r w:rsidRPr="0069431E">
              <w:rPr>
                <w:rFonts w:ascii="Arial" w:hAnsi="Arial" w:cs="Arial"/>
                <w:sz w:val="16"/>
                <w:szCs w:val="16"/>
                <w:lang w:val="es-ES"/>
              </w:rPr>
              <w:t xml:space="preserve">          734,226,223 </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rsidR="0069431E" w:rsidRPr="0069431E" w:rsidRDefault="0069431E" w:rsidP="0069431E">
            <w:pPr>
              <w:jc w:val="center"/>
              <w:rPr>
                <w:rFonts w:ascii="Arial" w:hAnsi="Arial" w:cs="Arial"/>
                <w:sz w:val="16"/>
                <w:szCs w:val="16"/>
                <w:lang w:val="es-ES"/>
              </w:rPr>
            </w:pPr>
            <w:r w:rsidRPr="0069431E">
              <w:rPr>
                <w:rFonts w:ascii="Arial" w:hAnsi="Arial" w:cs="Arial"/>
                <w:sz w:val="16"/>
                <w:szCs w:val="16"/>
                <w:lang w:val="es-ES"/>
              </w:rPr>
              <w:t xml:space="preserve">             2,936,904,891 </w:t>
            </w:r>
          </w:p>
        </w:tc>
        <w:tc>
          <w:tcPr>
            <w:tcW w:w="1274" w:type="dxa"/>
            <w:tcBorders>
              <w:top w:val="single" w:sz="4" w:space="0" w:color="auto"/>
              <w:left w:val="nil"/>
              <w:bottom w:val="single" w:sz="4" w:space="0" w:color="auto"/>
              <w:right w:val="single" w:sz="4" w:space="0" w:color="auto"/>
            </w:tcBorders>
            <w:shd w:val="clear" w:color="auto" w:fill="auto"/>
            <w:noWrap/>
            <w:vAlign w:val="bottom"/>
            <w:hideMark/>
          </w:tcPr>
          <w:p w:rsidR="0069431E" w:rsidRPr="0069431E" w:rsidRDefault="0069431E" w:rsidP="0069431E">
            <w:pPr>
              <w:jc w:val="center"/>
              <w:rPr>
                <w:rFonts w:ascii="Arial" w:hAnsi="Arial" w:cs="Arial"/>
                <w:sz w:val="16"/>
                <w:szCs w:val="16"/>
                <w:lang w:val="es-ES"/>
              </w:rPr>
            </w:pPr>
            <w:r w:rsidRPr="0069431E">
              <w:rPr>
                <w:rFonts w:ascii="Arial" w:hAnsi="Arial" w:cs="Arial"/>
                <w:sz w:val="16"/>
                <w:szCs w:val="16"/>
                <w:lang w:val="es-ES"/>
              </w:rPr>
              <w:t xml:space="preserve">                 1.85 </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69431E" w:rsidRPr="0069431E" w:rsidRDefault="0069431E" w:rsidP="0069431E">
            <w:pPr>
              <w:jc w:val="center"/>
              <w:rPr>
                <w:rFonts w:ascii="Arial" w:hAnsi="Arial" w:cs="Arial"/>
                <w:sz w:val="16"/>
                <w:szCs w:val="16"/>
                <w:lang w:val="es-ES"/>
              </w:rPr>
            </w:pPr>
            <w:r w:rsidRPr="0069431E">
              <w:rPr>
                <w:rFonts w:ascii="Arial" w:hAnsi="Arial" w:cs="Arial"/>
                <w:sz w:val="16"/>
                <w:szCs w:val="16"/>
                <w:lang w:val="es-ES"/>
              </w:rPr>
              <w:t xml:space="preserve">          117,476,196 </w:t>
            </w:r>
          </w:p>
        </w:tc>
      </w:tr>
      <w:tr w:rsidR="0069431E" w:rsidRPr="0069431E" w:rsidTr="00B209E8">
        <w:trPr>
          <w:gridAfter w:val="2"/>
          <w:wAfter w:w="292" w:type="dxa"/>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69431E" w:rsidRPr="0069431E" w:rsidRDefault="0069431E" w:rsidP="0069431E">
            <w:pPr>
              <w:rPr>
                <w:rFonts w:ascii="Arial" w:hAnsi="Arial" w:cs="Arial"/>
                <w:sz w:val="16"/>
                <w:szCs w:val="16"/>
                <w:lang w:val="es-ES"/>
              </w:rPr>
            </w:pPr>
            <w:r w:rsidRPr="0069431E">
              <w:rPr>
                <w:rFonts w:ascii="Arial" w:hAnsi="Arial" w:cs="Arial"/>
                <w:sz w:val="16"/>
                <w:szCs w:val="16"/>
                <w:lang w:val="es-ES"/>
              </w:rPr>
              <w:t>Febrero</w:t>
            </w:r>
          </w:p>
        </w:tc>
        <w:tc>
          <w:tcPr>
            <w:tcW w:w="1540" w:type="dxa"/>
            <w:tcBorders>
              <w:top w:val="nil"/>
              <w:left w:val="nil"/>
              <w:bottom w:val="single" w:sz="4" w:space="0" w:color="auto"/>
              <w:right w:val="single" w:sz="4" w:space="0" w:color="auto"/>
            </w:tcBorders>
            <w:shd w:val="clear" w:color="auto" w:fill="auto"/>
            <w:noWrap/>
            <w:vAlign w:val="bottom"/>
            <w:hideMark/>
          </w:tcPr>
          <w:p w:rsidR="0069431E" w:rsidRPr="0069431E" w:rsidRDefault="0069431E" w:rsidP="0069431E">
            <w:pPr>
              <w:rPr>
                <w:rFonts w:ascii="Arial" w:hAnsi="Arial" w:cs="Arial"/>
                <w:sz w:val="16"/>
                <w:szCs w:val="16"/>
                <w:lang w:val="es-ES"/>
              </w:rPr>
            </w:pPr>
            <w:r w:rsidRPr="0069431E">
              <w:rPr>
                <w:rFonts w:ascii="Arial" w:hAnsi="Arial" w:cs="Arial"/>
                <w:sz w:val="16"/>
                <w:szCs w:val="16"/>
                <w:lang w:val="es-ES"/>
              </w:rPr>
              <w:t xml:space="preserve">        2,248,031,554 </w:t>
            </w:r>
          </w:p>
        </w:tc>
        <w:tc>
          <w:tcPr>
            <w:tcW w:w="1480" w:type="dxa"/>
            <w:tcBorders>
              <w:top w:val="nil"/>
              <w:left w:val="nil"/>
              <w:bottom w:val="single" w:sz="4" w:space="0" w:color="auto"/>
              <w:right w:val="single" w:sz="4" w:space="0" w:color="auto"/>
            </w:tcBorders>
            <w:shd w:val="clear" w:color="000000" w:fill="FFFFFF"/>
            <w:noWrap/>
            <w:vAlign w:val="bottom"/>
            <w:hideMark/>
          </w:tcPr>
          <w:p w:rsidR="0069431E" w:rsidRPr="0069431E" w:rsidRDefault="0069431E" w:rsidP="0069431E">
            <w:pPr>
              <w:rPr>
                <w:rFonts w:ascii="Arial" w:hAnsi="Arial" w:cs="Arial"/>
                <w:sz w:val="16"/>
                <w:szCs w:val="16"/>
                <w:lang w:val="es-ES"/>
              </w:rPr>
            </w:pPr>
            <w:r w:rsidRPr="0069431E">
              <w:rPr>
                <w:rFonts w:ascii="Arial" w:hAnsi="Arial" w:cs="Arial"/>
                <w:sz w:val="16"/>
                <w:szCs w:val="16"/>
                <w:lang w:val="es-ES"/>
              </w:rPr>
              <w:t xml:space="preserve">          749,343,851 </w:t>
            </w:r>
          </w:p>
        </w:tc>
        <w:tc>
          <w:tcPr>
            <w:tcW w:w="1740" w:type="dxa"/>
            <w:tcBorders>
              <w:top w:val="nil"/>
              <w:left w:val="nil"/>
              <w:bottom w:val="single" w:sz="4" w:space="0" w:color="auto"/>
              <w:right w:val="single" w:sz="4" w:space="0" w:color="auto"/>
            </w:tcBorders>
            <w:shd w:val="clear" w:color="auto" w:fill="auto"/>
            <w:noWrap/>
            <w:vAlign w:val="bottom"/>
            <w:hideMark/>
          </w:tcPr>
          <w:p w:rsidR="0069431E" w:rsidRPr="0069431E" w:rsidRDefault="0069431E" w:rsidP="0069431E">
            <w:pPr>
              <w:jc w:val="center"/>
              <w:rPr>
                <w:rFonts w:ascii="Arial" w:hAnsi="Arial" w:cs="Arial"/>
                <w:sz w:val="16"/>
                <w:szCs w:val="16"/>
                <w:lang w:val="es-ES"/>
              </w:rPr>
            </w:pPr>
            <w:r w:rsidRPr="0069431E">
              <w:rPr>
                <w:rFonts w:ascii="Arial" w:hAnsi="Arial" w:cs="Arial"/>
                <w:sz w:val="16"/>
                <w:szCs w:val="16"/>
                <w:lang w:val="es-ES"/>
              </w:rPr>
              <w:t xml:space="preserve">             2,997,375,405 </w:t>
            </w:r>
          </w:p>
        </w:tc>
        <w:tc>
          <w:tcPr>
            <w:tcW w:w="1274" w:type="dxa"/>
            <w:tcBorders>
              <w:top w:val="nil"/>
              <w:left w:val="nil"/>
              <w:bottom w:val="single" w:sz="4" w:space="0" w:color="auto"/>
              <w:right w:val="single" w:sz="4" w:space="0" w:color="auto"/>
            </w:tcBorders>
            <w:shd w:val="clear" w:color="auto" w:fill="auto"/>
            <w:noWrap/>
            <w:vAlign w:val="bottom"/>
            <w:hideMark/>
          </w:tcPr>
          <w:p w:rsidR="0069431E" w:rsidRPr="0069431E" w:rsidRDefault="0069431E" w:rsidP="0069431E">
            <w:pPr>
              <w:jc w:val="center"/>
              <w:rPr>
                <w:rFonts w:ascii="Arial" w:hAnsi="Arial" w:cs="Arial"/>
                <w:sz w:val="16"/>
                <w:szCs w:val="16"/>
                <w:lang w:val="es-ES"/>
              </w:rPr>
            </w:pPr>
            <w:r w:rsidRPr="0069431E">
              <w:rPr>
                <w:rFonts w:ascii="Arial" w:hAnsi="Arial" w:cs="Arial"/>
                <w:sz w:val="16"/>
                <w:szCs w:val="16"/>
                <w:lang w:val="es-ES"/>
              </w:rPr>
              <w:t xml:space="preserve">                 1.89 </w:t>
            </w:r>
          </w:p>
        </w:tc>
        <w:tc>
          <w:tcPr>
            <w:tcW w:w="1480" w:type="dxa"/>
            <w:tcBorders>
              <w:top w:val="nil"/>
              <w:left w:val="nil"/>
              <w:bottom w:val="single" w:sz="4" w:space="0" w:color="auto"/>
              <w:right w:val="single" w:sz="4" w:space="0" w:color="auto"/>
            </w:tcBorders>
            <w:shd w:val="clear" w:color="auto" w:fill="auto"/>
            <w:noWrap/>
            <w:vAlign w:val="bottom"/>
            <w:hideMark/>
          </w:tcPr>
          <w:p w:rsidR="0069431E" w:rsidRPr="0069431E" w:rsidRDefault="0069431E" w:rsidP="0069431E">
            <w:pPr>
              <w:jc w:val="center"/>
              <w:rPr>
                <w:rFonts w:ascii="Arial" w:hAnsi="Arial" w:cs="Arial"/>
                <w:sz w:val="16"/>
                <w:szCs w:val="16"/>
                <w:lang w:val="es-ES"/>
              </w:rPr>
            </w:pPr>
            <w:r w:rsidRPr="0069431E">
              <w:rPr>
                <w:rFonts w:ascii="Arial" w:hAnsi="Arial" w:cs="Arial"/>
                <w:sz w:val="16"/>
                <w:szCs w:val="16"/>
                <w:lang w:val="es-ES"/>
              </w:rPr>
              <w:t xml:space="preserve">          119,895,016 </w:t>
            </w:r>
          </w:p>
        </w:tc>
      </w:tr>
      <w:tr w:rsidR="0069431E" w:rsidRPr="0069431E" w:rsidTr="00B209E8">
        <w:trPr>
          <w:gridAfter w:val="2"/>
          <w:wAfter w:w="292" w:type="dxa"/>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69431E" w:rsidRPr="0069431E" w:rsidRDefault="0069431E" w:rsidP="0069431E">
            <w:pPr>
              <w:rPr>
                <w:rFonts w:ascii="Arial" w:hAnsi="Arial" w:cs="Arial"/>
                <w:sz w:val="16"/>
                <w:szCs w:val="16"/>
                <w:lang w:val="es-ES"/>
              </w:rPr>
            </w:pPr>
            <w:r w:rsidRPr="0069431E">
              <w:rPr>
                <w:rFonts w:ascii="Arial" w:hAnsi="Arial" w:cs="Arial"/>
                <w:sz w:val="16"/>
                <w:szCs w:val="16"/>
                <w:lang w:val="es-ES"/>
              </w:rPr>
              <w:t>Marzo</w:t>
            </w:r>
          </w:p>
        </w:tc>
        <w:tc>
          <w:tcPr>
            <w:tcW w:w="1540" w:type="dxa"/>
            <w:tcBorders>
              <w:top w:val="nil"/>
              <w:left w:val="nil"/>
              <w:bottom w:val="single" w:sz="4" w:space="0" w:color="auto"/>
              <w:right w:val="single" w:sz="4" w:space="0" w:color="auto"/>
            </w:tcBorders>
            <w:shd w:val="clear" w:color="auto" w:fill="auto"/>
            <w:noWrap/>
            <w:vAlign w:val="bottom"/>
            <w:hideMark/>
          </w:tcPr>
          <w:p w:rsidR="0069431E" w:rsidRPr="0069431E" w:rsidRDefault="0069431E" w:rsidP="0069431E">
            <w:pPr>
              <w:rPr>
                <w:rFonts w:ascii="Arial" w:hAnsi="Arial" w:cs="Arial"/>
                <w:sz w:val="16"/>
                <w:szCs w:val="16"/>
                <w:lang w:val="es-ES"/>
              </w:rPr>
            </w:pPr>
            <w:r w:rsidRPr="0069431E">
              <w:rPr>
                <w:rFonts w:ascii="Arial" w:hAnsi="Arial" w:cs="Arial"/>
                <w:sz w:val="16"/>
                <w:szCs w:val="16"/>
                <w:lang w:val="es-ES"/>
              </w:rPr>
              <w:t xml:space="preserve">        2,575,752,387 </w:t>
            </w:r>
          </w:p>
        </w:tc>
        <w:tc>
          <w:tcPr>
            <w:tcW w:w="1480" w:type="dxa"/>
            <w:tcBorders>
              <w:top w:val="nil"/>
              <w:left w:val="nil"/>
              <w:bottom w:val="single" w:sz="4" w:space="0" w:color="auto"/>
              <w:right w:val="single" w:sz="4" w:space="0" w:color="auto"/>
            </w:tcBorders>
            <w:shd w:val="clear" w:color="000000" w:fill="FFFFFF"/>
            <w:noWrap/>
            <w:vAlign w:val="bottom"/>
            <w:hideMark/>
          </w:tcPr>
          <w:p w:rsidR="0069431E" w:rsidRPr="0069431E" w:rsidRDefault="0069431E" w:rsidP="0069431E">
            <w:pPr>
              <w:rPr>
                <w:rFonts w:ascii="Arial" w:hAnsi="Arial" w:cs="Arial"/>
                <w:sz w:val="16"/>
                <w:szCs w:val="16"/>
                <w:lang w:val="es-ES"/>
              </w:rPr>
            </w:pPr>
            <w:r w:rsidRPr="0069431E">
              <w:rPr>
                <w:rFonts w:ascii="Arial" w:hAnsi="Arial" w:cs="Arial"/>
                <w:sz w:val="16"/>
                <w:szCs w:val="16"/>
                <w:lang w:val="es-ES"/>
              </w:rPr>
              <w:t xml:space="preserve">          858,584,129 </w:t>
            </w:r>
          </w:p>
        </w:tc>
        <w:tc>
          <w:tcPr>
            <w:tcW w:w="1740" w:type="dxa"/>
            <w:tcBorders>
              <w:top w:val="nil"/>
              <w:left w:val="nil"/>
              <w:bottom w:val="single" w:sz="4" w:space="0" w:color="auto"/>
              <w:right w:val="single" w:sz="4" w:space="0" w:color="auto"/>
            </w:tcBorders>
            <w:shd w:val="clear" w:color="auto" w:fill="auto"/>
            <w:noWrap/>
            <w:vAlign w:val="bottom"/>
            <w:hideMark/>
          </w:tcPr>
          <w:p w:rsidR="0069431E" w:rsidRPr="0069431E" w:rsidRDefault="0069431E" w:rsidP="0069431E">
            <w:pPr>
              <w:jc w:val="center"/>
              <w:rPr>
                <w:rFonts w:ascii="Arial" w:hAnsi="Arial" w:cs="Arial"/>
                <w:sz w:val="16"/>
                <w:szCs w:val="16"/>
                <w:lang w:val="es-ES"/>
              </w:rPr>
            </w:pPr>
            <w:r w:rsidRPr="0069431E">
              <w:rPr>
                <w:rFonts w:ascii="Arial" w:hAnsi="Arial" w:cs="Arial"/>
                <w:sz w:val="16"/>
                <w:szCs w:val="16"/>
                <w:lang w:val="es-ES"/>
              </w:rPr>
              <w:t xml:space="preserve">             3,434,336,516 </w:t>
            </w:r>
          </w:p>
        </w:tc>
        <w:tc>
          <w:tcPr>
            <w:tcW w:w="1274" w:type="dxa"/>
            <w:tcBorders>
              <w:top w:val="nil"/>
              <w:left w:val="nil"/>
              <w:bottom w:val="single" w:sz="4" w:space="0" w:color="auto"/>
              <w:right w:val="single" w:sz="4" w:space="0" w:color="auto"/>
            </w:tcBorders>
            <w:shd w:val="clear" w:color="auto" w:fill="auto"/>
            <w:noWrap/>
            <w:vAlign w:val="bottom"/>
            <w:hideMark/>
          </w:tcPr>
          <w:p w:rsidR="0069431E" w:rsidRPr="0069431E" w:rsidRDefault="0069431E" w:rsidP="0069431E">
            <w:pPr>
              <w:jc w:val="center"/>
              <w:rPr>
                <w:rFonts w:ascii="Arial" w:hAnsi="Arial" w:cs="Arial"/>
                <w:sz w:val="16"/>
                <w:szCs w:val="16"/>
                <w:lang w:val="es-ES"/>
              </w:rPr>
            </w:pPr>
            <w:r w:rsidRPr="0069431E">
              <w:rPr>
                <w:rFonts w:ascii="Arial" w:hAnsi="Arial" w:cs="Arial"/>
                <w:sz w:val="16"/>
                <w:szCs w:val="16"/>
                <w:lang w:val="es-ES"/>
              </w:rPr>
              <w:t xml:space="preserve">                 2.16 </w:t>
            </w:r>
          </w:p>
        </w:tc>
        <w:tc>
          <w:tcPr>
            <w:tcW w:w="1480" w:type="dxa"/>
            <w:tcBorders>
              <w:top w:val="nil"/>
              <w:left w:val="nil"/>
              <w:bottom w:val="single" w:sz="4" w:space="0" w:color="auto"/>
              <w:right w:val="single" w:sz="4" w:space="0" w:color="auto"/>
            </w:tcBorders>
            <w:shd w:val="clear" w:color="auto" w:fill="auto"/>
            <w:noWrap/>
            <w:vAlign w:val="bottom"/>
            <w:hideMark/>
          </w:tcPr>
          <w:p w:rsidR="0069431E" w:rsidRPr="0069431E" w:rsidRDefault="0069431E" w:rsidP="0069431E">
            <w:pPr>
              <w:jc w:val="center"/>
              <w:rPr>
                <w:rFonts w:ascii="Arial" w:hAnsi="Arial" w:cs="Arial"/>
                <w:sz w:val="16"/>
                <w:szCs w:val="16"/>
                <w:lang w:val="es-ES"/>
              </w:rPr>
            </w:pPr>
            <w:r w:rsidRPr="0069431E">
              <w:rPr>
                <w:rFonts w:ascii="Arial" w:hAnsi="Arial" w:cs="Arial"/>
                <w:sz w:val="16"/>
                <w:szCs w:val="16"/>
                <w:lang w:val="es-ES"/>
              </w:rPr>
              <w:t xml:space="preserve">          137,373,461 </w:t>
            </w:r>
          </w:p>
        </w:tc>
      </w:tr>
      <w:tr w:rsidR="0069431E" w:rsidRPr="0069431E" w:rsidTr="00B209E8">
        <w:trPr>
          <w:gridAfter w:val="2"/>
          <w:wAfter w:w="292" w:type="dxa"/>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69431E" w:rsidRPr="0069431E" w:rsidRDefault="0069431E" w:rsidP="0069431E">
            <w:pPr>
              <w:rPr>
                <w:rFonts w:ascii="Arial" w:hAnsi="Arial" w:cs="Arial"/>
                <w:sz w:val="16"/>
                <w:szCs w:val="16"/>
                <w:lang w:val="es-ES"/>
              </w:rPr>
            </w:pPr>
            <w:r w:rsidRPr="0069431E">
              <w:rPr>
                <w:rFonts w:ascii="Arial" w:hAnsi="Arial" w:cs="Arial"/>
                <w:sz w:val="16"/>
                <w:szCs w:val="16"/>
                <w:lang w:val="es-ES"/>
              </w:rPr>
              <w:t>Abril</w:t>
            </w:r>
          </w:p>
        </w:tc>
        <w:tc>
          <w:tcPr>
            <w:tcW w:w="1540" w:type="dxa"/>
            <w:tcBorders>
              <w:top w:val="nil"/>
              <w:left w:val="nil"/>
              <w:bottom w:val="single" w:sz="4" w:space="0" w:color="auto"/>
              <w:right w:val="single" w:sz="4" w:space="0" w:color="auto"/>
            </w:tcBorders>
            <w:shd w:val="clear" w:color="auto" w:fill="auto"/>
            <w:noWrap/>
            <w:vAlign w:val="bottom"/>
            <w:hideMark/>
          </w:tcPr>
          <w:p w:rsidR="0069431E" w:rsidRPr="0069431E" w:rsidRDefault="0069431E" w:rsidP="0069431E">
            <w:pPr>
              <w:rPr>
                <w:rFonts w:ascii="Arial" w:hAnsi="Arial" w:cs="Arial"/>
                <w:sz w:val="16"/>
                <w:szCs w:val="16"/>
                <w:lang w:val="es-ES"/>
              </w:rPr>
            </w:pPr>
            <w:r w:rsidRPr="0069431E">
              <w:rPr>
                <w:rFonts w:ascii="Arial" w:hAnsi="Arial" w:cs="Arial"/>
                <w:sz w:val="16"/>
                <w:szCs w:val="16"/>
                <w:lang w:val="es-ES"/>
              </w:rPr>
              <w:t xml:space="preserve">        2,272,155,586 </w:t>
            </w:r>
          </w:p>
        </w:tc>
        <w:tc>
          <w:tcPr>
            <w:tcW w:w="1480" w:type="dxa"/>
            <w:tcBorders>
              <w:top w:val="nil"/>
              <w:left w:val="nil"/>
              <w:bottom w:val="single" w:sz="4" w:space="0" w:color="auto"/>
              <w:right w:val="single" w:sz="4" w:space="0" w:color="auto"/>
            </w:tcBorders>
            <w:shd w:val="clear" w:color="000000" w:fill="FFFFFF"/>
            <w:noWrap/>
            <w:vAlign w:val="bottom"/>
            <w:hideMark/>
          </w:tcPr>
          <w:p w:rsidR="0069431E" w:rsidRPr="0069431E" w:rsidRDefault="0069431E" w:rsidP="0069431E">
            <w:pPr>
              <w:rPr>
                <w:rFonts w:ascii="Arial" w:hAnsi="Arial" w:cs="Arial"/>
                <w:sz w:val="16"/>
                <w:szCs w:val="16"/>
                <w:lang w:val="es-ES"/>
              </w:rPr>
            </w:pPr>
            <w:r w:rsidRPr="0069431E">
              <w:rPr>
                <w:rFonts w:ascii="Arial" w:hAnsi="Arial" w:cs="Arial"/>
                <w:sz w:val="16"/>
                <w:szCs w:val="16"/>
                <w:lang w:val="es-ES"/>
              </w:rPr>
              <w:t xml:space="preserve">          757,385,195 </w:t>
            </w:r>
          </w:p>
        </w:tc>
        <w:tc>
          <w:tcPr>
            <w:tcW w:w="1740" w:type="dxa"/>
            <w:tcBorders>
              <w:top w:val="nil"/>
              <w:left w:val="nil"/>
              <w:bottom w:val="single" w:sz="4" w:space="0" w:color="auto"/>
              <w:right w:val="single" w:sz="4" w:space="0" w:color="auto"/>
            </w:tcBorders>
            <w:shd w:val="clear" w:color="auto" w:fill="auto"/>
            <w:noWrap/>
            <w:vAlign w:val="bottom"/>
            <w:hideMark/>
          </w:tcPr>
          <w:p w:rsidR="0069431E" w:rsidRPr="0069431E" w:rsidRDefault="0069431E" w:rsidP="0069431E">
            <w:pPr>
              <w:jc w:val="center"/>
              <w:rPr>
                <w:rFonts w:ascii="Arial" w:hAnsi="Arial" w:cs="Arial"/>
                <w:sz w:val="16"/>
                <w:szCs w:val="16"/>
                <w:lang w:val="es-ES"/>
              </w:rPr>
            </w:pPr>
            <w:r w:rsidRPr="0069431E">
              <w:rPr>
                <w:rFonts w:ascii="Arial" w:hAnsi="Arial" w:cs="Arial"/>
                <w:sz w:val="16"/>
                <w:szCs w:val="16"/>
                <w:lang w:val="es-ES"/>
              </w:rPr>
              <w:t xml:space="preserve">             3,029,540,782 </w:t>
            </w:r>
          </w:p>
        </w:tc>
        <w:tc>
          <w:tcPr>
            <w:tcW w:w="1274" w:type="dxa"/>
            <w:tcBorders>
              <w:top w:val="nil"/>
              <w:left w:val="nil"/>
              <w:bottom w:val="single" w:sz="4" w:space="0" w:color="auto"/>
              <w:right w:val="single" w:sz="4" w:space="0" w:color="auto"/>
            </w:tcBorders>
            <w:shd w:val="clear" w:color="auto" w:fill="auto"/>
            <w:noWrap/>
            <w:vAlign w:val="bottom"/>
            <w:hideMark/>
          </w:tcPr>
          <w:p w:rsidR="0069431E" w:rsidRPr="0069431E" w:rsidRDefault="0069431E" w:rsidP="0069431E">
            <w:pPr>
              <w:jc w:val="center"/>
              <w:rPr>
                <w:rFonts w:ascii="Arial" w:hAnsi="Arial" w:cs="Arial"/>
                <w:sz w:val="16"/>
                <w:szCs w:val="16"/>
                <w:lang w:val="es-ES"/>
              </w:rPr>
            </w:pPr>
            <w:r w:rsidRPr="0069431E">
              <w:rPr>
                <w:rFonts w:ascii="Arial" w:hAnsi="Arial" w:cs="Arial"/>
                <w:sz w:val="16"/>
                <w:szCs w:val="16"/>
                <w:lang w:val="es-ES"/>
              </w:rPr>
              <w:t xml:space="preserve">                 1.91 </w:t>
            </w:r>
          </w:p>
        </w:tc>
        <w:tc>
          <w:tcPr>
            <w:tcW w:w="1480" w:type="dxa"/>
            <w:tcBorders>
              <w:top w:val="nil"/>
              <w:left w:val="nil"/>
              <w:bottom w:val="single" w:sz="4" w:space="0" w:color="auto"/>
              <w:right w:val="single" w:sz="4" w:space="0" w:color="auto"/>
            </w:tcBorders>
            <w:shd w:val="clear" w:color="auto" w:fill="auto"/>
            <w:noWrap/>
            <w:vAlign w:val="bottom"/>
            <w:hideMark/>
          </w:tcPr>
          <w:p w:rsidR="0069431E" w:rsidRPr="0069431E" w:rsidRDefault="0069431E" w:rsidP="0069431E">
            <w:pPr>
              <w:jc w:val="center"/>
              <w:rPr>
                <w:rFonts w:ascii="Arial" w:hAnsi="Arial" w:cs="Arial"/>
                <w:sz w:val="16"/>
                <w:szCs w:val="16"/>
                <w:lang w:val="es-ES"/>
              </w:rPr>
            </w:pPr>
            <w:r w:rsidRPr="0069431E">
              <w:rPr>
                <w:rFonts w:ascii="Arial" w:hAnsi="Arial" w:cs="Arial"/>
                <w:sz w:val="16"/>
                <w:szCs w:val="16"/>
                <w:lang w:val="es-ES"/>
              </w:rPr>
              <w:t xml:space="preserve">          121,181,631 </w:t>
            </w:r>
          </w:p>
        </w:tc>
      </w:tr>
      <w:tr w:rsidR="0069431E" w:rsidRPr="0069431E" w:rsidTr="00B209E8">
        <w:trPr>
          <w:gridAfter w:val="2"/>
          <w:wAfter w:w="292" w:type="dxa"/>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69431E" w:rsidRPr="0069431E" w:rsidRDefault="0069431E" w:rsidP="0069431E">
            <w:pPr>
              <w:rPr>
                <w:rFonts w:ascii="Arial" w:hAnsi="Arial" w:cs="Arial"/>
                <w:sz w:val="16"/>
                <w:szCs w:val="16"/>
                <w:lang w:val="es-ES"/>
              </w:rPr>
            </w:pPr>
            <w:r w:rsidRPr="0069431E">
              <w:rPr>
                <w:rFonts w:ascii="Arial" w:hAnsi="Arial" w:cs="Arial"/>
                <w:sz w:val="16"/>
                <w:szCs w:val="16"/>
                <w:lang w:val="es-ES"/>
              </w:rPr>
              <w:t>Mayo</w:t>
            </w:r>
          </w:p>
        </w:tc>
        <w:tc>
          <w:tcPr>
            <w:tcW w:w="1540" w:type="dxa"/>
            <w:tcBorders>
              <w:top w:val="nil"/>
              <w:left w:val="nil"/>
              <w:bottom w:val="single" w:sz="4" w:space="0" w:color="auto"/>
              <w:right w:val="single" w:sz="4" w:space="0" w:color="auto"/>
            </w:tcBorders>
            <w:shd w:val="clear" w:color="auto" w:fill="auto"/>
            <w:noWrap/>
            <w:vAlign w:val="bottom"/>
            <w:hideMark/>
          </w:tcPr>
          <w:p w:rsidR="0069431E" w:rsidRPr="0069431E" w:rsidRDefault="0069431E" w:rsidP="0069431E">
            <w:pPr>
              <w:rPr>
                <w:rFonts w:ascii="Arial" w:hAnsi="Arial" w:cs="Arial"/>
                <w:sz w:val="16"/>
                <w:szCs w:val="16"/>
                <w:lang w:val="es-ES"/>
              </w:rPr>
            </w:pPr>
            <w:r w:rsidRPr="0069431E">
              <w:rPr>
                <w:rFonts w:ascii="Arial" w:hAnsi="Arial" w:cs="Arial"/>
                <w:sz w:val="16"/>
                <w:szCs w:val="16"/>
                <w:lang w:val="es-ES"/>
              </w:rPr>
              <w:t xml:space="preserve">        2,473,187,855 </w:t>
            </w:r>
          </w:p>
        </w:tc>
        <w:tc>
          <w:tcPr>
            <w:tcW w:w="1480" w:type="dxa"/>
            <w:tcBorders>
              <w:top w:val="nil"/>
              <w:left w:val="nil"/>
              <w:bottom w:val="single" w:sz="4" w:space="0" w:color="auto"/>
              <w:right w:val="single" w:sz="4" w:space="0" w:color="auto"/>
            </w:tcBorders>
            <w:shd w:val="clear" w:color="000000" w:fill="FFFFFF"/>
            <w:noWrap/>
            <w:vAlign w:val="bottom"/>
            <w:hideMark/>
          </w:tcPr>
          <w:p w:rsidR="0069431E" w:rsidRPr="0069431E" w:rsidRDefault="0069431E" w:rsidP="0069431E">
            <w:pPr>
              <w:rPr>
                <w:rFonts w:ascii="Arial" w:hAnsi="Arial" w:cs="Arial"/>
                <w:sz w:val="16"/>
                <w:szCs w:val="16"/>
                <w:lang w:val="es-ES"/>
              </w:rPr>
            </w:pPr>
            <w:r w:rsidRPr="0069431E">
              <w:rPr>
                <w:rFonts w:ascii="Arial" w:hAnsi="Arial" w:cs="Arial"/>
                <w:sz w:val="16"/>
                <w:szCs w:val="16"/>
                <w:lang w:val="es-ES"/>
              </w:rPr>
              <w:t xml:space="preserve">          824,395,952 </w:t>
            </w:r>
          </w:p>
        </w:tc>
        <w:tc>
          <w:tcPr>
            <w:tcW w:w="1740" w:type="dxa"/>
            <w:tcBorders>
              <w:top w:val="nil"/>
              <w:left w:val="nil"/>
              <w:bottom w:val="single" w:sz="4" w:space="0" w:color="auto"/>
              <w:right w:val="single" w:sz="4" w:space="0" w:color="auto"/>
            </w:tcBorders>
            <w:shd w:val="clear" w:color="auto" w:fill="auto"/>
            <w:noWrap/>
            <w:vAlign w:val="bottom"/>
            <w:hideMark/>
          </w:tcPr>
          <w:p w:rsidR="0069431E" w:rsidRPr="0069431E" w:rsidRDefault="0069431E" w:rsidP="0069431E">
            <w:pPr>
              <w:jc w:val="center"/>
              <w:rPr>
                <w:rFonts w:ascii="Arial" w:hAnsi="Arial" w:cs="Arial"/>
                <w:sz w:val="16"/>
                <w:szCs w:val="16"/>
                <w:lang w:val="es-ES"/>
              </w:rPr>
            </w:pPr>
            <w:r w:rsidRPr="0069431E">
              <w:rPr>
                <w:rFonts w:ascii="Arial" w:hAnsi="Arial" w:cs="Arial"/>
                <w:sz w:val="16"/>
                <w:szCs w:val="16"/>
                <w:lang w:val="es-ES"/>
              </w:rPr>
              <w:t xml:space="preserve">             3,297,583,806 </w:t>
            </w:r>
          </w:p>
        </w:tc>
        <w:tc>
          <w:tcPr>
            <w:tcW w:w="1274" w:type="dxa"/>
            <w:tcBorders>
              <w:top w:val="nil"/>
              <w:left w:val="nil"/>
              <w:bottom w:val="single" w:sz="4" w:space="0" w:color="auto"/>
              <w:right w:val="single" w:sz="4" w:space="0" w:color="auto"/>
            </w:tcBorders>
            <w:shd w:val="clear" w:color="auto" w:fill="auto"/>
            <w:noWrap/>
            <w:vAlign w:val="bottom"/>
            <w:hideMark/>
          </w:tcPr>
          <w:p w:rsidR="0069431E" w:rsidRPr="0069431E" w:rsidRDefault="0069431E" w:rsidP="0069431E">
            <w:pPr>
              <w:jc w:val="center"/>
              <w:rPr>
                <w:rFonts w:ascii="Arial" w:hAnsi="Arial" w:cs="Arial"/>
                <w:sz w:val="16"/>
                <w:szCs w:val="16"/>
                <w:lang w:val="es-ES"/>
              </w:rPr>
            </w:pPr>
            <w:r w:rsidRPr="0069431E">
              <w:rPr>
                <w:rFonts w:ascii="Arial" w:hAnsi="Arial" w:cs="Arial"/>
                <w:sz w:val="16"/>
                <w:szCs w:val="16"/>
                <w:lang w:val="es-ES"/>
              </w:rPr>
              <w:t xml:space="preserve">                 2.08 </w:t>
            </w:r>
          </w:p>
        </w:tc>
        <w:tc>
          <w:tcPr>
            <w:tcW w:w="1480" w:type="dxa"/>
            <w:tcBorders>
              <w:top w:val="nil"/>
              <w:left w:val="nil"/>
              <w:bottom w:val="single" w:sz="4" w:space="0" w:color="auto"/>
              <w:right w:val="single" w:sz="4" w:space="0" w:color="auto"/>
            </w:tcBorders>
            <w:shd w:val="clear" w:color="auto" w:fill="auto"/>
            <w:noWrap/>
            <w:vAlign w:val="bottom"/>
            <w:hideMark/>
          </w:tcPr>
          <w:p w:rsidR="0069431E" w:rsidRPr="0069431E" w:rsidRDefault="0069431E" w:rsidP="0069431E">
            <w:pPr>
              <w:jc w:val="center"/>
              <w:rPr>
                <w:rFonts w:ascii="Arial" w:hAnsi="Arial" w:cs="Arial"/>
                <w:sz w:val="16"/>
                <w:szCs w:val="16"/>
                <w:lang w:val="es-ES"/>
              </w:rPr>
            </w:pPr>
            <w:r w:rsidRPr="0069431E">
              <w:rPr>
                <w:rFonts w:ascii="Arial" w:hAnsi="Arial" w:cs="Arial"/>
                <w:sz w:val="16"/>
                <w:szCs w:val="16"/>
                <w:lang w:val="es-ES"/>
              </w:rPr>
              <w:t xml:space="preserve">          131,903,352 </w:t>
            </w:r>
          </w:p>
        </w:tc>
      </w:tr>
      <w:tr w:rsidR="0069431E" w:rsidRPr="0069431E" w:rsidTr="00B209E8">
        <w:trPr>
          <w:gridAfter w:val="2"/>
          <w:wAfter w:w="292" w:type="dxa"/>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69431E" w:rsidRPr="0069431E" w:rsidRDefault="0069431E" w:rsidP="0069431E">
            <w:pPr>
              <w:rPr>
                <w:rFonts w:ascii="Arial" w:hAnsi="Arial" w:cs="Arial"/>
                <w:sz w:val="16"/>
                <w:szCs w:val="16"/>
                <w:lang w:val="es-ES"/>
              </w:rPr>
            </w:pPr>
            <w:r w:rsidRPr="0069431E">
              <w:rPr>
                <w:rFonts w:ascii="Arial" w:hAnsi="Arial" w:cs="Arial"/>
                <w:sz w:val="16"/>
                <w:szCs w:val="16"/>
                <w:lang w:val="es-ES"/>
              </w:rPr>
              <w:t>Junio</w:t>
            </w:r>
          </w:p>
        </w:tc>
        <w:tc>
          <w:tcPr>
            <w:tcW w:w="1540" w:type="dxa"/>
            <w:tcBorders>
              <w:top w:val="nil"/>
              <w:left w:val="nil"/>
              <w:bottom w:val="single" w:sz="4" w:space="0" w:color="auto"/>
              <w:right w:val="single" w:sz="4" w:space="0" w:color="auto"/>
            </w:tcBorders>
            <w:shd w:val="clear" w:color="auto" w:fill="auto"/>
            <w:noWrap/>
            <w:vAlign w:val="bottom"/>
            <w:hideMark/>
          </w:tcPr>
          <w:p w:rsidR="0069431E" w:rsidRPr="0069431E" w:rsidRDefault="0069431E" w:rsidP="0069431E">
            <w:pPr>
              <w:rPr>
                <w:rFonts w:ascii="Arial" w:hAnsi="Arial" w:cs="Arial"/>
                <w:sz w:val="16"/>
                <w:szCs w:val="16"/>
                <w:lang w:val="es-ES"/>
              </w:rPr>
            </w:pPr>
            <w:r w:rsidRPr="0069431E">
              <w:rPr>
                <w:rFonts w:ascii="Arial" w:hAnsi="Arial" w:cs="Arial"/>
                <w:sz w:val="16"/>
                <w:szCs w:val="16"/>
                <w:lang w:val="es-ES"/>
              </w:rPr>
              <w:t xml:space="preserve">        2,792,700,463 </w:t>
            </w:r>
          </w:p>
        </w:tc>
        <w:tc>
          <w:tcPr>
            <w:tcW w:w="1480" w:type="dxa"/>
            <w:tcBorders>
              <w:top w:val="nil"/>
              <w:left w:val="nil"/>
              <w:bottom w:val="single" w:sz="4" w:space="0" w:color="auto"/>
              <w:right w:val="single" w:sz="4" w:space="0" w:color="auto"/>
            </w:tcBorders>
            <w:shd w:val="clear" w:color="000000" w:fill="FFFFFF"/>
            <w:noWrap/>
            <w:vAlign w:val="bottom"/>
            <w:hideMark/>
          </w:tcPr>
          <w:p w:rsidR="0069431E" w:rsidRPr="0069431E" w:rsidRDefault="0069431E" w:rsidP="0069431E">
            <w:pPr>
              <w:rPr>
                <w:rFonts w:ascii="Arial" w:hAnsi="Arial" w:cs="Arial"/>
                <w:sz w:val="16"/>
                <w:szCs w:val="16"/>
                <w:lang w:val="es-ES"/>
              </w:rPr>
            </w:pPr>
            <w:r w:rsidRPr="0069431E">
              <w:rPr>
                <w:rFonts w:ascii="Arial" w:hAnsi="Arial" w:cs="Arial"/>
                <w:sz w:val="16"/>
                <w:szCs w:val="16"/>
                <w:lang w:val="es-ES"/>
              </w:rPr>
              <w:t xml:space="preserve">          930,900,154 </w:t>
            </w:r>
          </w:p>
        </w:tc>
        <w:tc>
          <w:tcPr>
            <w:tcW w:w="1740" w:type="dxa"/>
            <w:tcBorders>
              <w:top w:val="nil"/>
              <w:left w:val="nil"/>
              <w:bottom w:val="single" w:sz="4" w:space="0" w:color="auto"/>
              <w:right w:val="single" w:sz="4" w:space="0" w:color="auto"/>
            </w:tcBorders>
            <w:shd w:val="clear" w:color="auto" w:fill="auto"/>
            <w:noWrap/>
            <w:vAlign w:val="bottom"/>
            <w:hideMark/>
          </w:tcPr>
          <w:p w:rsidR="0069431E" w:rsidRPr="0069431E" w:rsidRDefault="0069431E" w:rsidP="0069431E">
            <w:pPr>
              <w:jc w:val="center"/>
              <w:rPr>
                <w:rFonts w:ascii="Arial" w:hAnsi="Arial" w:cs="Arial"/>
                <w:sz w:val="16"/>
                <w:szCs w:val="16"/>
                <w:lang w:val="es-ES"/>
              </w:rPr>
            </w:pPr>
            <w:r w:rsidRPr="0069431E">
              <w:rPr>
                <w:rFonts w:ascii="Arial" w:hAnsi="Arial" w:cs="Arial"/>
                <w:sz w:val="16"/>
                <w:szCs w:val="16"/>
                <w:lang w:val="es-ES"/>
              </w:rPr>
              <w:t xml:space="preserve">             3,723,600,618 </w:t>
            </w:r>
          </w:p>
        </w:tc>
        <w:tc>
          <w:tcPr>
            <w:tcW w:w="1274" w:type="dxa"/>
            <w:tcBorders>
              <w:top w:val="nil"/>
              <w:left w:val="nil"/>
              <w:bottom w:val="single" w:sz="4" w:space="0" w:color="auto"/>
              <w:right w:val="single" w:sz="4" w:space="0" w:color="auto"/>
            </w:tcBorders>
            <w:shd w:val="clear" w:color="auto" w:fill="auto"/>
            <w:noWrap/>
            <w:vAlign w:val="bottom"/>
            <w:hideMark/>
          </w:tcPr>
          <w:p w:rsidR="0069431E" w:rsidRPr="0069431E" w:rsidRDefault="0069431E" w:rsidP="0069431E">
            <w:pPr>
              <w:jc w:val="center"/>
              <w:rPr>
                <w:rFonts w:ascii="Arial" w:hAnsi="Arial" w:cs="Arial"/>
                <w:sz w:val="16"/>
                <w:szCs w:val="16"/>
                <w:lang w:val="es-ES"/>
              </w:rPr>
            </w:pPr>
            <w:r w:rsidRPr="0069431E">
              <w:rPr>
                <w:rFonts w:ascii="Arial" w:hAnsi="Arial" w:cs="Arial"/>
                <w:sz w:val="16"/>
                <w:szCs w:val="16"/>
                <w:lang w:val="es-ES"/>
              </w:rPr>
              <w:t xml:space="preserve">                 2.34 </w:t>
            </w:r>
          </w:p>
        </w:tc>
        <w:tc>
          <w:tcPr>
            <w:tcW w:w="1480" w:type="dxa"/>
            <w:tcBorders>
              <w:top w:val="nil"/>
              <w:left w:val="nil"/>
              <w:bottom w:val="single" w:sz="4" w:space="0" w:color="auto"/>
              <w:right w:val="single" w:sz="4" w:space="0" w:color="auto"/>
            </w:tcBorders>
            <w:shd w:val="clear" w:color="auto" w:fill="auto"/>
            <w:noWrap/>
            <w:vAlign w:val="bottom"/>
            <w:hideMark/>
          </w:tcPr>
          <w:p w:rsidR="0069431E" w:rsidRPr="0069431E" w:rsidRDefault="0069431E" w:rsidP="0069431E">
            <w:pPr>
              <w:jc w:val="center"/>
              <w:rPr>
                <w:rFonts w:ascii="Arial" w:hAnsi="Arial" w:cs="Arial"/>
                <w:sz w:val="16"/>
                <w:szCs w:val="16"/>
                <w:lang w:val="es-ES"/>
              </w:rPr>
            </w:pPr>
            <w:r w:rsidRPr="0069431E">
              <w:rPr>
                <w:rFonts w:ascii="Arial" w:hAnsi="Arial" w:cs="Arial"/>
                <w:sz w:val="16"/>
                <w:szCs w:val="16"/>
                <w:lang w:val="es-ES"/>
              </w:rPr>
              <w:t xml:space="preserve">          148,944,025 </w:t>
            </w:r>
          </w:p>
        </w:tc>
      </w:tr>
      <w:tr w:rsidR="0069431E" w:rsidRPr="0069431E" w:rsidTr="00B209E8">
        <w:trPr>
          <w:gridAfter w:val="2"/>
          <w:wAfter w:w="292" w:type="dxa"/>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69431E" w:rsidRPr="0069431E" w:rsidRDefault="0069431E" w:rsidP="0069431E">
            <w:pPr>
              <w:rPr>
                <w:rFonts w:ascii="Arial" w:hAnsi="Arial" w:cs="Arial"/>
                <w:sz w:val="16"/>
                <w:szCs w:val="16"/>
                <w:lang w:val="es-ES"/>
              </w:rPr>
            </w:pPr>
            <w:r w:rsidRPr="0069431E">
              <w:rPr>
                <w:rFonts w:ascii="Arial" w:hAnsi="Arial" w:cs="Arial"/>
                <w:sz w:val="16"/>
                <w:szCs w:val="16"/>
                <w:lang w:val="es-ES"/>
              </w:rPr>
              <w:t>Julio</w:t>
            </w:r>
          </w:p>
        </w:tc>
        <w:tc>
          <w:tcPr>
            <w:tcW w:w="1540" w:type="dxa"/>
            <w:tcBorders>
              <w:top w:val="nil"/>
              <w:left w:val="nil"/>
              <w:bottom w:val="single" w:sz="4" w:space="0" w:color="auto"/>
              <w:right w:val="single" w:sz="4" w:space="0" w:color="auto"/>
            </w:tcBorders>
            <w:shd w:val="clear" w:color="auto" w:fill="auto"/>
            <w:noWrap/>
            <w:vAlign w:val="bottom"/>
            <w:hideMark/>
          </w:tcPr>
          <w:p w:rsidR="0069431E" w:rsidRPr="0069431E" w:rsidRDefault="0069431E" w:rsidP="0069431E">
            <w:pPr>
              <w:rPr>
                <w:rFonts w:ascii="Arial" w:hAnsi="Arial" w:cs="Arial"/>
                <w:sz w:val="16"/>
                <w:szCs w:val="16"/>
                <w:lang w:val="es-ES"/>
              </w:rPr>
            </w:pPr>
            <w:r w:rsidRPr="0069431E">
              <w:rPr>
                <w:rFonts w:ascii="Arial" w:hAnsi="Arial" w:cs="Arial"/>
                <w:sz w:val="16"/>
                <w:szCs w:val="16"/>
                <w:lang w:val="es-ES"/>
              </w:rPr>
              <w:t xml:space="preserve">        2,490,542,281 </w:t>
            </w:r>
          </w:p>
        </w:tc>
        <w:tc>
          <w:tcPr>
            <w:tcW w:w="1480" w:type="dxa"/>
            <w:tcBorders>
              <w:top w:val="nil"/>
              <w:left w:val="nil"/>
              <w:bottom w:val="single" w:sz="4" w:space="0" w:color="auto"/>
              <w:right w:val="single" w:sz="4" w:space="0" w:color="auto"/>
            </w:tcBorders>
            <w:shd w:val="clear" w:color="000000" w:fill="FFFFFF"/>
            <w:noWrap/>
            <w:vAlign w:val="bottom"/>
            <w:hideMark/>
          </w:tcPr>
          <w:p w:rsidR="0069431E" w:rsidRPr="0069431E" w:rsidRDefault="0069431E" w:rsidP="0069431E">
            <w:pPr>
              <w:rPr>
                <w:rFonts w:ascii="Arial" w:hAnsi="Arial" w:cs="Arial"/>
                <w:sz w:val="16"/>
                <w:szCs w:val="16"/>
                <w:lang w:val="es-ES"/>
              </w:rPr>
            </w:pPr>
            <w:r w:rsidRPr="0069431E">
              <w:rPr>
                <w:rFonts w:ascii="Arial" w:hAnsi="Arial" w:cs="Arial"/>
                <w:sz w:val="16"/>
                <w:szCs w:val="16"/>
                <w:lang w:val="es-ES"/>
              </w:rPr>
              <w:t xml:space="preserve">          830,180,760 </w:t>
            </w:r>
          </w:p>
        </w:tc>
        <w:tc>
          <w:tcPr>
            <w:tcW w:w="1740" w:type="dxa"/>
            <w:tcBorders>
              <w:top w:val="nil"/>
              <w:left w:val="nil"/>
              <w:bottom w:val="single" w:sz="4" w:space="0" w:color="auto"/>
              <w:right w:val="single" w:sz="4" w:space="0" w:color="auto"/>
            </w:tcBorders>
            <w:shd w:val="clear" w:color="auto" w:fill="auto"/>
            <w:noWrap/>
            <w:vAlign w:val="bottom"/>
            <w:hideMark/>
          </w:tcPr>
          <w:p w:rsidR="0069431E" w:rsidRPr="0069431E" w:rsidRDefault="0069431E" w:rsidP="0069431E">
            <w:pPr>
              <w:jc w:val="center"/>
              <w:rPr>
                <w:rFonts w:ascii="Arial" w:hAnsi="Arial" w:cs="Arial"/>
                <w:sz w:val="16"/>
                <w:szCs w:val="16"/>
                <w:lang w:val="es-ES"/>
              </w:rPr>
            </w:pPr>
            <w:r w:rsidRPr="0069431E">
              <w:rPr>
                <w:rFonts w:ascii="Arial" w:hAnsi="Arial" w:cs="Arial"/>
                <w:sz w:val="16"/>
                <w:szCs w:val="16"/>
                <w:lang w:val="es-ES"/>
              </w:rPr>
              <w:t xml:space="preserve">             3,320,723,041 </w:t>
            </w:r>
          </w:p>
        </w:tc>
        <w:tc>
          <w:tcPr>
            <w:tcW w:w="1274" w:type="dxa"/>
            <w:tcBorders>
              <w:top w:val="nil"/>
              <w:left w:val="nil"/>
              <w:bottom w:val="single" w:sz="4" w:space="0" w:color="auto"/>
              <w:right w:val="single" w:sz="4" w:space="0" w:color="auto"/>
            </w:tcBorders>
            <w:shd w:val="clear" w:color="auto" w:fill="auto"/>
            <w:noWrap/>
            <w:vAlign w:val="bottom"/>
            <w:hideMark/>
          </w:tcPr>
          <w:p w:rsidR="0069431E" w:rsidRPr="0069431E" w:rsidRDefault="0069431E" w:rsidP="0069431E">
            <w:pPr>
              <w:jc w:val="center"/>
              <w:rPr>
                <w:rFonts w:ascii="Arial" w:hAnsi="Arial" w:cs="Arial"/>
                <w:sz w:val="16"/>
                <w:szCs w:val="16"/>
                <w:lang w:val="es-ES"/>
              </w:rPr>
            </w:pPr>
            <w:r w:rsidRPr="0069431E">
              <w:rPr>
                <w:rFonts w:ascii="Arial" w:hAnsi="Arial" w:cs="Arial"/>
                <w:sz w:val="16"/>
                <w:szCs w:val="16"/>
                <w:lang w:val="es-ES"/>
              </w:rPr>
              <w:t xml:space="preserve">                 2.09 </w:t>
            </w:r>
          </w:p>
        </w:tc>
        <w:tc>
          <w:tcPr>
            <w:tcW w:w="1480" w:type="dxa"/>
            <w:tcBorders>
              <w:top w:val="nil"/>
              <w:left w:val="nil"/>
              <w:bottom w:val="single" w:sz="4" w:space="0" w:color="auto"/>
              <w:right w:val="single" w:sz="4" w:space="0" w:color="auto"/>
            </w:tcBorders>
            <w:shd w:val="clear" w:color="auto" w:fill="auto"/>
            <w:noWrap/>
            <w:vAlign w:val="bottom"/>
            <w:hideMark/>
          </w:tcPr>
          <w:p w:rsidR="0069431E" w:rsidRPr="0069431E" w:rsidRDefault="0069431E" w:rsidP="0069431E">
            <w:pPr>
              <w:jc w:val="center"/>
              <w:rPr>
                <w:rFonts w:ascii="Arial" w:hAnsi="Arial" w:cs="Arial"/>
                <w:sz w:val="16"/>
                <w:szCs w:val="16"/>
                <w:lang w:val="es-ES"/>
              </w:rPr>
            </w:pPr>
            <w:r w:rsidRPr="0069431E">
              <w:rPr>
                <w:rFonts w:ascii="Arial" w:hAnsi="Arial" w:cs="Arial"/>
                <w:sz w:val="16"/>
                <w:szCs w:val="16"/>
                <w:lang w:val="es-ES"/>
              </w:rPr>
              <w:t xml:space="preserve">          132,828,922 </w:t>
            </w:r>
          </w:p>
        </w:tc>
      </w:tr>
      <w:tr w:rsidR="0069431E" w:rsidRPr="0069431E" w:rsidTr="00B209E8">
        <w:trPr>
          <w:gridAfter w:val="2"/>
          <w:wAfter w:w="292" w:type="dxa"/>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69431E" w:rsidRPr="0069431E" w:rsidRDefault="0069431E" w:rsidP="0069431E">
            <w:pPr>
              <w:rPr>
                <w:rFonts w:ascii="Arial" w:hAnsi="Arial" w:cs="Arial"/>
                <w:sz w:val="16"/>
                <w:szCs w:val="16"/>
                <w:lang w:val="es-ES"/>
              </w:rPr>
            </w:pPr>
            <w:r w:rsidRPr="0069431E">
              <w:rPr>
                <w:rFonts w:ascii="Arial" w:hAnsi="Arial" w:cs="Arial"/>
                <w:sz w:val="16"/>
                <w:szCs w:val="16"/>
                <w:lang w:val="es-ES"/>
              </w:rPr>
              <w:t>Agosto</w:t>
            </w:r>
          </w:p>
        </w:tc>
        <w:tc>
          <w:tcPr>
            <w:tcW w:w="1540" w:type="dxa"/>
            <w:tcBorders>
              <w:top w:val="nil"/>
              <w:left w:val="nil"/>
              <w:bottom w:val="single" w:sz="4" w:space="0" w:color="auto"/>
              <w:right w:val="single" w:sz="4" w:space="0" w:color="auto"/>
            </w:tcBorders>
            <w:shd w:val="clear" w:color="auto" w:fill="auto"/>
            <w:noWrap/>
            <w:vAlign w:val="bottom"/>
            <w:hideMark/>
          </w:tcPr>
          <w:p w:rsidR="0069431E" w:rsidRPr="0069431E" w:rsidRDefault="0069431E" w:rsidP="0069431E">
            <w:pPr>
              <w:rPr>
                <w:rFonts w:ascii="Arial" w:hAnsi="Arial" w:cs="Arial"/>
                <w:sz w:val="16"/>
                <w:szCs w:val="16"/>
                <w:lang w:val="es-ES"/>
              </w:rPr>
            </w:pPr>
            <w:r w:rsidRPr="0069431E">
              <w:rPr>
                <w:rFonts w:ascii="Arial" w:hAnsi="Arial" w:cs="Arial"/>
                <w:sz w:val="16"/>
                <w:szCs w:val="16"/>
                <w:lang w:val="es-ES"/>
              </w:rPr>
              <w:t xml:space="preserve">        2,566,964,208 </w:t>
            </w:r>
          </w:p>
        </w:tc>
        <w:tc>
          <w:tcPr>
            <w:tcW w:w="1480" w:type="dxa"/>
            <w:tcBorders>
              <w:top w:val="nil"/>
              <w:left w:val="nil"/>
              <w:bottom w:val="single" w:sz="4" w:space="0" w:color="auto"/>
              <w:right w:val="single" w:sz="4" w:space="0" w:color="auto"/>
            </w:tcBorders>
            <w:shd w:val="clear" w:color="000000" w:fill="FFFFFF"/>
            <w:noWrap/>
            <w:vAlign w:val="bottom"/>
            <w:hideMark/>
          </w:tcPr>
          <w:p w:rsidR="0069431E" w:rsidRPr="0069431E" w:rsidRDefault="0069431E" w:rsidP="0069431E">
            <w:pPr>
              <w:rPr>
                <w:rFonts w:ascii="Arial" w:hAnsi="Arial" w:cs="Arial"/>
                <w:sz w:val="16"/>
                <w:szCs w:val="16"/>
                <w:lang w:val="es-ES"/>
              </w:rPr>
            </w:pPr>
            <w:r w:rsidRPr="0069431E">
              <w:rPr>
                <w:rFonts w:ascii="Arial" w:hAnsi="Arial" w:cs="Arial"/>
                <w:sz w:val="16"/>
                <w:szCs w:val="16"/>
                <w:lang w:val="es-ES"/>
              </w:rPr>
              <w:t xml:space="preserve">          855,654,736 </w:t>
            </w:r>
          </w:p>
        </w:tc>
        <w:tc>
          <w:tcPr>
            <w:tcW w:w="1740" w:type="dxa"/>
            <w:tcBorders>
              <w:top w:val="nil"/>
              <w:left w:val="nil"/>
              <w:bottom w:val="single" w:sz="4" w:space="0" w:color="auto"/>
              <w:right w:val="single" w:sz="4" w:space="0" w:color="auto"/>
            </w:tcBorders>
            <w:shd w:val="clear" w:color="auto" w:fill="auto"/>
            <w:noWrap/>
            <w:vAlign w:val="bottom"/>
            <w:hideMark/>
          </w:tcPr>
          <w:p w:rsidR="0069431E" w:rsidRPr="0069431E" w:rsidRDefault="0069431E" w:rsidP="0069431E">
            <w:pPr>
              <w:jc w:val="center"/>
              <w:rPr>
                <w:rFonts w:ascii="Arial" w:hAnsi="Arial" w:cs="Arial"/>
                <w:sz w:val="16"/>
                <w:szCs w:val="16"/>
                <w:lang w:val="es-ES"/>
              </w:rPr>
            </w:pPr>
            <w:r w:rsidRPr="0069431E">
              <w:rPr>
                <w:rFonts w:ascii="Arial" w:hAnsi="Arial" w:cs="Arial"/>
                <w:sz w:val="16"/>
                <w:szCs w:val="16"/>
                <w:lang w:val="es-ES"/>
              </w:rPr>
              <w:t xml:space="preserve">             3,422,618,945 </w:t>
            </w:r>
          </w:p>
        </w:tc>
        <w:tc>
          <w:tcPr>
            <w:tcW w:w="1274" w:type="dxa"/>
            <w:tcBorders>
              <w:top w:val="nil"/>
              <w:left w:val="nil"/>
              <w:bottom w:val="single" w:sz="4" w:space="0" w:color="auto"/>
              <w:right w:val="single" w:sz="4" w:space="0" w:color="auto"/>
            </w:tcBorders>
            <w:shd w:val="clear" w:color="auto" w:fill="auto"/>
            <w:noWrap/>
            <w:vAlign w:val="bottom"/>
            <w:hideMark/>
          </w:tcPr>
          <w:p w:rsidR="0069431E" w:rsidRPr="0069431E" w:rsidRDefault="0069431E" w:rsidP="0069431E">
            <w:pPr>
              <w:jc w:val="center"/>
              <w:rPr>
                <w:rFonts w:ascii="Arial" w:hAnsi="Arial" w:cs="Arial"/>
                <w:sz w:val="16"/>
                <w:szCs w:val="16"/>
                <w:lang w:val="es-ES"/>
              </w:rPr>
            </w:pPr>
            <w:r w:rsidRPr="0069431E">
              <w:rPr>
                <w:rFonts w:ascii="Arial" w:hAnsi="Arial" w:cs="Arial"/>
                <w:sz w:val="16"/>
                <w:szCs w:val="16"/>
                <w:lang w:val="es-ES"/>
              </w:rPr>
              <w:t xml:space="preserve">                 2.15 </w:t>
            </w:r>
          </w:p>
        </w:tc>
        <w:tc>
          <w:tcPr>
            <w:tcW w:w="1480" w:type="dxa"/>
            <w:tcBorders>
              <w:top w:val="nil"/>
              <w:left w:val="nil"/>
              <w:bottom w:val="single" w:sz="4" w:space="0" w:color="auto"/>
              <w:right w:val="single" w:sz="4" w:space="0" w:color="auto"/>
            </w:tcBorders>
            <w:shd w:val="clear" w:color="auto" w:fill="auto"/>
            <w:noWrap/>
            <w:vAlign w:val="bottom"/>
            <w:hideMark/>
          </w:tcPr>
          <w:p w:rsidR="0069431E" w:rsidRPr="0069431E" w:rsidRDefault="0069431E" w:rsidP="0069431E">
            <w:pPr>
              <w:jc w:val="center"/>
              <w:rPr>
                <w:rFonts w:ascii="Arial" w:hAnsi="Arial" w:cs="Arial"/>
                <w:sz w:val="16"/>
                <w:szCs w:val="16"/>
                <w:lang w:val="es-ES"/>
              </w:rPr>
            </w:pPr>
            <w:r w:rsidRPr="0069431E">
              <w:rPr>
                <w:rFonts w:ascii="Arial" w:hAnsi="Arial" w:cs="Arial"/>
                <w:sz w:val="16"/>
                <w:szCs w:val="16"/>
                <w:lang w:val="es-ES"/>
              </w:rPr>
              <w:t xml:space="preserve">          136,904,758 </w:t>
            </w:r>
          </w:p>
        </w:tc>
      </w:tr>
      <w:tr w:rsidR="0069431E" w:rsidRPr="0069431E" w:rsidTr="00B209E8">
        <w:trPr>
          <w:gridAfter w:val="2"/>
          <w:wAfter w:w="292" w:type="dxa"/>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69431E" w:rsidRPr="0069431E" w:rsidRDefault="0069431E" w:rsidP="0069431E">
            <w:pPr>
              <w:rPr>
                <w:rFonts w:ascii="Arial" w:hAnsi="Arial" w:cs="Arial"/>
                <w:sz w:val="16"/>
                <w:szCs w:val="16"/>
                <w:lang w:val="es-ES"/>
              </w:rPr>
            </w:pPr>
            <w:r w:rsidRPr="0069431E">
              <w:rPr>
                <w:rFonts w:ascii="Arial" w:hAnsi="Arial" w:cs="Arial"/>
                <w:sz w:val="16"/>
                <w:szCs w:val="16"/>
                <w:lang w:val="es-ES"/>
              </w:rPr>
              <w:t>Septiembre</w:t>
            </w:r>
          </w:p>
        </w:tc>
        <w:tc>
          <w:tcPr>
            <w:tcW w:w="1540" w:type="dxa"/>
            <w:tcBorders>
              <w:top w:val="nil"/>
              <w:left w:val="nil"/>
              <w:bottom w:val="single" w:sz="4" w:space="0" w:color="auto"/>
              <w:right w:val="single" w:sz="4" w:space="0" w:color="auto"/>
            </w:tcBorders>
            <w:shd w:val="clear" w:color="auto" w:fill="auto"/>
            <w:noWrap/>
            <w:vAlign w:val="bottom"/>
            <w:hideMark/>
          </w:tcPr>
          <w:p w:rsidR="0069431E" w:rsidRPr="0069431E" w:rsidRDefault="0069431E" w:rsidP="0069431E">
            <w:pPr>
              <w:rPr>
                <w:rFonts w:ascii="Arial" w:hAnsi="Arial" w:cs="Arial"/>
                <w:sz w:val="16"/>
                <w:szCs w:val="16"/>
                <w:lang w:val="es-ES"/>
              </w:rPr>
            </w:pPr>
            <w:r w:rsidRPr="0069431E">
              <w:rPr>
                <w:rFonts w:ascii="Arial" w:hAnsi="Arial" w:cs="Arial"/>
                <w:sz w:val="16"/>
                <w:szCs w:val="16"/>
                <w:lang w:val="es-ES"/>
              </w:rPr>
              <w:t xml:space="preserve">        2,658,546,351 </w:t>
            </w:r>
          </w:p>
        </w:tc>
        <w:tc>
          <w:tcPr>
            <w:tcW w:w="1480" w:type="dxa"/>
            <w:tcBorders>
              <w:top w:val="nil"/>
              <w:left w:val="nil"/>
              <w:bottom w:val="single" w:sz="4" w:space="0" w:color="auto"/>
              <w:right w:val="single" w:sz="4" w:space="0" w:color="auto"/>
            </w:tcBorders>
            <w:shd w:val="clear" w:color="000000" w:fill="FFFFFF"/>
            <w:noWrap/>
            <w:vAlign w:val="bottom"/>
            <w:hideMark/>
          </w:tcPr>
          <w:p w:rsidR="0069431E" w:rsidRPr="0069431E" w:rsidRDefault="0069431E" w:rsidP="0069431E">
            <w:pPr>
              <w:rPr>
                <w:rFonts w:ascii="Arial" w:hAnsi="Arial" w:cs="Arial"/>
                <w:sz w:val="16"/>
                <w:szCs w:val="16"/>
                <w:lang w:val="es-ES"/>
              </w:rPr>
            </w:pPr>
            <w:r w:rsidRPr="0069431E">
              <w:rPr>
                <w:rFonts w:ascii="Arial" w:hAnsi="Arial" w:cs="Arial"/>
                <w:sz w:val="16"/>
                <w:szCs w:val="16"/>
                <w:lang w:val="es-ES"/>
              </w:rPr>
              <w:t xml:space="preserve">          886,182,117 </w:t>
            </w:r>
          </w:p>
        </w:tc>
        <w:tc>
          <w:tcPr>
            <w:tcW w:w="1740" w:type="dxa"/>
            <w:tcBorders>
              <w:top w:val="nil"/>
              <w:left w:val="nil"/>
              <w:bottom w:val="single" w:sz="4" w:space="0" w:color="auto"/>
              <w:right w:val="single" w:sz="4" w:space="0" w:color="auto"/>
            </w:tcBorders>
            <w:shd w:val="clear" w:color="auto" w:fill="auto"/>
            <w:noWrap/>
            <w:vAlign w:val="bottom"/>
            <w:hideMark/>
          </w:tcPr>
          <w:p w:rsidR="0069431E" w:rsidRPr="0069431E" w:rsidRDefault="0069431E" w:rsidP="0069431E">
            <w:pPr>
              <w:jc w:val="center"/>
              <w:rPr>
                <w:rFonts w:ascii="Arial" w:hAnsi="Arial" w:cs="Arial"/>
                <w:sz w:val="16"/>
                <w:szCs w:val="16"/>
                <w:lang w:val="es-ES"/>
              </w:rPr>
            </w:pPr>
            <w:r w:rsidRPr="0069431E">
              <w:rPr>
                <w:rFonts w:ascii="Arial" w:hAnsi="Arial" w:cs="Arial"/>
                <w:sz w:val="16"/>
                <w:szCs w:val="16"/>
                <w:lang w:val="es-ES"/>
              </w:rPr>
              <w:t xml:space="preserve">             3,544,728,469 </w:t>
            </w:r>
          </w:p>
        </w:tc>
        <w:tc>
          <w:tcPr>
            <w:tcW w:w="1274" w:type="dxa"/>
            <w:tcBorders>
              <w:top w:val="nil"/>
              <w:left w:val="nil"/>
              <w:bottom w:val="single" w:sz="4" w:space="0" w:color="auto"/>
              <w:right w:val="single" w:sz="4" w:space="0" w:color="auto"/>
            </w:tcBorders>
            <w:shd w:val="clear" w:color="auto" w:fill="auto"/>
            <w:noWrap/>
            <w:vAlign w:val="bottom"/>
            <w:hideMark/>
          </w:tcPr>
          <w:p w:rsidR="0069431E" w:rsidRPr="0069431E" w:rsidRDefault="0069431E" w:rsidP="0069431E">
            <w:pPr>
              <w:jc w:val="center"/>
              <w:rPr>
                <w:rFonts w:ascii="Arial" w:hAnsi="Arial" w:cs="Arial"/>
                <w:sz w:val="16"/>
                <w:szCs w:val="16"/>
                <w:lang w:val="es-ES"/>
              </w:rPr>
            </w:pPr>
            <w:r w:rsidRPr="0069431E">
              <w:rPr>
                <w:rFonts w:ascii="Arial" w:hAnsi="Arial" w:cs="Arial"/>
                <w:sz w:val="16"/>
                <w:szCs w:val="16"/>
                <w:lang w:val="es-ES"/>
              </w:rPr>
              <w:t xml:space="preserve">                 2.23 </w:t>
            </w:r>
          </w:p>
        </w:tc>
        <w:tc>
          <w:tcPr>
            <w:tcW w:w="1480" w:type="dxa"/>
            <w:tcBorders>
              <w:top w:val="nil"/>
              <w:left w:val="nil"/>
              <w:bottom w:val="single" w:sz="4" w:space="0" w:color="auto"/>
              <w:right w:val="single" w:sz="4" w:space="0" w:color="auto"/>
            </w:tcBorders>
            <w:shd w:val="clear" w:color="auto" w:fill="auto"/>
            <w:noWrap/>
            <w:vAlign w:val="bottom"/>
            <w:hideMark/>
          </w:tcPr>
          <w:p w:rsidR="0069431E" w:rsidRPr="0069431E" w:rsidRDefault="0069431E" w:rsidP="0069431E">
            <w:pPr>
              <w:jc w:val="center"/>
              <w:rPr>
                <w:rFonts w:ascii="Arial" w:hAnsi="Arial" w:cs="Arial"/>
                <w:sz w:val="16"/>
                <w:szCs w:val="16"/>
                <w:lang w:val="es-ES"/>
              </w:rPr>
            </w:pPr>
            <w:r w:rsidRPr="0069431E">
              <w:rPr>
                <w:rFonts w:ascii="Arial" w:hAnsi="Arial" w:cs="Arial"/>
                <w:sz w:val="16"/>
                <w:szCs w:val="16"/>
                <w:lang w:val="es-ES"/>
              </w:rPr>
              <w:t xml:space="preserve">          141,789,139 </w:t>
            </w:r>
          </w:p>
        </w:tc>
      </w:tr>
      <w:tr w:rsidR="0069431E" w:rsidRPr="0069431E" w:rsidTr="00B209E8">
        <w:trPr>
          <w:gridAfter w:val="2"/>
          <w:wAfter w:w="292" w:type="dxa"/>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69431E" w:rsidRPr="0069431E" w:rsidRDefault="0069431E" w:rsidP="0069431E">
            <w:pPr>
              <w:rPr>
                <w:rFonts w:ascii="Arial" w:hAnsi="Arial" w:cs="Arial"/>
                <w:sz w:val="16"/>
                <w:szCs w:val="16"/>
                <w:lang w:val="es-ES"/>
              </w:rPr>
            </w:pPr>
            <w:r w:rsidRPr="0069431E">
              <w:rPr>
                <w:rFonts w:ascii="Arial" w:hAnsi="Arial" w:cs="Arial"/>
                <w:sz w:val="16"/>
                <w:szCs w:val="16"/>
                <w:lang w:val="es-ES"/>
              </w:rPr>
              <w:t xml:space="preserve">Octubre </w:t>
            </w:r>
          </w:p>
        </w:tc>
        <w:tc>
          <w:tcPr>
            <w:tcW w:w="1540" w:type="dxa"/>
            <w:tcBorders>
              <w:top w:val="nil"/>
              <w:left w:val="nil"/>
              <w:bottom w:val="single" w:sz="4" w:space="0" w:color="auto"/>
              <w:right w:val="single" w:sz="4" w:space="0" w:color="auto"/>
            </w:tcBorders>
            <w:shd w:val="clear" w:color="auto" w:fill="auto"/>
            <w:noWrap/>
            <w:vAlign w:val="bottom"/>
            <w:hideMark/>
          </w:tcPr>
          <w:p w:rsidR="0069431E" w:rsidRPr="0069431E" w:rsidRDefault="0069431E" w:rsidP="0069431E">
            <w:pPr>
              <w:rPr>
                <w:rFonts w:ascii="Arial" w:hAnsi="Arial" w:cs="Arial"/>
                <w:sz w:val="16"/>
                <w:szCs w:val="16"/>
                <w:lang w:val="es-ES"/>
              </w:rPr>
            </w:pPr>
            <w:r w:rsidRPr="0069431E">
              <w:rPr>
                <w:rFonts w:ascii="Arial" w:hAnsi="Arial" w:cs="Arial"/>
                <w:sz w:val="16"/>
                <w:szCs w:val="16"/>
                <w:lang w:val="es-ES"/>
              </w:rPr>
              <w:t xml:space="preserve">        2,451,577,800 </w:t>
            </w:r>
          </w:p>
        </w:tc>
        <w:tc>
          <w:tcPr>
            <w:tcW w:w="1480" w:type="dxa"/>
            <w:tcBorders>
              <w:top w:val="nil"/>
              <w:left w:val="nil"/>
              <w:bottom w:val="single" w:sz="4" w:space="0" w:color="auto"/>
              <w:right w:val="single" w:sz="4" w:space="0" w:color="auto"/>
            </w:tcBorders>
            <w:shd w:val="clear" w:color="000000" w:fill="FFFFFF"/>
            <w:noWrap/>
            <w:vAlign w:val="bottom"/>
            <w:hideMark/>
          </w:tcPr>
          <w:p w:rsidR="0069431E" w:rsidRPr="0069431E" w:rsidRDefault="0069431E" w:rsidP="0069431E">
            <w:pPr>
              <w:rPr>
                <w:rFonts w:ascii="Arial" w:hAnsi="Arial" w:cs="Arial"/>
                <w:sz w:val="16"/>
                <w:szCs w:val="16"/>
                <w:lang w:val="es-ES"/>
              </w:rPr>
            </w:pPr>
            <w:r w:rsidRPr="0069431E">
              <w:rPr>
                <w:rFonts w:ascii="Arial" w:hAnsi="Arial" w:cs="Arial"/>
                <w:sz w:val="16"/>
                <w:szCs w:val="16"/>
                <w:lang w:val="es-ES"/>
              </w:rPr>
              <w:t xml:space="preserve">          817,192,600 </w:t>
            </w:r>
          </w:p>
        </w:tc>
        <w:tc>
          <w:tcPr>
            <w:tcW w:w="1740" w:type="dxa"/>
            <w:tcBorders>
              <w:top w:val="nil"/>
              <w:left w:val="nil"/>
              <w:bottom w:val="single" w:sz="4" w:space="0" w:color="auto"/>
              <w:right w:val="single" w:sz="4" w:space="0" w:color="auto"/>
            </w:tcBorders>
            <w:shd w:val="clear" w:color="auto" w:fill="auto"/>
            <w:noWrap/>
            <w:vAlign w:val="bottom"/>
            <w:hideMark/>
          </w:tcPr>
          <w:p w:rsidR="0069431E" w:rsidRPr="0069431E" w:rsidRDefault="0069431E" w:rsidP="0069431E">
            <w:pPr>
              <w:jc w:val="center"/>
              <w:rPr>
                <w:rFonts w:ascii="Arial" w:hAnsi="Arial" w:cs="Arial"/>
                <w:sz w:val="16"/>
                <w:szCs w:val="16"/>
                <w:lang w:val="es-ES"/>
              </w:rPr>
            </w:pPr>
            <w:r w:rsidRPr="0069431E">
              <w:rPr>
                <w:rFonts w:ascii="Arial" w:hAnsi="Arial" w:cs="Arial"/>
                <w:sz w:val="16"/>
                <w:szCs w:val="16"/>
                <w:lang w:val="es-ES"/>
              </w:rPr>
              <w:t xml:space="preserve">             3,268,770,400 </w:t>
            </w:r>
          </w:p>
        </w:tc>
        <w:tc>
          <w:tcPr>
            <w:tcW w:w="1274" w:type="dxa"/>
            <w:tcBorders>
              <w:top w:val="nil"/>
              <w:left w:val="nil"/>
              <w:bottom w:val="single" w:sz="4" w:space="0" w:color="auto"/>
              <w:right w:val="single" w:sz="4" w:space="0" w:color="auto"/>
            </w:tcBorders>
            <w:shd w:val="clear" w:color="auto" w:fill="auto"/>
            <w:noWrap/>
            <w:vAlign w:val="bottom"/>
            <w:hideMark/>
          </w:tcPr>
          <w:p w:rsidR="0069431E" w:rsidRPr="0069431E" w:rsidRDefault="0069431E" w:rsidP="0069431E">
            <w:pPr>
              <w:jc w:val="center"/>
              <w:rPr>
                <w:rFonts w:ascii="Arial" w:hAnsi="Arial" w:cs="Arial"/>
                <w:sz w:val="16"/>
                <w:szCs w:val="16"/>
                <w:lang w:val="es-ES"/>
              </w:rPr>
            </w:pPr>
            <w:r w:rsidRPr="0069431E">
              <w:rPr>
                <w:rFonts w:ascii="Arial" w:hAnsi="Arial" w:cs="Arial"/>
                <w:sz w:val="16"/>
                <w:szCs w:val="16"/>
                <w:lang w:val="es-ES"/>
              </w:rPr>
              <w:t xml:space="preserve">                 2.06 </w:t>
            </w:r>
          </w:p>
        </w:tc>
        <w:tc>
          <w:tcPr>
            <w:tcW w:w="1480" w:type="dxa"/>
            <w:tcBorders>
              <w:top w:val="nil"/>
              <w:left w:val="nil"/>
              <w:bottom w:val="single" w:sz="4" w:space="0" w:color="auto"/>
              <w:right w:val="single" w:sz="4" w:space="0" w:color="auto"/>
            </w:tcBorders>
            <w:shd w:val="clear" w:color="auto" w:fill="auto"/>
            <w:noWrap/>
            <w:vAlign w:val="bottom"/>
            <w:hideMark/>
          </w:tcPr>
          <w:p w:rsidR="0069431E" w:rsidRPr="0069431E" w:rsidRDefault="0069431E" w:rsidP="0069431E">
            <w:pPr>
              <w:jc w:val="center"/>
              <w:rPr>
                <w:rFonts w:ascii="Arial" w:hAnsi="Arial" w:cs="Arial"/>
                <w:sz w:val="16"/>
                <w:szCs w:val="16"/>
                <w:lang w:val="es-ES"/>
              </w:rPr>
            </w:pPr>
            <w:r w:rsidRPr="0069431E">
              <w:rPr>
                <w:rFonts w:ascii="Arial" w:hAnsi="Arial" w:cs="Arial"/>
                <w:sz w:val="16"/>
                <w:szCs w:val="16"/>
                <w:lang w:val="es-ES"/>
              </w:rPr>
              <w:t xml:space="preserve">          130,750,816 </w:t>
            </w:r>
          </w:p>
        </w:tc>
      </w:tr>
      <w:tr w:rsidR="0069431E" w:rsidRPr="0069431E" w:rsidTr="00B209E8">
        <w:trPr>
          <w:gridAfter w:val="2"/>
          <w:wAfter w:w="292" w:type="dxa"/>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69431E" w:rsidRPr="0069431E" w:rsidRDefault="0069431E" w:rsidP="0069431E">
            <w:pPr>
              <w:rPr>
                <w:rFonts w:ascii="Arial" w:hAnsi="Arial" w:cs="Arial"/>
                <w:sz w:val="16"/>
                <w:szCs w:val="16"/>
                <w:lang w:val="es-ES"/>
              </w:rPr>
            </w:pPr>
            <w:r w:rsidRPr="0069431E">
              <w:rPr>
                <w:rFonts w:ascii="Arial" w:hAnsi="Arial" w:cs="Arial"/>
                <w:sz w:val="16"/>
                <w:szCs w:val="16"/>
                <w:lang w:val="es-ES"/>
              </w:rPr>
              <w:t>Noviembre</w:t>
            </w:r>
          </w:p>
        </w:tc>
        <w:tc>
          <w:tcPr>
            <w:tcW w:w="1540" w:type="dxa"/>
            <w:tcBorders>
              <w:top w:val="nil"/>
              <w:left w:val="nil"/>
              <w:bottom w:val="single" w:sz="4" w:space="0" w:color="auto"/>
              <w:right w:val="single" w:sz="4" w:space="0" w:color="auto"/>
            </w:tcBorders>
            <w:shd w:val="clear" w:color="auto" w:fill="auto"/>
            <w:noWrap/>
            <w:vAlign w:val="bottom"/>
            <w:hideMark/>
          </w:tcPr>
          <w:p w:rsidR="0069431E" w:rsidRPr="0069431E" w:rsidRDefault="0069431E" w:rsidP="0069431E">
            <w:pPr>
              <w:rPr>
                <w:rFonts w:ascii="Arial" w:hAnsi="Arial" w:cs="Arial"/>
                <w:sz w:val="16"/>
                <w:szCs w:val="16"/>
                <w:lang w:val="es-ES"/>
              </w:rPr>
            </w:pPr>
            <w:r w:rsidRPr="0069431E">
              <w:rPr>
                <w:rFonts w:ascii="Arial" w:hAnsi="Arial" w:cs="Arial"/>
                <w:sz w:val="16"/>
                <w:szCs w:val="16"/>
                <w:lang w:val="es-ES"/>
              </w:rPr>
              <w:t xml:space="preserve">        2,137,005,738 </w:t>
            </w:r>
          </w:p>
        </w:tc>
        <w:tc>
          <w:tcPr>
            <w:tcW w:w="1480" w:type="dxa"/>
            <w:tcBorders>
              <w:top w:val="nil"/>
              <w:left w:val="nil"/>
              <w:bottom w:val="single" w:sz="4" w:space="0" w:color="auto"/>
              <w:right w:val="single" w:sz="4" w:space="0" w:color="auto"/>
            </w:tcBorders>
            <w:shd w:val="clear" w:color="000000" w:fill="FFFFFF"/>
            <w:noWrap/>
            <w:vAlign w:val="bottom"/>
            <w:hideMark/>
          </w:tcPr>
          <w:p w:rsidR="0069431E" w:rsidRPr="0069431E" w:rsidRDefault="0069431E" w:rsidP="0069431E">
            <w:pPr>
              <w:rPr>
                <w:rFonts w:ascii="Arial" w:hAnsi="Arial" w:cs="Arial"/>
                <w:sz w:val="16"/>
                <w:szCs w:val="16"/>
                <w:lang w:val="es-ES"/>
              </w:rPr>
            </w:pPr>
            <w:r w:rsidRPr="0069431E">
              <w:rPr>
                <w:rFonts w:ascii="Arial" w:hAnsi="Arial" w:cs="Arial"/>
                <w:sz w:val="16"/>
                <w:szCs w:val="16"/>
                <w:lang w:val="es-ES"/>
              </w:rPr>
              <w:t xml:space="preserve">          712,335,246 </w:t>
            </w:r>
          </w:p>
        </w:tc>
        <w:tc>
          <w:tcPr>
            <w:tcW w:w="1740" w:type="dxa"/>
            <w:tcBorders>
              <w:top w:val="nil"/>
              <w:left w:val="nil"/>
              <w:bottom w:val="single" w:sz="4" w:space="0" w:color="auto"/>
              <w:right w:val="single" w:sz="4" w:space="0" w:color="auto"/>
            </w:tcBorders>
            <w:shd w:val="clear" w:color="auto" w:fill="auto"/>
            <w:noWrap/>
            <w:vAlign w:val="bottom"/>
            <w:hideMark/>
          </w:tcPr>
          <w:p w:rsidR="0069431E" w:rsidRPr="0069431E" w:rsidRDefault="0069431E" w:rsidP="0069431E">
            <w:pPr>
              <w:jc w:val="center"/>
              <w:rPr>
                <w:rFonts w:ascii="Arial" w:hAnsi="Arial" w:cs="Arial"/>
                <w:sz w:val="16"/>
                <w:szCs w:val="16"/>
                <w:lang w:val="es-ES"/>
              </w:rPr>
            </w:pPr>
            <w:r w:rsidRPr="0069431E">
              <w:rPr>
                <w:rFonts w:ascii="Arial" w:hAnsi="Arial" w:cs="Arial"/>
                <w:sz w:val="16"/>
                <w:szCs w:val="16"/>
                <w:lang w:val="es-ES"/>
              </w:rPr>
              <w:t xml:space="preserve">             2,849,340,984 </w:t>
            </w:r>
          </w:p>
        </w:tc>
        <w:tc>
          <w:tcPr>
            <w:tcW w:w="1274" w:type="dxa"/>
            <w:tcBorders>
              <w:top w:val="nil"/>
              <w:left w:val="nil"/>
              <w:bottom w:val="single" w:sz="4" w:space="0" w:color="auto"/>
              <w:right w:val="single" w:sz="4" w:space="0" w:color="auto"/>
            </w:tcBorders>
            <w:shd w:val="clear" w:color="auto" w:fill="auto"/>
            <w:noWrap/>
            <w:vAlign w:val="bottom"/>
            <w:hideMark/>
          </w:tcPr>
          <w:p w:rsidR="0069431E" w:rsidRPr="0069431E" w:rsidRDefault="0069431E" w:rsidP="0069431E">
            <w:pPr>
              <w:jc w:val="center"/>
              <w:rPr>
                <w:rFonts w:ascii="Arial" w:hAnsi="Arial" w:cs="Arial"/>
                <w:sz w:val="16"/>
                <w:szCs w:val="16"/>
                <w:lang w:val="es-ES"/>
              </w:rPr>
            </w:pPr>
            <w:r w:rsidRPr="0069431E">
              <w:rPr>
                <w:rFonts w:ascii="Arial" w:hAnsi="Arial" w:cs="Arial"/>
                <w:sz w:val="16"/>
                <w:szCs w:val="16"/>
                <w:lang w:val="es-ES"/>
              </w:rPr>
              <w:t xml:space="preserve">                 1.79 </w:t>
            </w:r>
          </w:p>
        </w:tc>
        <w:tc>
          <w:tcPr>
            <w:tcW w:w="1480" w:type="dxa"/>
            <w:tcBorders>
              <w:top w:val="nil"/>
              <w:left w:val="nil"/>
              <w:bottom w:val="single" w:sz="4" w:space="0" w:color="auto"/>
              <w:right w:val="single" w:sz="4" w:space="0" w:color="auto"/>
            </w:tcBorders>
            <w:shd w:val="clear" w:color="auto" w:fill="auto"/>
            <w:noWrap/>
            <w:vAlign w:val="bottom"/>
            <w:hideMark/>
          </w:tcPr>
          <w:p w:rsidR="0069431E" w:rsidRPr="0069431E" w:rsidRDefault="0069431E" w:rsidP="0069431E">
            <w:pPr>
              <w:jc w:val="center"/>
              <w:rPr>
                <w:rFonts w:ascii="Arial" w:hAnsi="Arial" w:cs="Arial"/>
                <w:sz w:val="16"/>
                <w:szCs w:val="16"/>
                <w:lang w:val="es-ES"/>
              </w:rPr>
            </w:pPr>
            <w:r w:rsidRPr="0069431E">
              <w:rPr>
                <w:rFonts w:ascii="Arial" w:hAnsi="Arial" w:cs="Arial"/>
                <w:sz w:val="16"/>
                <w:szCs w:val="16"/>
                <w:lang w:val="es-ES"/>
              </w:rPr>
              <w:t xml:space="preserve">          113,973,639 </w:t>
            </w:r>
          </w:p>
        </w:tc>
      </w:tr>
      <w:tr w:rsidR="0069431E" w:rsidRPr="0069431E" w:rsidTr="00B209E8">
        <w:trPr>
          <w:gridAfter w:val="2"/>
          <w:wAfter w:w="292" w:type="dxa"/>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69431E" w:rsidRPr="0069431E" w:rsidRDefault="0069431E" w:rsidP="0069431E">
            <w:pPr>
              <w:rPr>
                <w:rFonts w:ascii="Arial" w:hAnsi="Arial" w:cs="Arial"/>
                <w:sz w:val="16"/>
                <w:szCs w:val="16"/>
                <w:lang w:val="es-ES"/>
              </w:rPr>
            </w:pPr>
            <w:r w:rsidRPr="0069431E">
              <w:rPr>
                <w:rFonts w:ascii="Arial" w:hAnsi="Arial" w:cs="Arial"/>
                <w:sz w:val="16"/>
                <w:szCs w:val="16"/>
                <w:lang w:val="es-ES"/>
              </w:rPr>
              <w:t>Diciembre</w:t>
            </w:r>
          </w:p>
        </w:tc>
        <w:tc>
          <w:tcPr>
            <w:tcW w:w="1540" w:type="dxa"/>
            <w:tcBorders>
              <w:top w:val="nil"/>
              <w:left w:val="nil"/>
              <w:bottom w:val="single" w:sz="4" w:space="0" w:color="auto"/>
              <w:right w:val="single" w:sz="4" w:space="0" w:color="auto"/>
            </w:tcBorders>
            <w:shd w:val="clear" w:color="auto" w:fill="auto"/>
            <w:noWrap/>
            <w:vAlign w:val="bottom"/>
            <w:hideMark/>
          </w:tcPr>
          <w:p w:rsidR="0069431E" w:rsidRPr="0069431E" w:rsidRDefault="0069431E" w:rsidP="0069431E">
            <w:pPr>
              <w:rPr>
                <w:rFonts w:ascii="Arial" w:hAnsi="Arial" w:cs="Arial"/>
                <w:sz w:val="16"/>
                <w:szCs w:val="16"/>
                <w:lang w:val="es-ES"/>
              </w:rPr>
            </w:pPr>
            <w:r w:rsidRPr="0069431E">
              <w:rPr>
                <w:rFonts w:ascii="Arial" w:hAnsi="Arial" w:cs="Arial"/>
                <w:sz w:val="16"/>
                <w:szCs w:val="16"/>
                <w:lang w:val="es-ES"/>
              </w:rPr>
              <w:t xml:space="preserve">        2,923,647,901 </w:t>
            </w:r>
          </w:p>
        </w:tc>
        <w:tc>
          <w:tcPr>
            <w:tcW w:w="1480" w:type="dxa"/>
            <w:tcBorders>
              <w:top w:val="nil"/>
              <w:left w:val="nil"/>
              <w:bottom w:val="single" w:sz="4" w:space="0" w:color="auto"/>
              <w:right w:val="single" w:sz="4" w:space="0" w:color="auto"/>
            </w:tcBorders>
            <w:shd w:val="clear" w:color="000000" w:fill="FFFFFF"/>
            <w:noWrap/>
            <w:vAlign w:val="bottom"/>
            <w:hideMark/>
          </w:tcPr>
          <w:p w:rsidR="0069431E" w:rsidRPr="0069431E" w:rsidRDefault="0069431E" w:rsidP="0069431E">
            <w:pPr>
              <w:rPr>
                <w:rFonts w:ascii="Arial" w:hAnsi="Arial" w:cs="Arial"/>
                <w:sz w:val="16"/>
                <w:szCs w:val="16"/>
                <w:lang w:val="es-ES"/>
              </w:rPr>
            </w:pPr>
            <w:r w:rsidRPr="0069431E">
              <w:rPr>
                <w:rFonts w:ascii="Arial" w:hAnsi="Arial" w:cs="Arial"/>
                <w:sz w:val="16"/>
                <w:szCs w:val="16"/>
                <w:lang w:val="es-ES"/>
              </w:rPr>
              <w:t xml:space="preserve">          974,549,300 </w:t>
            </w:r>
          </w:p>
        </w:tc>
        <w:tc>
          <w:tcPr>
            <w:tcW w:w="1740" w:type="dxa"/>
            <w:tcBorders>
              <w:top w:val="nil"/>
              <w:left w:val="nil"/>
              <w:bottom w:val="single" w:sz="4" w:space="0" w:color="auto"/>
              <w:right w:val="single" w:sz="4" w:space="0" w:color="auto"/>
            </w:tcBorders>
            <w:shd w:val="clear" w:color="auto" w:fill="auto"/>
            <w:noWrap/>
            <w:vAlign w:val="bottom"/>
            <w:hideMark/>
          </w:tcPr>
          <w:p w:rsidR="0069431E" w:rsidRPr="0069431E" w:rsidRDefault="0069431E" w:rsidP="0069431E">
            <w:pPr>
              <w:jc w:val="center"/>
              <w:rPr>
                <w:rFonts w:ascii="Arial" w:hAnsi="Arial" w:cs="Arial"/>
                <w:sz w:val="16"/>
                <w:szCs w:val="16"/>
                <w:lang w:val="es-ES"/>
              </w:rPr>
            </w:pPr>
            <w:r w:rsidRPr="0069431E">
              <w:rPr>
                <w:rFonts w:ascii="Arial" w:hAnsi="Arial" w:cs="Arial"/>
                <w:sz w:val="16"/>
                <w:szCs w:val="16"/>
                <w:lang w:val="es-ES"/>
              </w:rPr>
              <w:t xml:space="preserve">             3,898,197,202 </w:t>
            </w:r>
          </w:p>
        </w:tc>
        <w:tc>
          <w:tcPr>
            <w:tcW w:w="1274" w:type="dxa"/>
            <w:tcBorders>
              <w:top w:val="nil"/>
              <w:left w:val="nil"/>
              <w:bottom w:val="single" w:sz="4" w:space="0" w:color="auto"/>
              <w:right w:val="single" w:sz="4" w:space="0" w:color="auto"/>
            </w:tcBorders>
            <w:shd w:val="clear" w:color="auto" w:fill="auto"/>
            <w:noWrap/>
            <w:vAlign w:val="bottom"/>
            <w:hideMark/>
          </w:tcPr>
          <w:p w:rsidR="0069431E" w:rsidRPr="0069431E" w:rsidRDefault="0069431E" w:rsidP="0069431E">
            <w:pPr>
              <w:jc w:val="center"/>
              <w:rPr>
                <w:rFonts w:ascii="Arial" w:hAnsi="Arial" w:cs="Arial"/>
                <w:sz w:val="16"/>
                <w:szCs w:val="16"/>
                <w:lang w:val="es-ES"/>
              </w:rPr>
            </w:pPr>
            <w:r w:rsidRPr="0069431E">
              <w:rPr>
                <w:rFonts w:ascii="Arial" w:hAnsi="Arial" w:cs="Arial"/>
                <w:sz w:val="16"/>
                <w:szCs w:val="16"/>
                <w:lang w:val="es-ES"/>
              </w:rPr>
              <w:t xml:space="preserve">                 2.45 </w:t>
            </w:r>
          </w:p>
        </w:tc>
        <w:tc>
          <w:tcPr>
            <w:tcW w:w="1480" w:type="dxa"/>
            <w:tcBorders>
              <w:top w:val="nil"/>
              <w:left w:val="nil"/>
              <w:bottom w:val="single" w:sz="4" w:space="0" w:color="auto"/>
              <w:right w:val="single" w:sz="4" w:space="0" w:color="auto"/>
            </w:tcBorders>
            <w:shd w:val="clear" w:color="auto" w:fill="auto"/>
            <w:noWrap/>
            <w:vAlign w:val="bottom"/>
            <w:hideMark/>
          </w:tcPr>
          <w:p w:rsidR="0069431E" w:rsidRPr="0069431E" w:rsidRDefault="0069431E" w:rsidP="0069431E">
            <w:pPr>
              <w:jc w:val="center"/>
              <w:rPr>
                <w:rFonts w:ascii="Arial" w:hAnsi="Arial" w:cs="Arial"/>
                <w:sz w:val="16"/>
                <w:szCs w:val="16"/>
                <w:lang w:val="es-ES"/>
              </w:rPr>
            </w:pPr>
            <w:r w:rsidRPr="0069431E">
              <w:rPr>
                <w:rFonts w:ascii="Arial" w:hAnsi="Arial" w:cs="Arial"/>
                <w:sz w:val="16"/>
                <w:szCs w:val="16"/>
                <w:lang w:val="es-ES"/>
              </w:rPr>
              <w:t xml:space="preserve">          155,927,888 </w:t>
            </w:r>
          </w:p>
        </w:tc>
      </w:tr>
      <w:tr w:rsidR="0069431E" w:rsidRPr="0069431E" w:rsidTr="00B209E8">
        <w:trPr>
          <w:gridAfter w:val="2"/>
          <w:wAfter w:w="292" w:type="dxa"/>
          <w:trHeight w:val="405"/>
        </w:trPr>
        <w:tc>
          <w:tcPr>
            <w:tcW w:w="1320" w:type="dxa"/>
            <w:tcBorders>
              <w:top w:val="nil"/>
              <w:left w:val="single" w:sz="4" w:space="0" w:color="auto"/>
              <w:bottom w:val="single" w:sz="4" w:space="0" w:color="auto"/>
              <w:right w:val="single" w:sz="4" w:space="0" w:color="auto"/>
            </w:tcBorders>
            <w:shd w:val="clear" w:color="000000" w:fill="99CCFF"/>
            <w:noWrap/>
            <w:vAlign w:val="bottom"/>
            <w:hideMark/>
          </w:tcPr>
          <w:p w:rsidR="0069431E" w:rsidRPr="0069431E" w:rsidRDefault="0069431E" w:rsidP="0069431E">
            <w:pPr>
              <w:rPr>
                <w:rFonts w:ascii="Arial" w:hAnsi="Arial" w:cs="Arial"/>
                <w:b/>
                <w:bCs/>
                <w:lang w:val="es-ES"/>
              </w:rPr>
            </w:pPr>
            <w:r w:rsidRPr="0069431E">
              <w:rPr>
                <w:rFonts w:ascii="Arial" w:hAnsi="Arial" w:cs="Arial"/>
                <w:b/>
                <w:bCs/>
                <w:lang w:val="es-ES"/>
              </w:rPr>
              <w:t>Totales</w:t>
            </w:r>
          </w:p>
        </w:tc>
        <w:tc>
          <w:tcPr>
            <w:tcW w:w="1540" w:type="dxa"/>
            <w:tcBorders>
              <w:top w:val="nil"/>
              <w:left w:val="nil"/>
              <w:bottom w:val="single" w:sz="4" w:space="0" w:color="auto"/>
              <w:right w:val="single" w:sz="4" w:space="0" w:color="auto"/>
            </w:tcBorders>
            <w:shd w:val="clear" w:color="000000" w:fill="99CCFF"/>
            <w:noWrap/>
            <w:vAlign w:val="bottom"/>
            <w:hideMark/>
          </w:tcPr>
          <w:p w:rsidR="0069431E" w:rsidRPr="0069431E" w:rsidRDefault="0069431E" w:rsidP="0069431E">
            <w:pPr>
              <w:jc w:val="center"/>
              <w:rPr>
                <w:rFonts w:ascii="Arial" w:hAnsi="Arial" w:cs="Arial"/>
                <w:b/>
                <w:bCs/>
                <w:lang w:val="es-ES"/>
              </w:rPr>
            </w:pPr>
            <w:r w:rsidRPr="0069431E">
              <w:rPr>
                <w:rFonts w:ascii="Arial" w:hAnsi="Arial" w:cs="Arial"/>
                <w:b/>
                <w:bCs/>
                <w:lang w:val="es-ES"/>
              </w:rPr>
              <w:t xml:space="preserve"> 29,792,790,793 </w:t>
            </w:r>
          </w:p>
        </w:tc>
        <w:tc>
          <w:tcPr>
            <w:tcW w:w="1480" w:type="dxa"/>
            <w:tcBorders>
              <w:top w:val="nil"/>
              <w:left w:val="nil"/>
              <w:bottom w:val="single" w:sz="4" w:space="0" w:color="auto"/>
              <w:right w:val="single" w:sz="4" w:space="0" w:color="auto"/>
            </w:tcBorders>
            <w:shd w:val="clear" w:color="000000" w:fill="99CCFF"/>
            <w:noWrap/>
            <w:vAlign w:val="bottom"/>
            <w:hideMark/>
          </w:tcPr>
          <w:p w:rsidR="0069431E" w:rsidRPr="0069431E" w:rsidRDefault="0069431E" w:rsidP="0069431E">
            <w:pPr>
              <w:jc w:val="center"/>
              <w:rPr>
                <w:rFonts w:ascii="Arial" w:hAnsi="Arial" w:cs="Arial"/>
                <w:b/>
                <w:bCs/>
                <w:lang w:val="es-ES"/>
              </w:rPr>
            </w:pPr>
            <w:r w:rsidRPr="0069431E">
              <w:rPr>
                <w:rFonts w:ascii="Arial" w:hAnsi="Arial" w:cs="Arial"/>
                <w:b/>
                <w:bCs/>
                <w:lang w:val="es-ES"/>
              </w:rPr>
              <w:t xml:space="preserve">  9,930,930,264 </w:t>
            </w:r>
          </w:p>
        </w:tc>
        <w:tc>
          <w:tcPr>
            <w:tcW w:w="1740" w:type="dxa"/>
            <w:tcBorders>
              <w:top w:val="nil"/>
              <w:left w:val="nil"/>
              <w:bottom w:val="single" w:sz="4" w:space="0" w:color="auto"/>
              <w:right w:val="single" w:sz="4" w:space="0" w:color="auto"/>
            </w:tcBorders>
            <w:shd w:val="clear" w:color="000000" w:fill="99CCFF"/>
            <w:noWrap/>
            <w:vAlign w:val="bottom"/>
            <w:hideMark/>
          </w:tcPr>
          <w:p w:rsidR="0069431E" w:rsidRPr="0069431E" w:rsidRDefault="0069431E" w:rsidP="0069431E">
            <w:pPr>
              <w:jc w:val="center"/>
              <w:rPr>
                <w:rFonts w:ascii="Arial" w:hAnsi="Arial" w:cs="Arial"/>
                <w:b/>
                <w:bCs/>
                <w:lang w:val="es-ES"/>
              </w:rPr>
            </w:pPr>
            <w:r w:rsidRPr="0069431E">
              <w:rPr>
                <w:rFonts w:ascii="Arial" w:hAnsi="Arial" w:cs="Arial"/>
                <w:b/>
                <w:bCs/>
                <w:lang w:val="es-ES"/>
              </w:rPr>
              <w:t xml:space="preserve">    39,723,721,057 </w:t>
            </w:r>
          </w:p>
        </w:tc>
        <w:tc>
          <w:tcPr>
            <w:tcW w:w="1274" w:type="dxa"/>
            <w:tcBorders>
              <w:top w:val="nil"/>
              <w:left w:val="nil"/>
              <w:bottom w:val="single" w:sz="4" w:space="0" w:color="auto"/>
              <w:right w:val="single" w:sz="4" w:space="0" w:color="auto"/>
            </w:tcBorders>
            <w:shd w:val="clear" w:color="000000" w:fill="99CCFF"/>
            <w:noWrap/>
            <w:vAlign w:val="bottom"/>
            <w:hideMark/>
          </w:tcPr>
          <w:p w:rsidR="0069431E" w:rsidRPr="0069431E" w:rsidRDefault="0069431E" w:rsidP="0069431E">
            <w:pPr>
              <w:jc w:val="center"/>
              <w:rPr>
                <w:rFonts w:ascii="Arial" w:hAnsi="Arial" w:cs="Arial"/>
                <w:b/>
                <w:bCs/>
                <w:lang w:val="es-ES"/>
              </w:rPr>
            </w:pPr>
            <w:r w:rsidRPr="0069431E">
              <w:rPr>
                <w:rFonts w:ascii="Arial" w:hAnsi="Arial" w:cs="Arial"/>
                <w:b/>
                <w:bCs/>
                <w:lang w:val="es-ES"/>
              </w:rPr>
              <w:t xml:space="preserve">         25.00 </w:t>
            </w:r>
          </w:p>
        </w:tc>
        <w:tc>
          <w:tcPr>
            <w:tcW w:w="1480" w:type="dxa"/>
            <w:tcBorders>
              <w:top w:val="nil"/>
              <w:left w:val="nil"/>
              <w:bottom w:val="single" w:sz="4" w:space="0" w:color="auto"/>
              <w:right w:val="single" w:sz="4" w:space="0" w:color="auto"/>
            </w:tcBorders>
            <w:shd w:val="clear" w:color="000000" w:fill="99CCFF"/>
            <w:noWrap/>
            <w:vAlign w:val="bottom"/>
            <w:hideMark/>
          </w:tcPr>
          <w:p w:rsidR="0069431E" w:rsidRPr="0069431E" w:rsidRDefault="0069431E" w:rsidP="0069431E">
            <w:pPr>
              <w:jc w:val="center"/>
              <w:rPr>
                <w:rFonts w:ascii="Arial" w:hAnsi="Arial" w:cs="Arial"/>
                <w:b/>
                <w:bCs/>
                <w:lang w:val="es-ES"/>
              </w:rPr>
            </w:pPr>
            <w:r w:rsidRPr="0069431E">
              <w:rPr>
                <w:rFonts w:ascii="Arial" w:hAnsi="Arial" w:cs="Arial"/>
                <w:b/>
                <w:bCs/>
                <w:lang w:val="es-ES"/>
              </w:rPr>
              <w:t xml:space="preserve">  1,588,948,842 </w:t>
            </w:r>
          </w:p>
        </w:tc>
      </w:tr>
      <w:tr w:rsidR="0069431E" w:rsidRPr="0069431E" w:rsidTr="00B209E8">
        <w:trPr>
          <w:trHeight w:val="300"/>
        </w:trPr>
        <w:tc>
          <w:tcPr>
            <w:tcW w:w="8834" w:type="dxa"/>
            <w:gridSpan w:val="6"/>
            <w:tcBorders>
              <w:top w:val="nil"/>
              <w:left w:val="nil"/>
              <w:bottom w:val="nil"/>
              <w:right w:val="nil"/>
            </w:tcBorders>
            <w:shd w:val="clear" w:color="auto" w:fill="auto"/>
            <w:noWrap/>
            <w:vAlign w:val="bottom"/>
            <w:hideMark/>
          </w:tcPr>
          <w:p w:rsidR="0069431E" w:rsidRPr="0069431E" w:rsidRDefault="0069431E" w:rsidP="0069431E">
            <w:pPr>
              <w:rPr>
                <w:rFonts w:ascii="Arial" w:hAnsi="Arial" w:cs="Arial"/>
                <w:sz w:val="14"/>
                <w:szCs w:val="14"/>
                <w:lang w:val="es-ES"/>
              </w:rPr>
            </w:pPr>
            <w:r w:rsidRPr="0069431E">
              <w:rPr>
                <w:rFonts w:ascii="Arial" w:hAnsi="Arial" w:cs="Arial"/>
                <w:sz w:val="14"/>
                <w:szCs w:val="14"/>
                <w:lang w:val="es-ES"/>
              </w:rPr>
              <w:t>Fuente: Superintendencia de Seguros, Departamento de Análisis y Estadísticas</w:t>
            </w:r>
          </w:p>
        </w:tc>
        <w:tc>
          <w:tcPr>
            <w:tcW w:w="146" w:type="dxa"/>
            <w:tcBorders>
              <w:top w:val="nil"/>
              <w:left w:val="nil"/>
              <w:bottom w:val="nil"/>
              <w:right w:val="nil"/>
            </w:tcBorders>
            <w:shd w:val="clear" w:color="auto" w:fill="auto"/>
            <w:noWrap/>
            <w:vAlign w:val="bottom"/>
            <w:hideMark/>
          </w:tcPr>
          <w:p w:rsidR="0069431E" w:rsidRPr="0069431E" w:rsidRDefault="0069431E" w:rsidP="0069431E">
            <w:pPr>
              <w:rPr>
                <w:rFonts w:ascii="Calibri" w:hAnsi="Calibri" w:cs="Calibri"/>
                <w:color w:val="000000"/>
                <w:sz w:val="22"/>
                <w:szCs w:val="22"/>
                <w:lang w:val="es-ES"/>
              </w:rPr>
            </w:pPr>
          </w:p>
        </w:tc>
        <w:tc>
          <w:tcPr>
            <w:tcW w:w="146" w:type="dxa"/>
            <w:tcBorders>
              <w:top w:val="nil"/>
              <w:left w:val="nil"/>
              <w:bottom w:val="nil"/>
              <w:right w:val="nil"/>
            </w:tcBorders>
            <w:shd w:val="clear" w:color="auto" w:fill="auto"/>
            <w:noWrap/>
            <w:vAlign w:val="bottom"/>
            <w:hideMark/>
          </w:tcPr>
          <w:p w:rsidR="0069431E" w:rsidRPr="0069431E" w:rsidRDefault="0069431E" w:rsidP="0069431E">
            <w:pPr>
              <w:rPr>
                <w:rFonts w:ascii="Calibri" w:hAnsi="Calibri" w:cs="Calibri"/>
                <w:color w:val="000000"/>
                <w:sz w:val="22"/>
                <w:szCs w:val="22"/>
                <w:lang w:val="es-ES"/>
              </w:rPr>
            </w:pPr>
          </w:p>
        </w:tc>
      </w:tr>
    </w:tbl>
    <w:p w:rsidR="00D55A68" w:rsidRPr="0069431E" w:rsidRDefault="00D55A68" w:rsidP="001012F5">
      <w:pPr>
        <w:rPr>
          <w:sz w:val="44"/>
          <w:szCs w:val="44"/>
          <w:lang w:val="es-ES"/>
        </w:rPr>
      </w:pPr>
    </w:p>
    <w:p w:rsidR="0069431E" w:rsidRDefault="0069431E" w:rsidP="001012F5">
      <w:pPr>
        <w:rPr>
          <w:sz w:val="44"/>
          <w:szCs w:val="44"/>
        </w:rPr>
      </w:pPr>
    </w:p>
    <w:p w:rsidR="0069431E" w:rsidRDefault="0069431E" w:rsidP="001012F5">
      <w:pPr>
        <w:rPr>
          <w:sz w:val="44"/>
          <w:szCs w:val="44"/>
        </w:rPr>
      </w:pPr>
    </w:p>
    <w:p w:rsidR="0069431E" w:rsidRDefault="0069431E" w:rsidP="001012F5">
      <w:pPr>
        <w:rPr>
          <w:sz w:val="44"/>
          <w:szCs w:val="44"/>
        </w:rPr>
      </w:pPr>
    </w:p>
    <w:p w:rsidR="0069431E" w:rsidRDefault="0069431E" w:rsidP="001012F5">
      <w:pPr>
        <w:rPr>
          <w:sz w:val="44"/>
          <w:szCs w:val="44"/>
        </w:rPr>
      </w:pPr>
    </w:p>
    <w:p w:rsidR="0069431E" w:rsidRDefault="0069431E" w:rsidP="001012F5">
      <w:pPr>
        <w:rPr>
          <w:sz w:val="44"/>
          <w:szCs w:val="44"/>
        </w:rPr>
      </w:pPr>
    </w:p>
    <w:p w:rsidR="0069431E" w:rsidRDefault="0069431E" w:rsidP="001012F5">
      <w:pPr>
        <w:rPr>
          <w:sz w:val="44"/>
          <w:szCs w:val="44"/>
        </w:rPr>
      </w:pPr>
    </w:p>
    <w:p w:rsidR="0069431E" w:rsidRDefault="0069431E" w:rsidP="001012F5">
      <w:pPr>
        <w:rPr>
          <w:sz w:val="44"/>
          <w:szCs w:val="44"/>
        </w:rPr>
      </w:pPr>
    </w:p>
    <w:p w:rsidR="0069431E" w:rsidRDefault="0069431E" w:rsidP="001012F5">
      <w:pPr>
        <w:rPr>
          <w:sz w:val="44"/>
          <w:szCs w:val="44"/>
        </w:rPr>
      </w:pPr>
    </w:p>
    <w:p w:rsidR="0069431E" w:rsidRDefault="0069431E" w:rsidP="001012F5">
      <w:pPr>
        <w:rPr>
          <w:sz w:val="44"/>
          <w:szCs w:val="44"/>
        </w:rPr>
      </w:pPr>
    </w:p>
    <w:p w:rsidR="0069431E" w:rsidRDefault="0069431E" w:rsidP="001012F5">
      <w:pPr>
        <w:rPr>
          <w:sz w:val="44"/>
          <w:szCs w:val="44"/>
        </w:rPr>
      </w:pPr>
    </w:p>
    <w:p w:rsidR="0069431E" w:rsidRDefault="0069431E" w:rsidP="001012F5">
      <w:pPr>
        <w:rPr>
          <w:sz w:val="44"/>
          <w:szCs w:val="44"/>
        </w:rPr>
      </w:pPr>
    </w:p>
    <w:p w:rsidR="0069431E" w:rsidRDefault="0069431E" w:rsidP="001012F5">
      <w:pPr>
        <w:rPr>
          <w:sz w:val="44"/>
          <w:szCs w:val="44"/>
        </w:rPr>
      </w:pPr>
    </w:p>
    <w:p w:rsidR="0069431E" w:rsidRDefault="0069431E" w:rsidP="001012F5">
      <w:pPr>
        <w:rPr>
          <w:sz w:val="44"/>
          <w:szCs w:val="44"/>
        </w:rPr>
      </w:pPr>
    </w:p>
    <w:p w:rsidR="00193E07" w:rsidRDefault="00193E07" w:rsidP="001012F5">
      <w:pPr>
        <w:rPr>
          <w:sz w:val="44"/>
          <w:szCs w:val="44"/>
        </w:rPr>
      </w:pPr>
    </w:p>
    <w:tbl>
      <w:tblPr>
        <w:tblpPr w:leftFromText="141" w:rightFromText="141" w:vertAnchor="text" w:horzAnchor="margin" w:tblpY="-38"/>
        <w:tblW w:w="9697" w:type="dxa"/>
        <w:tblCellMar>
          <w:left w:w="70" w:type="dxa"/>
          <w:right w:w="70" w:type="dxa"/>
        </w:tblCellMar>
        <w:tblLook w:val="04A0"/>
      </w:tblPr>
      <w:tblGrid>
        <w:gridCol w:w="2094"/>
        <w:gridCol w:w="1599"/>
        <w:gridCol w:w="1537"/>
        <w:gridCol w:w="1599"/>
        <w:gridCol w:w="1301"/>
        <w:gridCol w:w="1567"/>
      </w:tblGrid>
      <w:tr w:rsidR="00193E07" w:rsidRPr="00E2061F" w:rsidTr="00193E07">
        <w:trPr>
          <w:trHeight w:val="300"/>
        </w:trPr>
        <w:tc>
          <w:tcPr>
            <w:tcW w:w="9697" w:type="dxa"/>
            <w:gridSpan w:val="6"/>
            <w:tcBorders>
              <w:top w:val="nil"/>
              <w:left w:val="nil"/>
              <w:bottom w:val="nil"/>
              <w:right w:val="nil"/>
            </w:tcBorders>
            <w:shd w:val="clear" w:color="auto" w:fill="auto"/>
            <w:noWrap/>
            <w:vAlign w:val="bottom"/>
            <w:hideMark/>
          </w:tcPr>
          <w:p w:rsidR="00193E07" w:rsidRPr="00E2061F" w:rsidRDefault="00193E07" w:rsidP="00193E07">
            <w:pPr>
              <w:jc w:val="center"/>
              <w:rPr>
                <w:rFonts w:ascii="Calibri" w:hAnsi="Calibri" w:cs="Calibri"/>
                <w:b/>
                <w:bCs/>
                <w:color w:val="000000"/>
                <w:sz w:val="22"/>
                <w:szCs w:val="22"/>
                <w:lang w:val="es-ES"/>
              </w:rPr>
            </w:pPr>
            <w:r>
              <w:rPr>
                <w:rFonts w:ascii="Calibri" w:hAnsi="Calibri" w:cs="Calibri"/>
                <w:b/>
                <w:bCs/>
                <w:color w:val="000000"/>
                <w:sz w:val="22"/>
                <w:szCs w:val="22"/>
                <w:lang w:val="es-ES"/>
              </w:rPr>
              <w:t>CUADRO No.</w:t>
            </w:r>
            <w:r w:rsidR="005E7746">
              <w:rPr>
                <w:rFonts w:ascii="Calibri" w:hAnsi="Calibri" w:cs="Calibri"/>
                <w:b/>
                <w:bCs/>
                <w:color w:val="000000"/>
                <w:sz w:val="22"/>
                <w:szCs w:val="22"/>
                <w:lang w:val="es-ES"/>
              </w:rPr>
              <w:t>5</w:t>
            </w:r>
          </w:p>
        </w:tc>
      </w:tr>
      <w:tr w:rsidR="00193E07" w:rsidRPr="00E2061F" w:rsidTr="00193E07">
        <w:trPr>
          <w:trHeight w:val="315"/>
        </w:trPr>
        <w:tc>
          <w:tcPr>
            <w:tcW w:w="9697" w:type="dxa"/>
            <w:gridSpan w:val="6"/>
            <w:tcBorders>
              <w:top w:val="nil"/>
              <w:left w:val="nil"/>
              <w:bottom w:val="nil"/>
              <w:right w:val="nil"/>
            </w:tcBorders>
            <w:shd w:val="clear" w:color="auto" w:fill="auto"/>
            <w:noWrap/>
            <w:vAlign w:val="bottom"/>
            <w:hideMark/>
          </w:tcPr>
          <w:p w:rsidR="00193E07" w:rsidRPr="00E2061F" w:rsidRDefault="00193E07" w:rsidP="00193E07">
            <w:pPr>
              <w:jc w:val="center"/>
              <w:rPr>
                <w:rFonts w:ascii="Arial" w:hAnsi="Arial" w:cs="Arial"/>
                <w:b/>
                <w:bCs/>
                <w:sz w:val="24"/>
                <w:szCs w:val="24"/>
                <w:lang w:val="es-ES"/>
              </w:rPr>
            </w:pPr>
            <w:r w:rsidRPr="00E2061F">
              <w:rPr>
                <w:rFonts w:ascii="Arial" w:hAnsi="Arial" w:cs="Arial"/>
                <w:b/>
                <w:bCs/>
                <w:sz w:val="24"/>
                <w:szCs w:val="24"/>
                <w:lang w:val="es-ES"/>
              </w:rPr>
              <w:t>Mercado Asegurador Dominicano</w:t>
            </w:r>
          </w:p>
        </w:tc>
      </w:tr>
      <w:tr w:rsidR="00193E07" w:rsidRPr="00E2061F" w:rsidTr="00193E07">
        <w:trPr>
          <w:trHeight w:val="300"/>
        </w:trPr>
        <w:tc>
          <w:tcPr>
            <w:tcW w:w="9697" w:type="dxa"/>
            <w:gridSpan w:val="6"/>
            <w:tcBorders>
              <w:top w:val="nil"/>
              <w:left w:val="nil"/>
              <w:bottom w:val="nil"/>
              <w:right w:val="nil"/>
            </w:tcBorders>
            <w:shd w:val="clear" w:color="auto" w:fill="auto"/>
            <w:noWrap/>
            <w:vAlign w:val="bottom"/>
            <w:hideMark/>
          </w:tcPr>
          <w:p w:rsidR="00193E07" w:rsidRPr="00E2061F" w:rsidRDefault="00193E07" w:rsidP="00193E07">
            <w:pPr>
              <w:jc w:val="center"/>
              <w:rPr>
                <w:rFonts w:ascii="Arial" w:hAnsi="Arial" w:cs="Arial"/>
                <w:b/>
                <w:bCs/>
                <w:lang w:val="es-ES"/>
              </w:rPr>
            </w:pPr>
            <w:r w:rsidRPr="00E2061F">
              <w:rPr>
                <w:rFonts w:ascii="Arial" w:hAnsi="Arial" w:cs="Arial"/>
                <w:b/>
                <w:bCs/>
                <w:lang w:val="es-ES"/>
              </w:rPr>
              <w:t>Primas Netas y Exoneradas por Ramos y Porcentajes</w:t>
            </w:r>
          </w:p>
        </w:tc>
      </w:tr>
      <w:tr w:rsidR="00193E07" w:rsidRPr="00E2061F" w:rsidTr="00193E07">
        <w:trPr>
          <w:trHeight w:val="300"/>
        </w:trPr>
        <w:tc>
          <w:tcPr>
            <w:tcW w:w="9697" w:type="dxa"/>
            <w:gridSpan w:val="6"/>
            <w:tcBorders>
              <w:top w:val="nil"/>
              <w:left w:val="nil"/>
              <w:bottom w:val="nil"/>
              <w:right w:val="nil"/>
            </w:tcBorders>
            <w:shd w:val="clear" w:color="auto" w:fill="auto"/>
            <w:noWrap/>
            <w:vAlign w:val="bottom"/>
            <w:hideMark/>
          </w:tcPr>
          <w:p w:rsidR="00193E07" w:rsidRPr="00E2061F" w:rsidRDefault="00193E07" w:rsidP="00193E07">
            <w:pPr>
              <w:jc w:val="center"/>
              <w:rPr>
                <w:rFonts w:ascii="Arial" w:hAnsi="Arial" w:cs="Arial"/>
                <w:b/>
                <w:bCs/>
                <w:lang w:val="es-ES"/>
              </w:rPr>
            </w:pPr>
            <w:r w:rsidRPr="00E2061F">
              <w:rPr>
                <w:rFonts w:ascii="Arial" w:hAnsi="Arial" w:cs="Arial"/>
                <w:b/>
                <w:bCs/>
                <w:lang w:val="es-ES"/>
              </w:rPr>
              <w:t>Empresas Aseguradoras</w:t>
            </w:r>
          </w:p>
        </w:tc>
      </w:tr>
      <w:tr w:rsidR="00193E07" w:rsidRPr="00E2061F" w:rsidTr="00193E07">
        <w:trPr>
          <w:trHeight w:val="300"/>
        </w:trPr>
        <w:tc>
          <w:tcPr>
            <w:tcW w:w="9697" w:type="dxa"/>
            <w:gridSpan w:val="6"/>
            <w:tcBorders>
              <w:top w:val="nil"/>
              <w:left w:val="nil"/>
              <w:bottom w:val="nil"/>
              <w:right w:val="nil"/>
            </w:tcBorders>
            <w:shd w:val="clear" w:color="auto" w:fill="auto"/>
            <w:noWrap/>
            <w:vAlign w:val="bottom"/>
            <w:hideMark/>
          </w:tcPr>
          <w:p w:rsidR="00193E07" w:rsidRPr="00E2061F" w:rsidRDefault="00193E07" w:rsidP="00193E07">
            <w:pPr>
              <w:jc w:val="center"/>
              <w:rPr>
                <w:rFonts w:ascii="Arial" w:hAnsi="Arial" w:cs="Arial"/>
                <w:b/>
                <w:bCs/>
                <w:lang w:val="es-ES"/>
              </w:rPr>
            </w:pPr>
            <w:r w:rsidRPr="00E2061F">
              <w:rPr>
                <w:rFonts w:ascii="Arial" w:hAnsi="Arial" w:cs="Arial"/>
                <w:b/>
                <w:bCs/>
                <w:lang w:val="es-ES"/>
              </w:rPr>
              <w:t>(Valores en RD$)</w:t>
            </w:r>
          </w:p>
        </w:tc>
      </w:tr>
      <w:tr w:rsidR="00193E07" w:rsidRPr="00E2061F" w:rsidTr="00193E07">
        <w:trPr>
          <w:trHeight w:val="300"/>
        </w:trPr>
        <w:tc>
          <w:tcPr>
            <w:tcW w:w="9697" w:type="dxa"/>
            <w:gridSpan w:val="6"/>
            <w:tcBorders>
              <w:top w:val="nil"/>
              <w:left w:val="nil"/>
              <w:bottom w:val="nil"/>
              <w:right w:val="nil"/>
            </w:tcBorders>
            <w:shd w:val="clear" w:color="auto" w:fill="auto"/>
            <w:noWrap/>
            <w:vAlign w:val="bottom"/>
            <w:hideMark/>
          </w:tcPr>
          <w:p w:rsidR="00193E07" w:rsidRPr="00E2061F" w:rsidRDefault="00193E07" w:rsidP="00193E07">
            <w:pPr>
              <w:jc w:val="center"/>
              <w:rPr>
                <w:rFonts w:ascii="Arial" w:hAnsi="Arial" w:cs="Arial"/>
                <w:b/>
                <w:bCs/>
                <w:lang w:val="es-ES"/>
              </w:rPr>
            </w:pPr>
            <w:r w:rsidRPr="00E2061F">
              <w:rPr>
                <w:rFonts w:ascii="Arial" w:hAnsi="Arial" w:cs="Arial"/>
                <w:b/>
                <w:bCs/>
                <w:lang w:val="es-ES"/>
              </w:rPr>
              <w:t>Año 2016*</w:t>
            </w:r>
          </w:p>
        </w:tc>
      </w:tr>
      <w:tr w:rsidR="00193E07" w:rsidRPr="00E2061F" w:rsidTr="00193E07">
        <w:trPr>
          <w:trHeight w:val="300"/>
        </w:trPr>
        <w:tc>
          <w:tcPr>
            <w:tcW w:w="2094" w:type="dxa"/>
            <w:tcBorders>
              <w:top w:val="nil"/>
              <w:left w:val="nil"/>
              <w:bottom w:val="nil"/>
              <w:right w:val="nil"/>
            </w:tcBorders>
            <w:shd w:val="clear" w:color="auto" w:fill="auto"/>
            <w:noWrap/>
            <w:vAlign w:val="bottom"/>
            <w:hideMark/>
          </w:tcPr>
          <w:p w:rsidR="00193E07" w:rsidRPr="00E2061F" w:rsidRDefault="00193E07" w:rsidP="00193E07">
            <w:pPr>
              <w:rPr>
                <w:rFonts w:ascii="Calibri" w:hAnsi="Calibri" w:cs="Calibri"/>
                <w:color w:val="000000"/>
                <w:sz w:val="22"/>
                <w:szCs w:val="22"/>
                <w:lang w:val="es-ES"/>
              </w:rPr>
            </w:pPr>
          </w:p>
        </w:tc>
        <w:tc>
          <w:tcPr>
            <w:tcW w:w="1599" w:type="dxa"/>
            <w:tcBorders>
              <w:top w:val="nil"/>
              <w:left w:val="nil"/>
              <w:bottom w:val="nil"/>
              <w:right w:val="nil"/>
            </w:tcBorders>
            <w:shd w:val="clear" w:color="auto" w:fill="auto"/>
            <w:noWrap/>
            <w:vAlign w:val="bottom"/>
            <w:hideMark/>
          </w:tcPr>
          <w:p w:rsidR="00193E07" w:rsidRPr="00E2061F" w:rsidRDefault="00193E07" w:rsidP="00193E07">
            <w:pPr>
              <w:rPr>
                <w:rFonts w:ascii="Calibri" w:hAnsi="Calibri" w:cs="Calibri"/>
                <w:color w:val="000000"/>
                <w:sz w:val="22"/>
                <w:szCs w:val="22"/>
                <w:lang w:val="es-ES"/>
              </w:rPr>
            </w:pPr>
          </w:p>
        </w:tc>
        <w:tc>
          <w:tcPr>
            <w:tcW w:w="1537" w:type="dxa"/>
            <w:tcBorders>
              <w:top w:val="nil"/>
              <w:left w:val="nil"/>
              <w:bottom w:val="nil"/>
              <w:right w:val="nil"/>
            </w:tcBorders>
            <w:shd w:val="clear" w:color="auto" w:fill="auto"/>
            <w:noWrap/>
            <w:vAlign w:val="bottom"/>
            <w:hideMark/>
          </w:tcPr>
          <w:p w:rsidR="00193E07" w:rsidRPr="00E2061F" w:rsidRDefault="00193E07" w:rsidP="00193E07">
            <w:pPr>
              <w:rPr>
                <w:rFonts w:ascii="Calibri" w:hAnsi="Calibri" w:cs="Calibri"/>
                <w:color w:val="000000"/>
                <w:sz w:val="22"/>
                <w:szCs w:val="22"/>
                <w:lang w:val="es-ES"/>
              </w:rPr>
            </w:pPr>
          </w:p>
        </w:tc>
        <w:tc>
          <w:tcPr>
            <w:tcW w:w="1599" w:type="dxa"/>
            <w:tcBorders>
              <w:top w:val="nil"/>
              <w:left w:val="nil"/>
              <w:bottom w:val="nil"/>
              <w:right w:val="nil"/>
            </w:tcBorders>
            <w:shd w:val="clear" w:color="auto" w:fill="auto"/>
            <w:noWrap/>
            <w:vAlign w:val="bottom"/>
            <w:hideMark/>
          </w:tcPr>
          <w:p w:rsidR="00193E07" w:rsidRPr="00E2061F" w:rsidRDefault="00193E07" w:rsidP="00193E07">
            <w:pPr>
              <w:rPr>
                <w:rFonts w:ascii="Calibri" w:hAnsi="Calibri" w:cs="Calibri"/>
                <w:color w:val="000000"/>
                <w:sz w:val="22"/>
                <w:szCs w:val="22"/>
                <w:lang w:val="es-ES"/>
              </w:rPr>
            </w:pPr>
          </w:p>
        </w:tc>
        <w:tc>
          <w:tcPr>
            <w:tcW w:w="1301" w:type="dxa"/>
            <w:tcBorders>
              <w:top w:val="nil"/>
              <w:left w:val="nil"/>
              <w:bottom w:val="nil"/>
              <w:right w:val="nil"/>
            </w:tcBorders>
            <w:shd w:val="clear" w:color="auto" w:fill="auto"/>
            <w:noWrap/>
            <w:vAlign w:val="bottom"/>
            <w:hideMark/>
          </w:tcPr>
          <w:p w:rsidR="00193E07" w:rsidRPr="00E2061F" w:rsidRDefault="00193E07" w:rsidP="00193E07">
            <w:pPr>
              <w:rPr>
                <w:rFonts w:ascii="Calibri" w:hAnsi="Calibri" w:cs="Calibri"/>
                <w:color w:val="000000"/>
                <w:sz w:val="22"/>
                <w:szCs w:val="22"/>
                <w:lang w:val="es-ES"/>
              </w:rPr>
            </w:pPr>
          </w:p>
        </w:tc>
        <w:tc>
          <w:tcPr>
            <w:tcW w:w="1567" w:type="dxa"/>
            <w:tcBorders>
              <w:top w:val="nil"/>
              <w:left w:val="nil"/>
              <w:bottom w:val="nil"/>
              <w:right w:val="nil"/>
            </w:tcBorders>
            <w:shd w:val="clear" w:color="auto" w:fill="auto"/>
            <w:noWrap/>
            <w:vAlign w:val="bottom"/>
            <w:hideMark/>
          </w:tcPr>
          <w:p w:rsidR="00193E07" w:rsidRPr="00E2061F" w:rsidRDefault="00193E07" w:rsidP="00193E07">
            <w:pPr>
              <w:rPr>
                <w:rFonts w:ascii="Calibri" w:hAnsi="Calibri" w:cs="Calibri"/>
                <w:color w:val="000000"/>
                <w:sz w:val="22"/>
                <w:szCs w:val="22"/>
                <w:lang w:val="es-ES"/>
              </w:rPr>
            </w:pPr>
          </w:p>
        </w:tc>
      </w:tr>
      <w:tr w:rsidR="00193E07" w:rsidRPr="00E2061F" w:rsidTr="00193E07">
        <w:trPr>
          <w:trHeight w:val="450"/>
        </w:trPr>
        <w:tc>
          <w:tcPr>
            <w:tcW w:w="2094" w:type="dxa"/>
            <w:vMerge w:val="restart"/>
            <w:tcBorders>
              <w:top w:val="single" w:sz="4" w:space="0" w:color="auto"/>
              <w:left w:val="single" w:sz="4" w:space="0" w:color="auto"/>
              <w:bottom w:val="single" w:sz="4" w:space="0" w:color="auto"/>
              <w:right w:val="single" w:sz="4" w:space="0" w:color="auto"/>
            </w:tcBorders>
            <w:shd w:val="clear" w:color="000000" w:fill="99CCFF"/>
            <w:noWrap/>
            <w:vAlign w:val="center"/>
            <w:hideMark/>
          </w:tcPr>
          <w:p w:rsidR="00193E07" w:rsidRPr="00E2061F" w:rsidRDefault="00193E07" w:rsidP="00193E07">
            <w:pPr>
              <w:jc w:val="center"/>
              <w:rPr>
                <w:rFonts w:ascii="Arial" w:hAnsi="Arial" w:cs="Arial"/>
                <w:b/>
                <w:bCs/>
                <w:lang w:val="es-ES"/>
              </w:rPr>
            </w:pPr>
            <w:r w:rsidRPr="00E2061F">
              <w:rPr>
                <w:rFonts w:ascii="Arial" w:hAnsi="Arial" w:cs="Arial"/>
                <w:b/>
                <w:bCs/>
                <w:lang w:val="es-ES"/>
              </w:rPr>
              <w:t>Ramos de Seguros</w:t>
            </w:r>
          </w:p>
        </w:tc>
        <w:tc>
          <w:tcPr>
            <w:tcW w:w="1599" w:type="dxa"/>
            <w:vMerge w:val="restart"/>
            <w:tcBorders>
              <w:top w:val="single" w:sz="4" w:space="0" w:color="auto"/>
              <w:left w:val="single" w:sz="4" w:space="0" w:color="auto"/>
              <w:bottom w:val="single" w:sz="4" w:space="0" w:color="auto"/>
              <w:right w:val="single" w:sz="4" w:space="0" w:color="auto"/>
            </w:tcBorders>
            <w:shd w:val="clear" w:color="000000" w:fill="99CCFF"/>
            <w:vAlign w:val="center"/>
            <w:hideMark/>
          </w:tcPr>
          <w:p w:rsidR="00193E07" w:rsidRPr="00E2061F" w:rsidRDefault="00193E07" w:rsidP="00193E07">
            <w:pPr>
              <w:jc w:val="center"/>
              <w:rPr>
                <w:rFonts w:ascii="Arial" w:hAnsi="Arial" w:cs="Arial"/>
                <w:b/>
                <w:bCs/>
                <w:lang w:val="es-ES"/>
              </w:rPr>
            </w:pPr>
            <w:r w:rsidRPr="00E2061F">
              <w:rPr>
                <w:rFonts w:ascii="Arial" w:hAnsi="Arial" w:cs="Arial"/>
                <w:b/>
                <w:bCs/>
                <w:lang w:val="es-ES"/>
              </w:rPr>
              <w:t>Primas Netas</w:t>
            </w:r>
          </w:p>
        </w:tc>
        <w:tc>
          <w:tcPr>
            <w:tcW w:w="1537" w:type="dxa"/>
            <w:vMerge w:val="restart"/>
            <w:tcBorders>
              <w:top w:val="single" w:sz="4" w:space="0" w:color="auto"/>
              <w:left w:val="single" w:sz="4" w:space="0" w:color="auto"/>
              <w:bottom w:val="single" w:sz="4" w:space="0" w:color="auto"/>
              <w:right w:val="single" w:sz="4" w:space="0" w:color="auto"/>
            </w:tcBorders>
            <w:shd w:val="clear" w:color="000000" w:fill="99CCFF"/>
            <w:vAlign w:val="center"/>
            <w:hideMark/>
          </w:tcPr>
          <w:p w:rsidR="00193E07" w:rsidRPr="00E2061F" w:rsidRDefault="00193E07" w:rsidP="00193E07">
            <w:pPr>
              <w:jc w:val="center"/>
              <w:rPr>
                <w:rFonts w:ascii="Arial" w:hAnsi="Arial" w:cs="Arial"/>
                <w:b/>
                <w:bCs/>
                <w:lang w:val="es-ES"/>
              </w:rPr>
            </w:pPr>
            <w:r w:rsidRPr="00E2061F">
              <w:rPr>
                <w:rFonts w:ascii="Arial" w:hAnsi="Arial" w:cs="Arial"/>
                <w:b/>
                <w:bCs/>
                <w:lang w:val="es-ES"/>
              </w:rPr>
              <w:t>Primas Exoneradas</w:t>
            </w:r>
          </w:p>
        </w:tc>
        <w:tc>
          <w:tcPr>
            <w:tcW w:w="1599" w:type="dxa"/>
            <w:vMerge w:val="restart"/>
            <w:tcBorders>
              <w:top w:val="single" w:sz="4" w:space="0" w:color="auto"/>
              <w:left w:val="single" w:sz="4" w:space="0" w:color="auto"/>
              <w:bottom w:val="single" w:sz="4" w:space="0" w:color="auto"/>
              <w:right w:val="single" w:sz="4" w:space="0" w:color="auto"/>
            </w:tcBorders>
            <w:shd w:val="clear" w:color="000000" w:fill="99CCFF"/>
            <w:vAlign w:val="center"/>
            <w:hideMark/>
          </w:tcPr>
          <w:p w:rsidR="00193E07" w:rsidRPr="00E2061F" w:rsidRDefault="00193E07" w:rsidP="00193E07">
            <w:pPr>
              <w:jc w:val="center"/>
              <w:rPr>
                <w:rFonts w:ascii="Arial" w:hAnsi="Arial" w:cs="Arial"/>
                <w:b/>
                <w:bCs/>
                <w:lang w:val="es-ES"/>
              </w:rPr>
            </w:pPr>
            <w:r w:rsidRPr="00E2061F">
              <w:rPr>
                <w:rFonts w:ascii="Arial" w:hAnsi="Arial" w:cs="Arial"/>
                <w:b/>
                <w:bCs/>
                <w:lang w:val="es-ES"/>
              </w:rPr>
              <w:t>Totales Primas Netas y Exoneradas</w:t>
            </w:r>
          </w:p>
        </w:tc>
        <w:tc>
          <w:tcPr>
            <w:tcW w:w="1301" w:type="dxa"/>
            <w:vMerge w:val="restart"/>
            <w:tcBorders>
              <w:top w:val="single" w:sz="4" w:space="0" w:color="auto"/>
              <w:left w:val="single" w:sz="4" w:space="0" w:color="auto"/>
              <w:bottom w:val="single" w:sz="4" w:space="0" w:color="auto"/>
              <w:right w:val="single" w:sz="4" w:space="0" w:color="auto"/>
            </w:tcBorders>
            <w:shd w:val="clear" w:color="000000" w:fill="99CCFF"/>
            <w:vAlign w:val="center"/>
            <w:hideMark/>
          </w:tcPr>
          <w:p w:rsidR="00193E07" w:rsidRPr="00E2061F" w:rsidRDefault="00193E07" w:rsidP="00193E07">
            <w:pPr>
              <w:jc w:val="center"/>
              <w:rPr>
                <w:rFonts w:ascii="Arial" w:hAnsi="Arial" w:cs="Arial"/>
                <w:b/>
                <w:bCs/>
                <w:lang w:val="es-ES"/>
              </w:rPr>
            </w:pPr>
            <w:r w:rsidRPr="00E2061F">
              <w:rPr>
                <w:rFonts w:ascii="Arial" w:hAnsi="Arial" w:cs="Arial"/>
                <w:b/>
                <w:bCs/>
                <w:lang w:val="es-ES"/>
              </w:rPr>
              <w:t>Porcentaje (%) Primas Exoneradas</w:t>
            </w:r>
          </w:p>
        </w:tc>
        <w:tc>
          <w:tcPr>
            <w:tcW w:w="1567" w:type="dxa"/>
            <w:vMerge w:val="restart"/>
            <w:tcBorders>
              <w:top w:val="single" w:sz="4" w:space="0" w:color="auto"/>
              <w:left w:val="single" w:sz="4" w:space="0" w:color="auto"/>
              <w:bottom w:val="single" w:sz="4" w:space="0" w:color="auto"/>
              <w:right w:val="single" w:sz="4" w:space="0" w:color="auto"/>
            </w:tcBorders>
            <w:shd w:val="clear" w:color="000000" w:fill="99CCFF"/>
            <w:vAlign w:val="center"/>
            <w:hideMark/>
          </w:tcPr>
          <w:p w:rsidR="00193E07" w:rsidRPr="00E2061F" w:rsidRDefault="00193E07" w:rsidP="00193E07">
            <w:pPr>
              <w:jc w:val="center"/>
              <w:rPr>
                <w:rFonts w:ascii="Arial" w:hAnsi="Arial" w:cs="Arial"/>
                <w:b/>
                <w:bCs/>
                <w:lang w:val="es-ES"/>
              </w:rPr>
            </w:pPr>
            <w:r w:rsidRPr="00E2061F">
              <w:rPr>
                <w:rFonts w:ascii="Arial" w:hAnsi="Arial" w:cs="Arial"/>
                <w:b/>
                <w:bCs/>
                <w:lang w:val="es-ES"/>
              </w:rPr>
              <w:t>Impuesto 16% dejado de percibir por el estado por Ramos</w:t>
            </w:r>
          </w:p>
        </w:tc>
      </w:tr>
      <w:tr w:rsidR="00193E07" w:rsidRPr="00E2061F" w:rsidTr="00193E07">
        <w:trPr>
          <w:trHeight w:val="870"/>
        </w:trPr>
        <w:tc>
          <w:tcPr>
            <w:tcW w:w="2094" w:type="dxa"/>
            <w:vMerge/>
            <w:tcBorders>
              <w:top w:val="single" w:sz="4" w:space="0" w:color="auto"/>
              <w:left w:val="single" w:sz="4" w:space="0" w:color="auto"/>
              <w:bottom w:val="single" w:sz="4" w:space="0" w:color="auto"/>
              <w:right w:val="single" w:sz="4" w:space="0" w:color="auto"/>
            </w:tcBorders>
            <w:vAlign w:val="center"/>
            <w:hideMark/>
          </w:tcPr>
          <w:p w:rsidR="00193E07" w:rsidRPr="00E2061F" w:rsidRDefault="00193E07" w:rsidP="00193E07">
            <w:pPr>
              <w:rPr>
                <w:rFonts w:ascii="Arial" w:hAnsi="Arial" w:cs="Arial"/>
                <w:b/>
                <w:bCs/>
                <w:lang w:val="es-ES"/>
              </w:rPr>
            </w:pPr>
          </w:p>
        </w:tc>
        <w:tc>
          <w:tcPr>
            <w:tcW w:w="1599" w:type="dxa"/>
            <w:vMerge/>
            <w:tcBorders>
              <w:top w:val="single" w:sz="4" w:space="0" w:color="auto"/>
              <w:left w:val="single" w:sz="4" w:space="0" w:color="auto"/>
              <w:bottom w:val="single" w:sz="4" w:space="0" w:color="auto"/>
              <w:right w:val="single" w:sz="4" w:space="0" w:color="auto"/>
            </w:tcBorders>
            <w:vAlign w:val="center"/>
            <w:hideMark/>
          </w:tcPr>
          <w:p w:rsidR="00193E07" w:rsidRPr="00E2061F" w:rsidRDefault="00193E07" w:rsidP="00193E07">
            <w:pPr>
              <w:rPr>
                <w:rFonts w:ascii="Arial" w:hAnsi="Arial" w:cs="Arial"/>
                <w:b/>
                <w:bCs/>
                <w:lang w:val="es-ES"/>
              </w:rPr>
            </w:pPr>
          </w:p>
        </w:tc>
        <w:tc>
          <w:tcPr>
            <w:tcW w:w="1537" w:type="dxa"/>
            <w:vMerge/>
            <w:tcBorders>
              <w:top w:val="single" w:sz="4" w:space="0" w:color="auto"/>
              <w:left w:val="single" w:sz="4" w:space="0" w:color="auto"/>
              <w:bottom w:val="single" w:sz="4" w:space="0" w:color="auto"/>
              <w:right w:val="single" w:sz="4" w:space="0" w:color="auto"/>
            </w:tcBorders>
            <w:vAlign w:val="center"/>
            <w:hideMark/>
          </w:tcPr>
          <w:p w:rsidR="00193E07" w:rsidRPr="00E2061F" w:rsidRDefault="00193E07" w:rsidP="00193E07">
            <w:pPr>
              <w:rPr>
                <w:rFonts w:ascii="Arial" w:hAnsi="Arial" w:cs="Arial"/>
                <w:b/>
                <w:bCs/>
                <w:lang w:val="es-ES"/>
              </w:rPr>
            </w:pPr>
          </w:p>
        </w:tc>
        <w:tc>
          <w:tcPr>
            <w:tcW w:w="1599" w:type="dxa"/>
            <w:vMerge/>
            <w:tcBorders>
              <w:top w:val="single" w:sz="4" w:space="0" w:color="auto"/>
              <w:left w:val="single" w:sz="4" w:space="0" w:color="auto"/>
              <w:bottom w:val="single" w:sz="4" w:space="0" w:color="auto"/>
              <w:right w:val="single" w:sz="4" w:space="0" w:color="auto"/>
            </w:tcBorders>
            <w:vAlign w:val="center"/>
            <w:hideMark/>
          </w:tcPr>
          <w:p w:rsidR="00193E07" w:rsidRPr="00E2061F" w:rsidRDefault="00193E07" w:rsidP="00193E07">
            <w:pPr>
              <w:rPr>
                <w:rFonts w:ascii="Arial" w:hAnsi="Arial" w:cs="Arial"/>
                <w:b/>
                <w:bCs/>
                <w:lang w:val="es-ES"/>
              </w:rPr>
            </w:pPr>
          </w:p>
        </w:tc>
        <w:tc>
          <w:tcPr>
            <w:tcW w:w="1301" w:type="dxa"/>
            <w:vMerge/>
            <w:tcBorders>
              <w:top w:val="single" w:sz="4" w:space="0" w:color="auto"/>
              <w:left w:val="single" w:sz="4" w:space="0" w:color="auto"/>
              <w:bottom w:val="single" w:sz="4" w:space="0" w:color="auto"/>
              <w:right w:val="single" w:sz="4" w:space="0" w:color="auto"/>
            </w:tcBorders>
            <w:vAlign w:val="center"/>
            <w:hideMark/>
          </w:tcPr>
          <w:p w:rsidR="00193E07" w:rsidRPr="00E2061F" w:rsidRDefault="00193E07" w:rsidP="00193E07">
            <w:pPr>
              <w:rPr>
                <w:rFonts w:ascii="Arial" w:hAnsi="Arial" w:cs="Arial"/>
                <w:b/>
                <w:bCs/>
                <w:lang w:val="es-ES"/>
              </w:rPr>
            </w:pPr>
          </w:p>
        </w:tc>
        <w:tc>
          <w:tcPr>
            <w:tcW w:w="1567" w:type="dxa"/>
            <w:vMerge/>
            <w:tcBorders>
              <w:top w:val="single" w:sz="4" w:space="0" w:color="auto"/>
              <w:left w:val="single" w:sz="4" w:space="0" w:color="auto"/>
              <w:bottom w:val="single" w:sz="4" w:space="0" w:color="auto"/>
              <w:right w:val="single" w:sz="4" w:space="0" w:color="auto"/>
            </w:tcBorders>
            <w:vAlign w:val="center"/>
            <w:hideMark/>
          </w:tcPr>
          <w:p w:rsidR="00193E07" w:rsidRPr="00E2061F" w:rsidRDefault="00193E07" w:rsidP="00193E07">
            <w:pPr>
              <w:rPr>
                <w:rFonts w:ascii="Arial" w:hAnsi="Arial" w:cs="Arial"/>
                <w:b/>
                <w:bCs/>
                <w:lang w:val="es-ES"/>
              </w:rPr>
            </w:pPr>
          </w:p>
        </w:tc>
      </w:tr>
      <w:tr w:rsidR="00193E07" w:rsidRPr="00E2061F" w:rsidTr="00193E07">
        <w:trPr>
          <w:trHeight w:val="300"/>
        </w:trPr>
        <w:tc>
          <w:tcPr>
            <w:tcW w:w="2094" w:type="dxa"/>
            <w:tcBorders>
              <w:top w:val="nil"/>
              <w:left w:val="single" w:sz="4" w:space="0" w:color="auto"/>
              <w:bottom w:val="single" w:sz="4" w:space="0" w:color="auto"/>
              <w:right w:val="single" w:sz="4" w:space="0" w:color="auto"/>
            </w:tcBorders>
            <w:shd w:val="clear" w:color="auto" w:fill="auto"/>
            <w:noWrap/>
            <w:vAlign w:val="bottom"/>
            <w:hideMark/>
          </w:tcPr>
          <w:p w:rsidR="00193E07" w:rsidRPr="00E2061F" w:rsidRDefault="00193E07" w:rsidP="00193E07">
            <w:pPr>
              <w:rPr>
                <w:rFonts w:ascii="Arial" w:hAnsi="Arial" w:cs="Arial"/>
                <w:sz w:val="16"/>
                <w:szCs w:val="16"/>
                <w:lang w:val="es-ES"/>
              </w:rPr>
            </w:pPr>
            <w:r w:rsidRPr="00E2061F">
              <w:rPr>
                <w:rFonts w:ascii="Arial" w:hAnsi="Arial" w:cs="Arial"/>
                <w:sz w:val="16"/>
                <w:szCs w:val="16"/>
                <w:lang w:val="es-ES"/>
              </w:rPr>
              <w:t>Vida Individual</w:t>
            </w:r>
          </w:p>
        </w:tc>
        <w:tc>
          <w:tcPr>
            <w:tcW w:w="1599" w:type="dxa"/>
            <w:tcBorders>
              <w:top w:val="nil"/>
              <w:left w:val="nil"/>
              <w:bottom w:val="single" w:sz="4" w:space="0" w:color="auto"/>
              <w:right w:val="single" w:sz="4" w:space="0" w:color="auto"/>
            </w:tcBorders>
            <w:shd w:val="clear" w:color="auto" w:fill="auto"/>
            <w:noWrap/>
            <w:vAlign w:val="bottom"/>
            <w:hideMark/>
          </w:tcPr>
          <w:p w:rsidR="00193E07" w:rsidRPr="00E2061F" w:rsidRDefault="00193E07" w:rsidP="00193E07">
            <w:pPr>
              <w:jc w:val="right"/>
              <w:rPr>
                <w:rFonts w:ascii="Arial" w:hAnsi="Arial" w:cs="Arial"/>
                <w:color w:val="000000"/>
                <w:sz w:val="16"/>
                <w:szCs w:val="16"/>
                <w:lang w:val="es-ES"/>
              </w:rPr>
            </w:pPr>
            <w:r w:rsidRPr="00E2061F">
              <w:rPr>
                <w:rFonts w:ascii="Arial" w:hAnsi="Arial" w:cs="Arial"/>
                <w:color w:val="000000"/>
                <w:sz w:val="16"/>
                <w:szCs w:val="16"/>
                <w:lang w:val="es-ES"/>
              </w:rPr>
              <w:t>135,812,986</w:t>
            </w:r>
          </w:p>
        </w:tc>
        <w:tc>
          <w:tcPr>
            <w:tcW w:w="1537" w:type="dxa"/>
            <w:tcBorders>
              <w:top w:val="nil"/>
              <w:left w:val="nil"/>
              <w:bottom w:val="single" w:sz="4" w:space="0" w:color="auto"/>
              <w:right w:val="single" w:sz="4" w:space="0" w:color="auto"/>
            </w:tcBorders>
            <w:shd w:val="clear" w:color="auto" w:fill="auto"/>
            <w:noWrap/>
            <w:vAlign w:val="bottom"/>
            <w:hideMark/>
          </w:tcPr>
          <w:p w:rsidR="00193E07" w:rsidRPr="00E2061F" w:rsidRDefault="00193E07" w:rsidP="00193E07">
            <w:pPr>
              <w:jc w:val="right"/>
              <w:rPr>
                <w:rFonts w:ascii="Arial" w:hAnsi="Arial" w:cs="Arial"/>
                <w:color w:val="000000"/>
                <w:sz w:val="16"/>
                <w:szCs w:val="16"/>
                <w:lang w:val="es-ES"/>
              </w:rPr>
            </w:pPr>
            <w:r w:rsidRPr="00E2061F">
              <w:rPr>
                <w:rFonts w:ascii="Arial" w:hAnsi="Arial" w:cs="Arial"/>
                <w:color w:val="000000"/>
                <w:sz w:val="16"/>
                <w:szCs w:val="16"/>
                <w:lang w:val="es-ES"/>
              </w:rPr>
              <w:t>45,270,995</w:t>
            </w:r>
          </w:p>
        </w:tc>
        <w:tc>
          <w:tcPr>
            <w:tcW w:w="1599" w:type="dxa"/>
            <w:tcBorders>
              <w:top w:val="nil"/>
              <w:left w:val="nil"/>
              <w:bottom w:val="single" w:sz="4" w:space="0" w:color="auto"/>
              <w:right w:val="single" w:sz="4" w:space="0" w:color="auto"/>
            </w:tcBorders>
            <w:shd w:val="clear" w:color="auto" w:fill="auto"/>
            <w:noWrap/>
            <w:vAlign w:val="bottom"/>
            <w:hideMark/>
          </w:tcPr>
          <w:p w:rsidR="00193E07" w:rsidRPr="00E2061F" w:rsidRDefault="00193E07" w:rsidP="00193E07">
            <w:pPr>
              <w:jc w:val="right"/>
              <w:rPr>
                <w:rFonts w:ascii="Arial" w:hAnsi="Arial" w:cs="Arial"/>
                <w:color w:val="000000"/>
                <w:sz w:val="16"/>
                <w:szCs w:val="16"/>
                <w:lang w:val="es-ES"/>
              </w:rPr>
            </w:pPr>
            <w:r w:rsidRPr="00E2061F">
              <w:rPr>
                <w:rFonts w:ascii="Arial" w:hAnsi="Arial" w:cs="Arial"/>
                <w:color w:val="000000"/>
                <w:sz w:val="16"/>
                <w:szCs w:val="16"/>
                <w:lang w:val="es-ES"/>
              </w:rPr>
              <w:t>181,083,981</w:t>
            </w:r>
          </w:p>
        </w:tc>
        <w:tc>
          <w:tcPr>
            <w:tcW w:w="1301" w:type="dxa"/>
            <w:tcBorders>
              <w:top w:val="nil"/>
              <w:left w:val="nil"/>
              <w:bottom w:val="single" w:sz="4" w:space="0" w:color="auto"/>
              <w:right w:val="single" w:sz="4" w:space="0" w:color="auto"/>
            </w:tcBorders>
            <w:shd w:val="clear" w:color="auto" w:fill="auto"/>
            <w:noWrap/>
            <w:vAlign w:val="bottom"/>
            <w:hideMark/>
          </w:tcPr>
          <w:p w:rsidR="00193E07" w:rsidRPr="00E2061F" w:rsidRDefault="00193E07" w:rsidP="00193E07">
            <w:pPr>
              <w:jc w:val="center"/>
              <w:rPr>
                <w:rFonts w:ascii="Arial" w:hAnsi="Arial" w:cs="Arial"/>
                <w:color w:val="000000"/>
                <w:sz w:val="16"/>
                <w:szCs w:val="16"/>
                <w:lang w:val="es-ES"/>
              </w:rPr>
            </w:pPr>
            <w:r w:rsidRPr="00E2061F">
              <w:rPr>
                <w:rFonts w:ascii="Arial" w:hAnsi="Arial" w:cs="Arial"/>
                <w:color w:val="000000"/>
                <w:sz w:val="16"/>
                <w:szCs w:val="16"/>
                <w:lang w:val="es-ES"/>
              </w:rPr>
              <w:t xml:space="preserve">                 0.11 </w:t>
            </w:r>
          </w:p>
        </w:tc>
        <w:tc>
          <w:tcPr>
            <w:tcW w:w="1567" w:type="dxa"/>
            <w:tcBorders>
              <w:top w:val="nil"/>
              <w:left w:val="nil"/>
              <w:bottom w:val="single" w:sz="4" w:space="0" w:color="auto"/>
              <w:right w:val="single" w:sz="4" w:space="0" w:color="auto"/>
            </w:tcBorders>
            <w:shd w:val="clear" w:color="auto" w:fill="auto"/>
            <w:noWrap/>
            <w:vAlign w:val="bottom"/>
            <w:hideMark/>
          </w:tcPr>
          <w:p w:rsidR="00193E07" w:rsidRPr="00E2061F" w:rsidRDefault="00193E07" w:rsidP="00193E07">
            <w:pPr>
              <w:jc w:val="center"/>
              <w:rPr>
                <w:rFonts w:ascii="Arial" w:hAnsi="Arial" w:cs="Arial"/>
                <w:color w:val="000000"/>
                <w:sz w:val="16"/>
                <w:szCs w:val="16"/>
                <w:lang w:val="es-ES"/>
              </w:rPr>
            </w:pPr>
            <w:r w:rsidRPr="00E2061F">
              <w:rPr>
                <w:rFonts w:ascii="Arial" w:hAnsi="Arial" w:cs="Arial"/>
                <w:color w:val="000000"/>
                <w:sz w:val="16"/>
                <w:szCs w:val="16"/>
                <w:lang w:val="es-ES"/>
              </w:rPr>
              <w:t xml:space="preserve">              7,243,359 </w:t>
            </w:r>
          </w:p>
        </w:tc>
      </w:tr>
      <w:tr w:rsidR="00193E07" w:rsidRPr="00E2061F" w:rsidTr="00193E07">
        <w:trPr>
          <w:trHeight w:val="300"/>
        </w:trPr>
        <w:tc>
          <w:tcPr>
            <w:tcW w:w="2094" w:type="dxa"/>
            <w:tcBorders>
              <w:top w:val="nil"/>
              <w:left w:val="single" w:sz="4" w:space="0" w:color="auto"/>
              <w:bottom w:val="single" w:sz="4" w:space="0" w:color="auto"/>
              <w:right w:val="single" w:sz="4" w:space="0" w:color="auto"/>
            </w:tcBorders>
            <w:shd w:val="clear" w:color="auto" w:fill="auto"/>
            <w:noWrap/>
            <w:vAlign w:val="bottom"/>
            <w:hideMark/>
          </w:tcPr>
          <w:p w:rsidR="00193E07" w:rsidRPr="00E2061F" w:rsidRDefault="00193E07" w:rsidP="00193E07">
            <w:pPr>
              <w:rPr>
                <w:rFonts w:ascii="Arial" w:hAnsi="Arial" w:cs="Arial"/>
                <w:sz w:val="16"/>
                <w:szCs w:val="16"/>
                <w:lang w:val="es-ES"/>
              </w:rPr>
            </w:pPr>
            <w:r w:rsidRPr="00E2061F">
              <w:rPr>
                <w:rFonts w:ascii="Arial" w:hAnsi="Arial" w:cs="Arial"/>
                <w:sz w:val="16"/>
                <w:szCs w:val="16"/>
                <w:lang w:val="es-ES"/>
              </w:rPr>
              <w:t>Vida Colectivo</w:t>
            </w:r>
          </w:p>
        </w:tc>
        <w:tc>
          <w:tcPr>
            <w:tcW w:w="1599" w:type="dxa"/>
            <w:tcBorders>
              <w:top w:val="nil"/>
              <w:left w:val="nil"/>
              <w:bottom w:val="single" w:sz="4" w:space="0" w:color="auto"/>
              <w:right w:val="single" w:sz="4" w:space="0" w:color="auto"/>
            </w:tcBorders>
            <w:shd w:val="clear" w:color="auto" w:fill="auto"/>
            <w:noWrap/>
            <w:vAlign w:val="bottom"/>
            <w:hideMark/>
          </w:tcPr>
          <w:p w:rsidR="00193E07" w:rsidRPr="00E2061F" w:rsidRDefault="00193E07" w:rsidP="00193E07">
            <w:pPr>
              <w:jc w:val="right"/>
              <w:rPr>
                <w:rFonts w:ascii="Arial" w:hAnsi="Arial" w:cs="Arial"/>
                <w:color w:val="000000"/>
                <w:sz w:val="16"/>
                <w:szCs w:val="16"/>
                <w:lang w:val="es-ES"/>
              </w:rPr>
            </w:pPr>
            <w:r w:rsidRPr="00E2061F">
              <w:rPr>
                <w:rFonts w:ascii="Arial" w:hAnsi="Arial" w:cs="Arial"/>
                <w:color w:val="000000"/>
                <w:sz w:val="16"/>
                <w:szCs w:val="16"/>
                <w:lang w:val="es-ES"/>
              </w:rPr>
              <w:t>5,290,768,741</w:t>
            </w:r>
          </w:p>
        </w:tc>
        <w:tc>
          <w:tcPr>
            <w:tcW w:w="1537" w:type="dxa"/>
            <w:tcBorders>
              <w:top w:val="nil"/>
              <w:left w:val="nil"/>
              <w:bottom w:val="single" w:sz="4" w:space="0" w:color="auto"/>
              <w:right w:val="single" w:sz="4" w:space="0" w:color="auto"/>
            </w:tcBorders>
            <w:shd w:val="clear" w:color="auto" w:fill="auto"/>
            <w:noWrap/>
            <w:vAlign w:val="bottom"/>
            <w:hideMark/>
          </w:tcPr>
          <w:p w:rsidR="00193E07" w:rsidRPr="00E2061F" w:rsidRDefault="00193E07" w:rsidP="00193E07">
            <w:pPr>
              <w:jc w:val="right"/>
              <w:rPr>
                <w:rFonts w:ascii="Arial" w:hAnsi="Arial" w:cs="Arial"/>
                <w:color w:val="000000"/>
                <w:sz w:val="16"/>
                <w:szCs w:val="16"/>
                <w:lang w:val="es-ES"/>
              </w:rPr>
            </w:pPr>
            <w:r w:rsidRPr="00E2061F">
              <w:rPr>
                <w:rFonts w:ascii="Arial" w:hAnsi="Arial" w:cs="Arial"/>
                <w:color w:val="000000"/>
                <w:sz w:val="16"/>
                <w:szCs w:val="16"/>
                <w:lang w:val="es-ES"/>
              </w:rPr>
              <w:t>1,763,589,580</w:t>
            </w:r>
          </w:p>
        </w:tc>
        <w:tc>
          <w:tcPr>
            <w:tcW w:w="1599" w:type="dxa"/>
            <w:tcBorders>
              <w:top w:val="nil"/>
              <w:left w:val="nil"/>
              <w:bottom w:val="single" w:sz="4" w:space="0" w:color="auto"/>
              <w:right w:val="single" w:sz="4" w:space="0" w:color="auto"/>
            </w:tcBorders>
            <w:shd w:val="clear" w:color="auto" w:fill="auto"/>
            <w:noWrap/>
            <w:vAlign w:val="bottom"/>
            <w:hideMark/>
          </w:tcPr>
          <w:p w:rsidR="00193E07" w:rsidRPr="00E2061F" w:rsidRDefault="00193E07" w:rsidP="00193E07">
            <w:pPr>
              <w:jc w:val="right"/>
              <w:rPr>
                <w:rFonts w:ascii="Arial" w:hAnsi="Arial" w:cs="Arial"/>
                <w:color w:val="000000"/>
                <w:sz w:val="16"/>
                <w:szCs w:val="16"/>
                <w:lang w:val="es-ES"/>
              </w:rPr>
            </w:pPr>
            <w:r w:rsidRPr="00E2061F">
              <w:rPr>
                <w:rFonts w:ascii="Arial" w:hAnsi="Arial" w:cs="Arial"/>
                <w:color w:val="000000"/>
                <w:sz w:val="16"/>
                <w:szCs w:val="16"/>
                <w:lang w:val="es-ES"/>
              </w:rPr>
              <w:t>7,054,358,322</w:t>
            </w:r>
          </w:p>
        </w:tc>
        <w:tc>
          <w:tcPr>
            <w:tcW w:w="1301" w:type="dxa"/>
            <w:tcBorders>
              <w:top w:val="nil"/>
              <w:left w:val="nil"/>
              <w:bottom w:val="single" w:sz="4" w:space="0" w:color="auto"/>
              <w:right w:val="single" w:sz="4" w:space="0" w:color="auto"/>
            </w:tcBorders>
            <w:shd w:val="clear" w:color="auto" w:fill="auto"/>
            <w:noWrap/>
            <w:vAlign w:val="bottom"/>
            <w:hideMark/>
          </w:tcPr>
          <w:p w:rsidR="00193E07" w:rsidRPr="00E2061F" w:rsidRDefault="00193E07" w:rsidP="00193E07">
            <w:pPr>
              <w:jc w:val="center"/>
              <w:rPr>
                <w:rFonts w:ascii="Arial" w:hAnsi="Arial" w:cs="Arial"/>
                <w:color w:val="000000"/>
                <w:sz w:val="16"/>
                <w:szCs w:val="16"/>
                <w:lang w:val="es-ES"/>
              </w:rPr>
            </w:pPr>
            <w:r w:rsidRPr="00E2061F">
              <w:rPr>
                <w:rFonts w:ascii="Arial" w:hAnsi="Arial" w:cs="Arial"/>
                <w:color w:val="000000"/>
                <w:sz w:val="16"/>
                <w:szCs w:val="16"/>
                <w:lang w:val="es-ES"/>
              </w:rPr>
              <w:t xml:space="preserve">                 4.44 </w:t>
            </w:r>
          </w:p>
        </w:tc>
        <w:tc>
          <w:tcPr>
            <w:tcW w:w="1567" w:type="dxa"/>
            <w:tcBorders>
              <w:top w:val="nil"/>
              <w:left w:val="nil"/>
              <w:bottom w:val="single" w:sz="4" w:space="0" w:color="auto"/>
              <w:right w:val="single" w:sz="4" w:space="0" w:color="auto"/>
            </w:tcBorders>
            <w:shd w:val="clear" w:color="auto" w:fill="auto"/>
            <w:noWrap/>
            <w:vAlign w:val="bottom"/>
            <w:hideMark/>
          </w:tcPr>
          <w:p w:rsidR="00193E07" w:rsidRPr="00E2061F" w:rsidRDefault="00193E07" w:rsidP="00193E07">
            <w:pPr>
              <w:jc w:val="center"/>
              <w:rPr>
                <w:rFonts w:ascii="Arial" w:hAnsi="Arial" w:cs="Arial"/>
                <w:color w:val="000000"/>
                <w:sz w:val="16"/>
                <w:szCs w:val="16"/>
                <w:lang w:val="es-ES"/>
              </w:rPr>
            </w:pPr>
            <w:r w:rsidRPr="00E2061F">
              <w:rPr>
                <w:rFonts w:ascii="Arial" w:hAnsi="Arial" w:cs="Arial"/>
                <w:color w:val="000000"/>
                <w:sz w:val="16"/>
                <w:szCs w:val="16"/>
                <w:lang w:val="es-ES"/>
              </w:rPr>
              <w:t xml:space="preserve">          282,174,333 </w:t>
            </w:r>
          </w:p>
        </w:tc>
      </w:tr>
      <w:tr w:rsidR="00193E07" w:rsidRPr="00E2061F" w:rsidTr="00193E07">
        <w:trPr>
          <w:trHeight w:val="300"/>
        </w:trPr>
        <w:tc>
          <w:tcPr>
            <w:tcW w:w="2094" w:type="dxa"/>
            <w:tcBorders>
              <w:top w:val="nil"/>
              <w:left w:val="single" w:sz="4" w:space="0" w:color="auto"/>
              <w:bottom w:val="single" w:sz="4" w:space="0" w:color="auto"/>
              <w:right w:val="single" w:sz="4" w:space="0" w:color="auto"/>
            </w:tcBorders>
            <w:shd w:val="clear" w:color="auto" w:fill="auto"/>
            <w:noWrap/>
            <w:vAlign w:val="bottom"/>
            <w:hideMark/>
          </w:tcPr>
          <w:p w:rsidR="00193E07" w:rsidRPr="00E2061F" w:rsidRDefault="00193E07" w:rsidP="00193E07">
            <w:pPr>
              <w:rPr>
                <w:rFonts w:ascii="Arial" w:hAnsi="Arial" w:cs="Arial"/>
                <w:sz w:val="16"/>
                <w:szCs w:val="16"/>
                <w:lang w:val="es-ES"/>
              </w:rPr>
            </w:pPr>
            <w:r w:rsidRPr="00E2061F">
              <w:rPr>
                <w:rFonts w:ascii="Arial" w:hAnsi="Arial" w:cs="Arial"/>
                <w:sz w:val="16"/>
                <w:szCs w:val="16"/>
                <w:lang w:val="es-ES"/>
              </w:rPr>
              <w:t>Salud</w:t>
            </w:r>
          </w:p>
        </w:tc>
        <w:tc>
          <w:tcPr>
            <w:tcW w:w="1599" w:type="dxa"/>
            <w:tcBorders>
              <w:top w:val="nil"/>
              <w:left w:val="nil"/>
              <w:bottom w:val="single" w:sz="4" w:space="0" w:color="auto"/>
              <w:right w:val="single" w:sz="4" w:space="0" w:color="auto"/>
            </w:tcBorders>
            <w:shd w:val="clear" w:color="auto" w:fill="auto"/>
            <w:noWrap/>
            <w:vAlign w:val="bottom"/>
            <w:hideMark/>
          </w:tcPr>
          <w:p w:rsidR="00193E07" w:rsidRPr="00E2061F" w:rsidRDefault="00193E07" w:rsidP="00193E07">
            <w:pPr>
              <w:jc w:val="right"/>
              <w:rPr>
                <w:rFonts w:ascii="Arial" w:hAnsi="Arial" w:cs="Arial"/>
                <w:color w:val="000000"/>
                <w:sz w:val="16"/>
                <w:szCs w:val="16"/>
                <w:lang w:val="es-ES"/>
              </w:rPr>
            </w:pPr>
            <w:r w:rsidRPr="00E2061F">
              <w:rPr>
                <w:rFonts w:ascii="Arial" w:hAnsi="Arial" w:cs="Arial"/>
                <w:color w:val="000000"/>
                <w:sz w:val="16"/>
                <w:szCs w:val="16"/>
                <w:lang w:val="es-ES"/>
              </w:rPr>
              <w:t>3,231,450,512</w:t>
            </w:r>
          </w:p>
        </w:tc>
        <w:tc>
          <w:tcPr>
            <w:tcW w:w="1537" w:type="dxa"/>
            <w:tcBorders>
              <w:top w:val="nil"/>
              <w:left w:val="nil"/>
              <w:bottom w:val="single" w:sz="4" w:space="0" w:color="auto"/>
              <w:right w:val="single" w:sz="4" w:space="0" w:color="auto"/>
            </w:tcBorders>
            <w:shd w:val="clear" w:color="auto" w:fill="auto"/>
            <w:noWrap/>
            <w:vAlign w:val="bottom"/>
            <w:hideMark/>
          </w:tcPr>
          <w:p w:rsidR="00193E07" w:rsidRPr="00E2061F" w:rsidRDefault="00193E07" w:rsidP="00193E07">
            <w:pPr>
              <w:jc w:val="right"/>
              <w:rPr>
                <w:rFonts w:ascii="Arial" w:hAnsi="Arial" w:cs="Arial"/>
                <w:color w:val="000000"/>
                <w:sz w:val="16"/>
                <w:szCs w:val="16"/>
                <w:lang w:val="es-ES"/>
              </w:rPr>
            </w:pPr>
            <w:r w:rsidRPr="00E2061F">
              <w:rPr>
                <w:rFonts w:ascii="Arial" w:hAnsi="Arial" w:cs="Arial"/>
                <w:color w:val="000000"/>
                <w:sz w:val="16"/>
                <w:szCs w:val="16"/>
                <w:lang w:val="es-ES"/>
              </w:rPr>
              <w:t>1,077,150,171</w:t>
            </w:r>
          </w:p>
        </w:tc>
        <w:tc>
          <w:tcPr>
            <w:tcW w:w="1599" w:type="dxa"/>
            <w:tcBorders>
              <w:top w:val="nil"/>
              <w:left w:val="nil"/>
              <w:bottom w:val="single" w:sz="4" w:space="0" w:color="auto"/>
              <w:right w:val="single" w:sz="4" w:space="0" w:color="auto"/>
            </w:tcBorders>
            <w:shd w:val="clear" w:color="auto" w:fill="auto"/>
            <w:noWrap/>
            <w:vAlign w:val="bottom"/>
            <w:hideMark/>
          </w:tcPr>
          <w:p w:rsidR="00193E07" w:rsidRPr="00E2061F" w:rsidRDefault="00193E07" w:rsidP="00193E07">
            <w:pPr>
              <w:jc w:val="right"/>
              <w:rPr>
                <w:rFonts w:ascii="Arial" w:hAnsi="Arial" w:cs="Arial"/>
                <w:color w:val="000000"/>
                <w:sz w:val="16"/>
                <w:szCs w:val="16"/>
                <w:lang w:val="es-ES"/>
              </w:rPr>
            </w:pPr>
            <w:r w:rsidRPr="00E2061F">
              <w:rPr>
                <w:rFonts w:ascii="Arial" w:hAnsi="Arial" w:cs="Arial"/>
                <w:color w:val="000000"/>
                <w:sz w:val="16"/>
                <w:szCs w:val="16"/>
                <w:lang w:val="es-ES"/>
              </w:rPr>
              <w:t>4,308,600,682</w:t>
            </w:r>
          </w:p>
        </w:tc>
        <w:tc>
          <w:tcPr>
            <w:tcW w:w="1301" w:type="dxa"/>
            <w:tcBorders>
              <w:top w:val="nil"/>
              <w:left w:val="nil"/>
              <w:bottom w:val="single" w:sz="4" w:space="0" w:color="auto"/>
              <w:right w:val="single" w:sz="4" w:space="0" w:color="auto"/>
            </w:tcBorders>
            <w:shd w:val="clear" w:color="auto" w:fill="auto"/>
            <w:noWrap/>
            <w:vAlign w:val="bottom"/>
            <w:hideMark/>
          </w:tcPr>
          <w:p w:rsidR="00193E07" w:rsidRPr="00E2061F" w:rsidRDefault="00193E07" w:rsidP="00193E07">
            <w:pPr>
              <w:jc w:val="center"/>
              <w:rPr>
                <w:rFonts w:ascii="Arial" w:hAnsi="Arial" w:cs="Arial"/>
                <w:color w:val="000000"/>
                <w:sz w:val="16"/>
                <w:szCs w:val="16"/>
                <w:lang w:val="es-ES"/>
              </w:rPr>
            </w:pPr>
            <w:r w:rsidRPr="00E2061F">
              <w:rPr>
                <w:rFonts w:ascii="Arial" w:hAnsi="Arial" w:cs="Arial"/>
                <w:color w:val="000000"/>
                <w:sz w:val="16"/>
                <w:szCs w:val="16"/>
                <w:lang w:val="es-ES"/>
              </w:rPr>
              <w:t xml:space="preserve">                 2.71 </w:t>
            </w:r>
          </w:p>
        </w:tc>
        <w:tc>
          <w:tcPr>
            <w:tcW w:w="1567" w:type="dxa"/>
            <w:tcBorders>
              <w:top w:val="nil"/>
              <w:left w:val="nil"/>
              <w:bottom w:val="single" w:sz="4" w:space="0" w:color="auto"/>
              <w:right w:val="single" w:sz="4" w:space="0" w:color="auto"/>
            </w:tcBorders>
            <w:shd w:val="clear" w:color="auto" w:fill="auto"/>
            <w:noWrap/>
            <w:vAlign w:val="bottom"/>
            <w:hideMark/>
          </w:tcPr>
          <w:p w:rsidR="00193E07" w:rsidRPr="00E2061F" w:rsidRDefault="00193E07" w:rsidP="00193E07">
            <w:pPr>
              <w:jc w:val="center"/>
              <w:rPr>
                <w:rFonts w:ascii="Arial" w:hAnsi="Arial" w:cs="Arial"/>
                <w:color w:val="000000"/>
                <w:sz w:val="16"/>
                <w:szCs w:val="16"/>
                <w:lang w:val="es-ES"/>
              </w:rPr>
            </w:pPr>
            <w:r w:rsidRPr="00E2061F">
              <w:rPr>
                <w:rFonts w:ascii="Arial" w:hAnsi="Arial" w:cs="Arial"/>
                <w:color w:val="000000"/>
                <w:sz w:val="16"/>
                <w:szCs w:val="16"/>
                <w:lang w:val="es-ES"/>
              </w:rPr>
              <w:t xml:space="preserve">          172,344,027 </w:t>
            </w:r>
          </w:p>
        </w:tc>
      </w:tr>
      <w:tr w:rsidR="00193E07" w:rsidRPr="00E2061F" w:rsidTr="00193E07">
        <w:trPr>
          <w:trHeight w:val="300"/>
        </w:trPr>
        <w:tc>
          <w:tcPr>
            <w:tcW w:w="2094" w:type="dxa"/>
            <w:tcBorders>
              <w:top w:val="nil"/>
              <w:left w:val="single" w:sz="4" w:space="0" w:color="auto"/>
              <w:bottom w:val="single" w:sz="4" w:space="0" w:color="auto"/>
              <w:right w:val="single" w:sz="4" w:space="0" w:color="auto"/>
            </w:tcBorders>
            <w:shd w:val="clear" w:color="auto" w:fill="auto"/>
            <w:noWrap/>
            <w:vAlign w:val="bottom"/>
            <w:hideMark/>
          </w:tcPr>
          <w:p w:rsidR="00193E07" w:rsidRPr="00E2061F" w:rsidRDefault="00193E07" w:rsidP="00193E07">
            <w:pPr>
              <w:rPr>
                <w:rFonts w:ascii="Arial" w:hAnsi="Arial" w:cs="Arial"/>
                <w:sz w:val="16"/>
                <w:szCs w:val="16"/>
                <w:lang w:val="es-ES"/>
              </w:rPr>
            </w:pPr>
            <w:r w:rsidRPr="00E2061F">
              <w:rPr>
                <w:rFonts w:ascii="Arial" w:hAnsi="Arial" w:cs="Arial"/>
                <w:sz w:val="16"/>
                <w:szCs w:val="16"/>
                <w:lang w:val="es-ES"/>
              </w:rPr>
              <w:t>Accidentes Personales</w:t>
            </w:r>
          </w:p>
        </w:tc>
        <w:tc>
          <w:tcPr>
            <w:tcW w:w="1599" w:type="dxa"/>
            <w:tcBorders>
              <w:top w:val="nil"/>
              <w:left w:val="nil"/>
              <w:bottom w:val="single" w:sz="4" w:space="0" w:color="auto"/>
              <w:right w:val="single" w:sz="4" w:space="0" w:color="auto"/>
            </w:tcBorders>
            <w:shd w:val="clear" w:color="auto" w:fill="auto"/>
            <w:noWrap/>
            <w:vAlign w:val="bottom"/>
            <w:hideMark/>
          </w:tcPr>
          <w:p w:rsidR="00193E07" w:rsidRPr="00E2061F" w:rsidRDefault="00193E07" w:rsidP="00193E07">
            <w:pPr>
              <w:jc w:val="right"/>
              <w:rPr>
                <w:rFonts w:ascii="Arial" w:hAnsi="Arial" w:cs="Arial"/>
                <w:color w:val="000000"/>
                <w:sz w:val="16"/>
                <w:szCs w:val="16"/>
                <w:lang w:val="es-ES"/>
              </w:rPr>
            </w:pPr>
            <w:r w:rsidRPr="00E2061F">
              <w:rPr>
                <w:rFonts w:ascii="Arial" w:hAnsi="Arial" w:cs="Arial"/>
                <w:color w:val="000000"/>
                <w:sz w:val="16"/>
                <w:szCs w:val="16"/>
                <w:lang w:val="es-ES"/>
              </w:rPr>
              <w:t>392,075,228</w:t>
            </w:r>
          </w:p>
        </w:tc>
        <w:tc>
          <w:tcPr>
            <w:tcW w:w="1537" w:type="dxa"/>
            <w:tcBorders>
              <w:top w:val="nil"/>
              <w:left w:val="nil"/>
              <w:bottom w:val="single" w:sz="4" w:space="0" w:color="auto"/>
              <w:right w:val="single" w:sz="4" w:space="0" w:color="auto"/>
            </w:tcBorders>
            <w:shd w:val="clear" w:color="auto" w:fill="auto"/>
            <w:noWrap/>
            <w:vAlign w:val="bottom"/>
            <w:hideMark/>
          </w:tcPr>
          <w:p w:rsidR="00193E07" w:rsidRPr="00E2061F" w:rsidRDefault="00193E07" w:rsidP="00193E07">
            <w:pPr>
              <w:jc w:val="right"/>
              <w:rPr>
                <w:rFonts w:ascii="Arial" w:hAnsi="Arial" w:cs="Arial"/>
                <w:color w:val="000000"/>
                <w:sz w:val="16"/>
                <w:szCs w:val="16"/>
                <w:lang w:val="es-ES"/>
              </w:rPr>
            </w:pPr>
            <w:r w:rsidRPr="00E2061F">
              <w:rPr>
                <w:rFonts w:ascii="Arial" w:hAnsi="Arial" w:cs="Arial"/>
                <w:color w:val="000000"/>
                <w:sz w:val="16"/>
                <w:szCs w:val="16"/>
                <w:lang w:val="es-ES"/>
              </w:rPr>
              <w:t>130,691,743</w:t>
            </w:r>
          </w:p>
        </w:tc>
        <w:tc>
          <w:tcPr>
            <w:tcW w:w="1599" w:type="dxa"/>
            <w:tcBorders>
              <w:top w:val="nil"/>
              <w:left w:val="nil"/>
              <w:bottom w:val="single" w:sz="4" w:space="0" w:color="auto"/>
              <w:right w:val="single" w:sz="4" w:space="0" w:color="auto"/>
            </w:tcBorders>
            <w:shd w:val="clear" w:color="auto" w:fill="auto"/>
            <w:noWrap/>
            <w:vAlign w:val="bottom"/>
            <w:hideMark/>
          </w:tcPr>
          <w:p w:rsidR="00193E07" w:rsidRPr="00E2061F" w:rsidRDefault="00193E07" w:rsidP="00193E07">
            <w:pPr>
              <w:jc w:val="right"/>
              <w:rPr>
                <w:rFonts w:ascii="Arial" w:hAnsi="Arial" w:cs="Arial"/>
                <w:color w:val="000000"/>
                <w:sz w:val="16"/>
                <w:szCs w:val="16"/>
                <w:lang w:val="es-ES"/>
              </w:rPr>
            </w:pPr>
            <w:r w:rsidRPr="00E2061F">
              <w:rPr>
                <w:rFonts w:ascii="Arial" w:hAnsi="Arial" w:cs="Arial"/>
                <w:color w:val="000000"/>
                <w:sz w:val="16"/>
                <w:szCs w:val="16"/>
                <w:lang w:val="es-ES"/>
              </w:rPr>
              <w:t>522,766,971</w:t>
            </w:r>
          </w:p>
        </w:tc>
        <w:tc>
          <w:tcPr>
            <w:tcW w:w="1301" w:type="dxa"/>
            <w:tcBorders>
              <w:top w:val="nil"/>
              <w:left w:val="nil"/>
              <w:bottom w:val="single" w:sz="4" w:space="0" w:color="auto"/>
              <w:right w:val="single" w:sz="4" w:space="0" w:color="auto"/>
            </w:tcBorders>
            <w:shd w:val="clear" w:color="auto" w:fill="auto"/>
            <w:noWrap/>
            <w:vAlign w:val="bottom"/>
            <w:hideMark/>
          </w:tcPr>
          <w:p w:rsidR="00193E07" w:rsidRPr="00E2061F" w:rsidRDefault="00193E07" w:rsidP="00193E07">
            <w:pPr>
              <w:jc w:val="center"/>
              <w:rPr>
                <w:rFonts w:ascii="Arial" w:hAnsi="Arial" w:cs="Arial"/>
                <w:color w:val="000000"/>
                <w:sz w:val="16"/>
                <w:szCs w:val="16"/>
                <w:lang w:val="es-ES"/>
              </w:rPr>
            </w:pPr>
            <w:r w:rsidRPr="00E2061F">
              <w:rPr>
                <w:rFonts w:ascii="Arial" w:hAnsi="Arial" w:cs="Arial"/>
                <w:color w:val="000000"/>
                <w:sz w:val="16"/>
                <w:szCs w:val="16"/>
                <w:lang w:val="es-ES"/>
              </w:rPr>
              <w:t xml:space="preserve">                 0.33 </w:t>
            </w:r>
          </w:p>
        </w:tc>
        <w:tc>
          <w:tcPr>
            <w:tcW w:w="1567" w:type="dxa"/>
            <w:tcBorders>
              <w:top w:val="nil"/>
              <w:left w:val="nil"/>
              <w:bottom w:val="single" w:sz="4" w:space="0" w:color="auto"/>
              <w:right w:val="single" w:sz="4" w:space="0" w:color="auto"/>
            </w:tcBorders>
            <w:shd w:val="clear" w:color="auto" w:fill="auto"/>
            <w:noWrap/>
            <w:vAlign w:val="bottom"/>
            <w:hideMark/>
          </w:tcPr>
          <w:p w:rsidR="00193E07" w:rsidRPr="00E2061F" w:rsidRDefault="00193E07" w:rsidP="00193E07">
            <w:pPr>
              <w:jc w:val="center"/>
              <w:rPr>
                <w:rFonts w:ascii="Arial" w:hAnsi="Arial" w:cs="Arial"/>
                <w:color w:val="000000"/>
                <w:sz w:val="16"/>
                <w:szCs w:val="16"/>
                <w:lang w:val="es-ES"/>
              </w:rPr>
            </w:pPr>
            <w:r w:rsidRPr="00E2061F">
              <w:rPr>
                <w:rFonts w:ascii="Arial" w:hAnsi="Arial" w:cs="Arial"/>
                <w:color w:val="000000"/>
                <w:sz w:val="16"/>
                <w:szCs w:val="16"/>
                <w:lang w:val="es-ES"/>
              </w:rPr>
              <w:t xml:space="preserve">            20,910,679 </w:t>
            </w:r>
          </w:p>
        </w:tc>
      </w:tr>
      <w:tr w:rsidR="00193E07" w:rsidRPr="00E2061F" w:rsidTr="00193E07">
        <w:trPr>
          <w:trHeight w:val="300"/>
        </w:trPr>
        <w:tc>
          <w:tcPr>
            <w:tcW w:w="2094" w:type="dxa"/>
            <w:tcBorders>
              <w:top w:val="nil"/>
              <w:left w:val="single" w:sz="4" w:space="0" w:color="auto"/>
              <w:bottom w:val="single" w:sz="4" w:space="0" w:color="auto"/>
              <w:right w:val="single" w:sz="4" w:space="0" w:color="auto"/>
            </w:tcBorders>
            <w:shd w:val="clear" w:color="auto" w:fill="auto"/>
            <w:noWrap/>
            <w:vAlign w:val="bottom"/>
            <w:hideMark/>
          </w:tcPr>
          <w:p w:rsidR="00193E07" w:rsidRPr="00E2061F" w:rsidRDefault="00193E07" w:rsidP="00193E07">
            <w:pPr>
              <w:rPr>
                <w:rFonts w:ascii="Arial" w:hAnsi="Arial" w:cs="Arial"/>
                <w:sz w:val="16"/>
                <w:szCs w:val="16"/>
                <w:lang w:val="es-ES"/>
              </w:rPr>
            </w:pPr>
            <w:r w:rsidRPr="00E2061F">
              <w:rPr>
                <w:rFonts w:ascii="Arial" w:hAnsi="Arial" w:cs="Arial"/>
                <w:sz w:val="16"/>
                <w:szCs w:val="16"/>
                <w:lang w:val="es-ES"/>
              </w:rPr>
              <w:t>Incendio y Aliados</w:t>
            </w:r>
          </w:p>
        </w:tc>
        <w:tc>
          <w:tcPr>
            <w:tcW w:w="1599" w:type="dxa"/>
            <w:tcBorders>
              <w:top w:val="nil"/>
              <w:left w:val="nil"/>
              <w:bottom w:val="single" w:sz="4" w:space="0" w:color="auto"/>
              <w:right w:val="single" w:sz="4" w:space="0" w:color="auto"/>
            </w:tcBorders>
            <w:shd w:val="clear" w:color="auto" w:fill="auto"/>
            <w:noWrap/>
            <w:vAlign w:val="bottom"/>
            <w:hideMark/>
          </w:tcPr>
          <w:p w:rsidR="00193E07" w:rsidRPr="00E2061F" w:rsidRDefault="00193E07" w:rsidP="00193E07">
            <w:pPr>
              <w:jc w:val="right"/>
              <w:rPr>
                <w:rFonts w:ascii="Arial" w:hAnsi="Arial" w:cs="Arial"/>
                <w:color w:val="000000"/>
                <w:sz w:val="16"/>
                <w:szCs w:val="16"/>
                <w:lang w:val="es-ES"/>
              </w:rPr>
            </w:pPr>
            <w:r w:rsidRPr="00E2061F">
              <w:rPr>
                <w:rFonts w:ascii="Arial" w:hAnsi="Arial" w:cs="Arial"/>
                <w:color w:val="000000"/>
                <w:sz w:val="16"/>
                <w:szCs w:val="16"/>
                <w:lang w:val="es-ES"/>
              </w:rPr>
              <w:t>8,262,640,620</w:t>
            </w:r>
          </w:p>
        </w:tc>
        <w:tc>
          <w:tcPr>
            <w:tcW w:w="1537" w:type="dxa"/>
            <w:tcBorders>
              <w:top w:val="nil"/>
              <w:left w:val="nil"/>
              <w:bottom w:val="single" w:sz="4" w:space="0" w:color="auto"/>
              <w:right w:val="single" w:sz="4" w:space="0" w:color="auto"/>
            </w:tcBorders>
            <w:shd w:val="clear" w:color="auto" w:fill="auto"/>
            <w:noWrap/>
            <w:vAlign w:val="bottom"/>
            <w:hideMark/>
          </w:tcPr>
          <w:p w:rsidR="00193E07" w:rsidRPr="00E2061F" w:rsidRDefault="00193E07" w:rsidP="00193E07">
            <w:pPr>
              <w:jc w:val="right"/>
              <w:rPr>
                <w:rFonts w:ascii="Arial" w:hAnsi="Arial" w:cs="Arial"/>
                <w:color w:val="000000"/>
                <w:sz w:val="16"/>
                <w:szCs w:val="16"/>
                <w:lang w:val="es-ES"/>
              </w:rPr>
            </w:pPr>
            <w:r w:rsidRPr="00E2061F">
              <w:rPr>
                <w:rFonts w:ascii="Arial" w:hAnsi="Arial" w:cs="Arial"/>
                <w:color w:val="000000"/>
                <w:sz w:val="16"/>
                <w:szCs w:val="16"/>
                <w:lang w:val="es-ES"/>
              </w:rPr>
              <w:t>2,754,213,540</w:t>
            </w:r>
          </w:p>
        </w:tc>
        <w:tc>
          <w:tcPr>
            <w:tcW w:w="1599" w:type="dxa"/>
            <w:tcBorders>
              <w:top w:val="nil"/>
              <w:left w:val="nil"/>
              <w:bottom w:val="single" w:sz="4" w:space="0" w:color="auto"/>
              <w:right w:val="single" w:sz="4" w:space="0" w:color="auto"/>
            </w:tcBorders>
            <w:shd w:val="clear" w:color="auto" w:fill="auto"/>
            <w:noWrap/>
            <w:vAlign w:val="bottom"/>
            <w:hideMark/>
          </w:tcPr>
          <w:p w:rsidR="00193E07" w:rsidRPr="00E2061F" w:rsidRDefault="00193E07" w:rsidP="00193E07">
            <w:pPr>
              <w:jc w:val="right"/>
              <w:rPr>
                <w:rFonts w:ascii="Arial" w:hAnsi="Arial" w:cs="Arial"/>
                <w:color w:val="000000"/>
                <w:sz w:val="16"/>
                <w:szCs w:val="16"/>
                <w:lang w:val="es-ES"/>
              </w:rPr>
            </w:pPr>
            <w:r w:rsidRPr="00E2061F">
              <w:rPr>
                <w:rFonts w:ascii="Arial" w:hAnsi="Arial" w:cs="Arial"/>
                <w:color w:val="000000"/>
                <w:sz w:val="16"/>
                <w:szCs w:val="16"/>
                <w:lang w:val="es-ES"/>
              </w:rPr>
              <w:t>11,016,854,160</w:t>
            </w:r>
          </w:p>
        </w:tc>
        <w:tc>
          <w:tcPr>
            <w:tcW w:w="1301" w:type="dxa"/>
            <w:tcBorders>
              <w:top w:val="nil"/>
              <w:left w:val="nil"/>
              <w:bottom w:val="single" w:sz="4" w:space="0" w:color="auto"/>
              <w:right w:val="single" w:sz="4" w:space="0" w:color="auto"/>
            </w:tcBorders>
            <w:shd w:val="clear" w:color="auto" w:fill="auto"/>
            <w:noWrap/>
            <w:vAlign w:val="bottom"/>
            <w:hideMark/>
          </w:tcPr>
          <w:p w:rsidR="00193E07" w:rsidRPr="00E2061F" w:rsidRDefault="00193E07" w:rsidP="00193E07">
            <w:pPr>
              <w:jc w:val="center"/>
              <w:rPr>
                <w:rFonts w:ascii="Arial" w:hAnsi="Arial" w:cs="Arial"/>
                <w:color w:val="000000"/>
                <w:sz w:val="16"/>
                <w:szCs w:val="16"/>
                <w:lang w:val="es-ES"/>
              </w:rPr>
            </w:pPr>
            <w:r w:rsidRPr="00E2061F">
              <w:rPr>
                <w:rFonts w:ascii="Arial" w:hAnsi="Arial" w:cs="Arial"/>
                <w:color w:val="000000"/>
                <w:sz w:val="16"/>
                <w:szCs w:val="16"/>
                <w:lang w:val="es-ES"/>
              </w:rPr>
              <w:t xml:space="preserve">                 6.93 </w:t>
            </w:r>
          </w:p>
        </w:tc>
        <w:tc>
          <w:tcPr>
            <w:tcW w:w="1567" w:type="dxa"/>
            <w:tcBorders>
              <w:top w:val="nil"/>
              <w:left w:val="nil"/>
              <w:bottom w:val="single" w:sz="4" w:space="0" w:color="auto"/>
              <w:right w:val="single" w:sz="4" w:space="0" w:color="auto"/>
            </w:tcBorders>
            <w:shd w:val="clear" w:color="auto" w:fill="auto"/>
            <w:noWrap/>
            <w:vAlign w:val="bottom"/>
            <w:hideMark/>
          </w:tcPr>
          <w:p w:rsidR="00193E07" w:rsidRPr="00E2061F" w:rsidRDefault="00193E07" w:rsidP="00193E07">
            <w:pPr>
              <w:jc w:val="center"/>
              <w:rPr>
                <w:rFonts w:ascii="Arial" w:hAnsi="Arial" w:cs="Arial"/>
                <w:color w:val="000000"/>
                <w:sz w:val="16"/>
                <w:szCs w:val="16"/>
                <w:lang w:val="es-ES"/>
              </w:rPr>
            </w:pPr>
            <w:r w:rsidRPr="00E2061F">
              <w:rPr>
                <w:rFonts w:ascii="Arial" w:hAnsi="Arial" w:cs="Arial"/>
                <w:color w:val="000000"/>
                <w:sz w:val="16"/>
                <w:szCs w:val="16"/>
                <w:lang w:val="es-ES"/>
              </w:rPr>
              <w:t xml:space="preserve">          440,674,166 </w:t>
            </w:r>
          </w:p>
        </w:tc>
      </w:tr>
      <w:tr w:rsidR="00193E07" w:rsidRPr="00E2061F" w:rsidTr="00193E07">
        <w:trPr>
          <w:trHeight w:val="300"/>
        </w:trPr>
        <w:tc>
          <w:tcPr>
            <w:tcW w:w="2094" w:type="dxa"/>
            <w:tcBorders>
              <w:top w:val="nil"/>
              <w:left w:val="single" w:sz="4" w:space="0" w:color="auto"/>
              <w:bottom w:val="single" w:sz="4" w:space="0" w:color="auto"/>
              <w:right w:val="single" w:sz="4" w:space="0" w:color="auto"/>
            </w:tcBorders>
            <w:shd w:val="clear" w:color="auto" w:fill="auto"/>
            <w:noWrap/>
            <w:vAlign w:val="bottom"/>
            <w:hideMark/>
          </w:tcPr>
          <w:p w:rsidR="00193E07" w:rsidRPr="00E2061F" w:rsidRDefault="00193E07" w:rsidP="00193E07">
            <w:pPr>
              <w:rPr>
                <w:rFonts w:ascii="Arial" w:hAnsi="Arial" w:cs="Arial"/>
                <w:sz w:val="16"/>
                <w:szCs w:val="16"/>
                <w:lang w:val="es-ES"/>
              </w:rPr>
            </w:pPr>
            <w:r w:rsidRPr="00E2061F">
              <w:rPr>
                <w:rFonts w:ascii="Arial" w:hAnsi="Arial" w:cs="Arial"/>
                <w:sz w:val="16"/>
                <w:szCs w:val="16"/>
                <w:lang w:val="es-ES"/>
              </w:rPr>
              <w:t>Naves Marítimas y Aéreas</w:t>
            </w:r>
          </w:p>
        </w:tc>
        <w:tc>
          <w:tcPr>
            <w:tcW w:w="1599" w:type="dxa"/>
            <w:tcBorders>
              <w:top w:val="nil"/>
              <w:left w:val="nil"/>
              <w:bottom w:val="single" w:sz="4" w:space="0" w:color="auto"/>
              <w:right w:val="single" w:sz="4" w:space="0" w:color="auto"/>
            </w:tcBorders>
            <w:shd w:val="clear" w:color="auto" w:fill="auto"/>
            <w:noWrap/>
            <w:vAlign w:val="bottom"/>
            <w:hideMark/>
          </w:tcPr>
          <w:p w:rsidR="00193E07" w:rsidRPr="00E2061F" w:rsidRDefault="00193E07" w:rsidP="00193E07">
            <w:pPr>
              <w:jc w:val="right"/>
              <w:rPr>
                <w:rFonts w:ascii="Arial" w:hAnsi="Arial" w:cs="Arial"/>
                <w:color w:val="000000"/>
                <w:sz w:val="16"/>
                <w:szCs w:val="16"/>
                <w:lang w:val="es-ES"/>
              </w:rPr>
            </w:pPr>
            <w:r w:rsidRPr="00E2061F">
              <w:rPr>
                <w:rFonts w:ascii="Arial" w:hAnsi="Arial" w:cs="Arial"/>
                <w:color w:val="000000"/>
                <w:sz w:val="16"/>
                <w:szCs w:val="16"/>
                <w:lang w:val="es-ES"/>
              </w:rPr>
              <w:t>379,399,013</w:t>
            </w:r>
          </w:p>
        </w:tc>
        <w:tc>
          <w:tcPr>
            <w:tcW w:w="1537" w:type="dxa"/>
            <w:tcBorders>
              <w:top w:val="nil"/>
              <w:left w:val="nil"/>
              <w:bottom w:val="single" w:sz="4" w:space="0" w:color="auto"/>
              <w:right w:val="single" w:sz="4" w:space="0" w:color="auto"/>
            </w:tcBorders>
            <w:shd w:val="clear" w:color="auto" w:fill="auto"/>
            <w:noWrap/>
            <w:vAlign w:val="bottom"/>
            <w:hideMark/>
          </w:tcPr>
          <w:p w:rsidR="00193E07" w:rsidRPr="00E2061F" w:rsidRDefault="00193E07" w:rsidP="00193E07">
            <w:pPr>
              <w:jc w:val="right"/>
              <w:rPr>
                <w:rFonts w:ascii="Arial" w:hAnsi="Arial" w:cs="Arial"/>
                <w:color w:val="000000"/>
                <w:sz w:val="16"/>
                <w:szCs w:val="16"/>
                <w:lang w:val="es-ES"/>
              </w:rPr>
            </w:pPr>
            <w:r w:rsidRPr="00E2061F">
              <w:rPr>
                <w:rFonts w:ascii="Arial" w:hAnsi="Arial" w:cs="Arial"/>
                <w:color w:val="000000"/>
                <w:sz w:val="16"/>
                <w:szCs w:val="16"/>
                <w:lang w:val="es-ES"/>
              </w:rPr>
              <w:t>126,466,338</w:t>
            </w:r>
          </w:p>
        </w:tc>
        <w:tc>
          <w:tcPr>
            <w:tcW w:w="1599" w:type="dxa"/>
            <w:tcBorders>
              <w:top w:val="nil"/>
              <w:left w:val="nil"/>
              <w:bottom w:val="single" w:sz="4" w:space="0" w:color="auto"/>
              <w:right w:val="single" w:sz="4" w:space="0" w:color="auto"/>
            </w:tcBorders>
            <w:shd w:val="clear" w:color="auto" w:fill="auto"/>
            <w:noWrap/>
            <w:vAlign w:val="bottom"/>
            <w:hideMark/>
          </w:tcPr>
          <w:p w:rsidR="00193E07" w:rsidRPr="00E2061F" w:rsidRDefault="00193E07" w:rsidP="00193E07">
            <w:pPr>
              <w:jc w:val="right"/>
              <w:rPr>
                <w:rFonts w:ascii="Arial" w:hAnsi="Arial" w:cs="Arial"/>
                <w:color w:val="000000"/>
                <w:sz w:val="16"/>
                <w:szCs w:val="16"/>
                <w:lang w:val="es-ES"/>
              </w:rPr>
            </w:pPr>
            <w:r w:rsidRPr="00E2061F">
              <w:rPr>
                <w:rFonts w:ascii="Arial" w:hAnsi="Arial" w:cs="Arial"/>
                <w:color w:val="000000"/>
                <w:sz w:val="16"/>
                <w:szCs w:val="16"/>
                <w:lang w:val="es-ES"/>
              </w:rPr>
              <w:t>505,865,350</w:t>
            </w:r>
          </w:p>
        </w:tc>
        <w:tc>
          <w:tcPr>
            <w:tcW w:w="1301" w:type="dxa"/>
            <w:tcBorders>
              <w:top w:val="nil"/>
              <w:left w:val="nil"/>
              <w:bottom w:val="single" w:sz="4" w:space="0" w:color="auto"/>
              <w:right w:val="single" w:sz="4" w:space="0" w:color="auto"/>
            </w:tcBorders>
            <w:shd w:val="clear" w:color="auto" w:fill="auto"/>
            <w:noWrap/>
            <w:vAlign w:val="bottom"/>
            <w:hideMark/>
          </w:tcPr>
          <w:p w:rsidR="00193E07" w:rsidRPr="00E2061F" w:rsidRDefault="00193E07" w:rsidP="00193E07">
            <w:pPr>
              <w:jc w:val="center"/>
              <w:rPr>
                <w:rFonts w:ascii="Arial" w:hAnsi="Arial" w:cs="Arial"/>
                <w:color w:val="000000"/>
                <w:sz w:val="16"/>
                <w:szCs w:val="16"/>
                <w:lang w:val="es-ES"/>
              </w:rPr>
            </w:pPr>
            <w:r w:rsidRPr="00E2061F">
              <w:rPr>
                <w:rFonts w:ascii="Arial" w:hAnsi="Arial" w:cs="Arial"/>
                <w:color w:val="000000"/>
                <w:sz w:val="16"/>
                <w:szCs w:val="16"/>
                <w:lang w:val="es-ES"/>
              </w:rPr>
              <w:t xml:space="preserve">                 0.32 </w:t>
            </w:r>
          </w:p>
        </w:tc>
        <w:tc>
          <w:tcPr>
            <w:tcW w:w="1567" w:type="dxa"/>
            <w:tcBorders>
              <w:top w:val="nil"/>
              <w:left w:val="nil"/>
              <w:bottom w:val="single" w:sz="4" w:space="0" w:color="auto"/>
              <w:right w:val="single" w:sz="4" w:space="0" w:color="auto"/>
            </w:tcBorders>
            <w:shd w:val="clear" w:color="auto" w:fill="auto"/>
            <w:noWrap/>
            <w:vAlign w:val="bottom"/>
            <w:hideMark/>
          </w:tcPr>
          <w:p w:rsidR="00193E07" w:rsidRPr="00E2061F" w:rsidRDefault="00193E07" w:rsidP="00193E07">
            <w:pPr>
              <w:jc w:val="center"/>
              <w:rPr>
                <w:rFonts w:ascii="Arial" w:hAnsi="Arial" w:cs="Arial"/>
                <w:color w:val="000000"/>
                <w:sz w:val="16"/>
                <w:szCs w:val="16"/>
                <w:lang w:val="es-ES"/>
              </w:rPr>
            </w:pPr>
            <w:r w:rsidRPr="00E2061F">
              <w:rPr>
                <w:rFonts w:ascii="Arial" w:hAnsi="Arial" w:cs="Arial"/>
                <w:color w:val="000000"/>
                <w:sz w:val="16"/>
                <w:szCs w:val="16"/>
                <w:lang w:val="es-ES"/>
              </w:rPr>
              <w:t xml:space="preserve">            20,234,614 </w:t>
            </w:r>
          </w:p>
        </w:tc>
      </w:tr>
      <w:tr w:rsidR="00193E07" w:rsidRPr="00E2061F" w:rsidTr="00193E07">
        <w:trPr>
          <w:trHeight w:val="300"/>
        </w:trPr>
        <w:tc>
          <w:tcPr>
            <w:tcW w:w="2094" w:type="dxa"/>
            <w:tcBorders>
              <w:top w:val="nil"/>
              <w:left w:val="single" w:sz="4" w:space="0" w:color="auto"/>
              <w:bottom w:val="single" w:sz="4" w:space="0" w:color="auto"/>
              <w:right w:val="single" w:sz="4" w:space="0" w:color="auto"/>
            </w:tcBorders>
            <w:shd w:val="clear" w:color="auto" w:fill="auto"/>
            <w:noWrap/>
            <w:vAlign w:val="bottom"/>
            <w:hideMark/>
          </w:tcPr>
          <w:p w:rsidR="00193E07" w:rsidRPr="00E2061F" w:rsidRDefault="00193E07" w:rsidP="00193E07">
            <w:pPr>
              <w:rPr>
                <w:rFonts w:ascii="Arial" w:hAnsi="Arial" w:cs="Arial"/>
                <w:sz w:val="16"/>
                <w:szCs w:val="16"/>
                <w:lang w:val="es-ES"/>
              </w:rPr>
            </w:pPr>
            <w:r w:rsidRPr="00E2061F">
              <w:rPr>
                <w:rFonts w:ascii="Arial" w:hAnsi="Arial" w:cs="Arial"/>
                <w:sz w:val="16"/>
                <w:szCs w:val="16"/>
                <w:lang w:val="es-ES"/>
              </w:rPr>
              <w:t>Transporte de Carga</w:t>
            </w:r>
          </w:p>
        </w:tc>
        <w:tc>
          <w:tcPr>
            <w:tcW w:w="1599" w:type="dxa"/>
            <w:tcBorders>
              <w:top w:val="nil"/>
              <w:left w:val="nil"/>
              <w:bottom w:val="single" w:sz="4" w:space="0" w:color="auto"/>
              <w:right w:val="single" w:sz="4" w:space="0" w:color="auto"/>
            </w:tcBorders>
            <w:shd w:val="clear" w:color="auto" w:fill="auto"/>
            <w:noWrap/>
            <w:vAlign w:val="bottom"/>
            <w:hideMark/>
          </w:tcPr>
          <w:p w:rsidR="00193E07" w:rsidRPr="00E2061F" w:rsidRDefault="00193E07" w:rsidP="00193E07">
            <w:pPr>
              <w:jc w:val="right"/>
              <w:rPr>
                <w:rFonts w:ascii="Arial" w:hAnsi="Arial" w:cs="Arial"/>
                <w:color w:val="000000"/>
                <w:sz w:val="16"/>
                <w:szCs w:val="16"/>
                <w:lang w:val="es-ES"/>
              </w:rPr>
            </w:pPr>
            <w:r w:rsidRPr="00E2061F">
              <w:rPr>
                <w:rFonts w:ascii="Arial" w:hAnsi="Arial" w:cs="Arial"/>
                <w:color w:val="000000"/>
                <w:sz w:val="16"/>
                <w:szCs w:val="16"/>
                <w:lang w:val="es-ES"/>
              </w:rPr>
              <w:t>460,976,584</w:t>
            </w:r>
          </w:p>
        </w:tc>
        <w:tc>
          <w:tcPr>
            <w:tcW w:w="1537" w:type="dxa"/>
            <w:tcBorders>
              <w:top w:val="nil"/>
              <w:left w:val="nil"/>
              <w:bottom w:val="single" w:sz="4" w:space="0" w:color="auto"/>
              <w:right w:val="single" w:sz="4" w:space="0" w:color="auto"/>
            </w:tcBorders>
            <w:shd w:val="clear" w:color="auto" w:fill="auto"/>
            <w:noWrap/>
            <w:vAlign w:val="bottom"/>
            <w:hideMark/>
          </w:tcPr>
          <w:p w:rsidR="00193E07" w:rsidRPr="00E2061F" w:rsidRDefault="00193E07" w:rsidP="00193E07">
            <w:pPr>
              <w:jc w:val="right"/>
              <w:rPr>
                <w:rFonts w:ascii="Arial" w:hAnsi="Arial" w:cs="Arial"/>
                <w:color w:val="000000"/>
                <w:sz w:val="16"/>
                <w:szCs w:val="16"/>
                <w:lang w:val="es-ES"/>
              </w:rPr>
            </w:pPr>
            <w:r w:rsidRPr="00E2061F">
              <w:rPr>
                <w:rFonts w:ascii="Arial" w:hAnsi="Arial" w:cs="Arial"/>
                <w:color w:val="000000"/>
                <w:sz w:val="16"/>
                <w:szCs w:val="16"/>
                <w:lang w:val="es-ES"/>
              </w:rPr>
              <w:t>153,658,861</w:t>
            </w:r>
          </w:p>
        </w:tc>
        <w:tc>
          <w:tcPr>
            <w:tcW w:w="1599" w:type="dxa"/>
            <w:tcBorders>
              <w:top w:val="nil"/>
              <w:left w:val="nil"/>
              <w:bottom w:val="single" w:sz="4" w:space="0" w:color="auto"/>
              <w:right w:val="single" w:sz="4" w:space="0" w:color="auto"/>
            </w:tcBorders>
            <w:shd w:val="clear" w:color="auto" w:fill="auto"/>
            <w:noWrap/>
            <w:vAlign w:val="bottom"/>
            <w:hideMark/>
          </w:tcPr>
          <w:p w:rsidR="00193E07" w:rsidRPr="00E2061F" w:rsidRDefault="00193E07" w:rsidP="00193E07">
            <w:pPr>
              <w:jc w:val="right"/>
              <w:rPr>
                <w:rFonts w:ascii="Arial" w:hAnsi="Arial" w:cs="Arial"/>
                <w:color w:val="000000"/>
                <w:sz w:val="16"/>
                <w:szCs w:val="16"/>
                <w:lang w:val="es-ES"/>
              </w:rPr>
            </w:pPr>
            <w:r w:rsidRPr="00E2061F">
              <w:rPr>
                <w:rFonts w:ascii="Arial" w:hAnsi="Arial" w:cs="Arial"/>
                <w:color w:val="000000"/>
                <w:sz w:val="16"/>
                <w:szCs w:val="16"/>
                <w:lang w:val="es-ES"/>
              </w:rPr>
              <w:t>614,635,445</w:t>
            </w:r>
          </w:p>
        </w:tc>
        <w:tc>
          <w:tcPr>
            <w:tcW w:w="1301" w:type="dxa"/>
            <w:tcBorders>
              <w:top w:val="nil"/>
              <w:left w:val="nil"/>
              <w:bottom w:val="single" w:sz="4" w:space="0" w:color="auto"/>
              <w:right w:val="single" w:sz="4" w:space="0" w:color="auto"/>
            </w:tcBorders>
            <w:shd w:val="clear" w:color="auto" w:fill="auto"/>
            <w:noWrap/>
            <w:vAlign w:val="bottom"/>
            <w:hideMark/>
          </w:tcPr>
          <w:p w:rsidR="00193E07" w:rsidRPr="00E2061F" w:rsidRDefault="00193E07" w:rsidP="00193E07">
            <w:pPr>
              <w:jc w:val="center"/>
              <w:rPr>
                <w:rFonts w:ascii="Arial" w:hAnsi="Arial" w:cs="Arial"/>
                <w:color w:val="000000"/>
                <w:sz w:val="16"/>
                <w:szCs w:val="16"/>
                <w:lang w:val="es-ES"/>
              </w:rPr>
            </w:pPr>
            <w:r w:rsidRPr="00E2061F">
              <w:rPr>
                <w:rFonts w:ascii="Arial" w:hAnsi="Arial" w:cs="Arial"/>
                <w:color w:val="000000"/>
                <w:sz w:val="16"/>
                <w:szCs w:val="16"/>
                <w:lang w:val="es-ES"/>
              </w:rPr>
              <w:t xml:space="preserve">                 0.39 </w:t>
            </w:r>
          </w:p>
        </w:tc>
        <w:tc>
          <w:tcPr>
            <w:tcW w:w="1567" w:type="dxa"/>
            <w:tcBorders>
              <w:top w:val="nil"/>
              <w:left w:val="nil"/>
              <w:bottom w:val="single" w:sz="4" w:space="0" w:color="auto"/>
              <w:right w:val="single" w:sz="4" w:space="0" w:color="auto"/>
            </w:tcBorders>
            <w:shd w:val="clear" w:color="auto" w:fill="auto"/>
            <w:noWrap/>
            <w:vAlign w:val="bottom"/>
            <w:hideMark/>
          </w:tcPr>
          <w:p w:rsidR="00193E07" w:rsidRPr="00E2061F" w:rsidRDefault="00193E07" w:rsidP="00193E07">
            <w:pPr>
              <w:jc w:val="center"/>
              <w:rPr>
                <w:rFonts w:ascii="Arial" w:hAnsi="Arial" w:cs="Arial"/>
                <w:color w:val="000000"/>
                <w:sz w:val="16"/>
                <w:szCs w:val="16"/>
                <w:lang w:val="es-ES"/>
              </w:rPr>
            </w:pPr>
            <w:r w:rsidRPr="00E2061F">
              <w:rPr>
                <w:rFonts w:ascii="Arial" w:hAnsi="Arial" w:cs="Arial"/>
                <w:color w:val="000000"/>
                <w:sz w:val="16"/>
                <w:szCs w:val="16"/>
                <w:lang w:val="es-ES"/>
              </w:rPr>
              <w:t xml:space="preserve">            24,585,418 </w:t>
            </w:r>
          </w:p>
        </w:tc>
      </w:tr>
      <w:tr w:rsidR="00193E07" w:rsidRPr="00E2061F" w:rsidTr="00193E07">
        <w:trPr>
          <w:trHeight w:val="300"/>
        </w:trPr>
        <w:tc>
          <w:tcPr>
            <w:tcW w:w="2094" w:type="dxa"/>
            <w:tcBorders>
              <w:top w:val="nil"/>
              <w:left w:val="single" w:sz="4" w:space="0" w:color="auto"/>
              <w:bottom w:val="single" w:sz="4" w:space="0" w:color="auto"/>
              <w:right w:val="single" w:sz="4" w:space="0" w:color="auto"/>
            </w:tcBorders>
            <w:shd w:val="clear" w:color="auto" w:fill="auto"/>
            <w:noWrap/>
            <w:vAlign w:val="bottom"/>
            <w:hideMark/>
          </w:tcPr>
          <w:p w:rsidR="00193E07" w:rsidRPr="00E2061F" w:rsidRDefault="00193E07" w:rsidP="00193E07">
            <w:pPr>
              <w:rPr>
                <w:rFonts w:ascii="Arial" w:hAnsi="Arial" w:cs="Arial"/>
                <w:sz w:val="16"/>
                <w:szCs w:val="16"/>
                <w:lang w:val="es-ES"/>
              </w:rPr>
            </w:pPr>
            <w:r w:rsidRPr="00E2061F">
              <w:rPr>
                <w:rFonts w:ascii="Arial" w:hAnsi="Arial" w:cs="Arial"/>
                <w:sz w:val="16"/>
                <w:szCs w:val="16"/>
                <w:lang w:val="es-ES"/>
              </w:rPr>
              <w:t>Vehículos de Motor</w:t>
            </w:r>
          </w:p>
        </w:tc>
        <w:tc>
          <w:tcPr>
            <w:tcW w:w="1599" w:type="dxa"/>
            <w:tcBorders>
              <w:top w:val="nil"/>
              <w:left w:val="nil"/>
              <w:bottom w:val="single" w:sz="4" w:space="0" w:color="auto"/>
              <w:right w:val="single" w:sz="4" w:space="0" w:color="auto"/>
            </w:tcBorders>
            <w:shd w:val="clear" w:color="auto" w:fill="auto"/>
            <w:noWrap/>
            <w:vAlign w:val="bottom"/>
            <w:hideMark/>
          </w:tcPr>
          <w:p w:rsidR="00193E07" w:rsidRPr="00E2061F" w:rsidRDefault="00193E07" w:rsidP="00193E07">
            <w:pPr>
              <w:jc w:val="right"/>
              <w:rPr>
                <w:rFonts w:ascii="Arial" w:hAnsi="Arial" w:cs="Arial"/>
                <w:color w:val="000000"/>
                <w:sz w:val="16"/>
                <w:szCs w:val="16"/>
                <w:lang w:val="es-ES"/>
              </w:rPr>
            </w:pPr>
            <w:r w:rsidRPr="00E2061F">
              <w:rPr>
                <w:rFonts w:ascii="Arial" w:hAnsi="Arial" w:cs="Arial"/>
                <w:color w:val="000000"/>
                <w:sz w:val="16"/>
                <w:szCs w:val="16"/>
                <w:lang w:val="es-ES"/>
              </w:rPr>
              <w:t>8,820,004,975</w:t>
            </w:r>
          </w:p>
        </w:tc>
        <w:tc>
          <w:tcPr>
            <w:tcW w:w="1537" w:type="dxa"/>
            <w:tcBorders>
              <w:top w:val="nil"/>
              <w:left w:val="nil"/>
              <w:bottom w:val="single" w:sz="4" w:space="0" w:color="auto"/>
              <w:right w:val="single" w:sz="4" w:space="0" w:color="auto"/>
            </w:tcBorders>
            <w:shd w:val="clear" w:color="auto" w:fill="auto"/>
            <w:noWrap/>
            <w:vAlign w:val="bottom"/>
            <w:hideMark/>
          </w:tcPr>
          <w:p w:rsidR="00193E07" w:rsidRPr="00E2061F" w:rsidRDefault="00193E07" w:rsidP="00193E07">
            <w:pPr>
              <w:jc w:val="right"/>
              <w:rPr>
                <w:rFonts w:ascii="Arial" w:hAnsi="Arial" w:cs="Arial"/>
                <w:color w:val="000000"/>
                <w:sz w:val="16"/>
                <w:szCs w:val="16"/>
                <w:lang w:val="es-ES"/>
              </w:rPr>
            </w:pPr>
            <w:r w:rsidRPr="00E2061F">
              <w:rPr>
                <w:rFonts w:ascii="Arial" w:hAnsi="Arial" w:cs="Arial"/>
                <w:color w:val="000000"/>
                <w:sz w:val="16"/>
                <w:szCs w:val="16"/>
                <w:lang w:val="es-ES"/>
              </w:rPr>
              <w:t>2,940,001,658</w:t>
            </w:r>
          </w:p>
        </w:tc>
        <w:tc>
          <w:tcPr>
            <w:tcW w:w="1599" w:type="dxa"/>
            <w:tcBorders>
              <w:top w:val="nil"/>
              <w:left w:val="nil"/>
              <w:bottom w:val="single" w:sz="4" w:space="0" w:color="auto"/>
              <w:right w:val="single" w:sz="4" w:space="0" w:color="auto"/>
            </w:tcBorders>
            <w:shd w:val="clear" w:color="auto" w:fill="auto"/>
            <w:noWrap/>
            <w:vAlign w:val="bottom"/>
            <w:hideMark/>
          </w:tcPr>
          <w:p w:rsidR="00193E07" w:rsidRPr="00E2061F" w:rsidRDefault="00193E07" w:rsidP="00193E07">
            <w:pPr>
              <w:jc w:val="right"/>
              <w:rPr>
                <w:rFonts w:ascii="Arial" w:hAnsi="Arial" w:cs="Arial"/>
                <w:color w:val="000000"/>
                <w:sz w:val="16"/>
                <w:szCs w:val="16"/>
                <w:lang w:val="es-ES"/>
              </w:rPr>
            </w:pPr>
            <w:r w:rsidRPr="00E2061F">
              <w:rPr>
                <w:rFonts w:ascii="Arial" w:hAnsi="Arial" w:cs="Arial"/>
                <w:color w:val="000000"/>
                <w:sz w:val="16"/>
                <w:szCs w:val="16"/>
                <w:lang w:val="es-ES"/>
              </w:rPr>
              <w:t>11,760,006,633</w:t>
            </w:r>
          </w:p>
        </w:tc>
        <w:tc>
          <w:tcPr>
            <w:tcW w:w="1301" w:type="dxa"/>
            <w:tcBorders>
              <w:top w:val="nil"/>
              <w:left w:val="nil"/>
              <w:bottom w:val="single" w:sz="4" w:space="0" w:color="auto"/>
              <w:right w:val="single" w:sz="4" w:space="0" w:color="auto"/>
            </w:tcBorders>
            <w:shd w:val="clear" w:color="auto" w:fill="auto"/>
            <w:noWrap/>
            <w:vAlign w:val="bottom"/>
            <w:hideMark/>
          </w:tcPr>
          <w:p w:rsidR="00193E07" w:rsidRPr="00E2061F" w:rsidRDefault="00193E07" w:rsidP="00193E07">
            <w:pPr>
              <w:jc w:val="center"/>
              <w:rPr>
                <w:rFonts w:ascii="Arial" w:hAnsi="Arial" w:cs="Arial"/>
                <w:color w:val="000000"/>
                <w:sz w:val="16"/>
                <w:szCs w:val="16"/>
                <w:lang w:val="es-ES"/>
              </w:rPr>
            </w:pPr>
            <w:r w:rsidRPr="00E2061F">
              <w:rPr>
                <w:rFonts w:ascii="Arial" w:hAnsi="Arial" w:cs="Arial"/>
                <w:color w:val="000000"/>
                <w:sz w:val="16"/>
                <w:szCs w:val="16"/>
                <w:lang w:val="es-ES"/>
              </w:rPr>
              <w:t xml:space="preserve">                 7.40 </w:t>
            </w:r>
          </w:p>
        </w:tc>
        <w:tc>
          <w:tcPr>
            <w:tcW w:w="1567" w:type="dxa"/>
            <w:tcBorders>
              <w:top w:val="nil"/>
              <w:left w:val="nil"/>
              <w:bottom w:val="single" w:sz="4" w:space="0" w:color="auto"/>
              <w:right w:val="single" w:sz="4" w:space="0" w:color="auto"/>
            </w:tcBorders>
            <w:shd w:val="clear" w:color="auto" w:fill="auto"/>
            <w:noWrap/>
            <w:vAlign w:val="bottom"/>
            <w:hideMark/>
          </w:tcPr>
          <w:p w:rsidR="00193E07" w:rsidRPr="00E2061F" w:rsidRDefault="00193E07" w:rsidP="00193E07">
            <w:pPr>
              <w:jc w:val="center"/>
              <w:rPr>
                <w:rFonts w:ascii="Arial" w:hAnsi="Arial" w:cs="Arial"/>
                <w:color w:val="000000"/>
                <w:sz w:val="16"/>
                <w:szCs w:val="16"/>
                <w:lang w:val="es-ES"/>
              </w:rPr>
            </w:pPr>
            <w:r w:rsidRPr="00E2061F">
              <w:rPr>
                <w:rFonts w:ascii="Arial" w:hAnsi="Arial" w:cs="Arial"/>
                <w:color w:val="000000"/>
                <w:sz w:val="16"/>
                <w:szCs w:val="16"/>
                <w:lang w:val="es-ES"/>
              </w:rPr>
              <w:t xml:space="preserve">          470,400,265 </w:t>
            </w:r>
          </w:p>
        </w:tc>
      </w:tr>
      <w:tr w:rsidR="00193E07" w:rsidRPr="00E2061F" w:rsidTr="00193E07">
        <w:trPr>
          <w:trHeight w:val="300"/>
        </w:trPr>
        <w:tc>
          <w:tcPr>
            <w:tcW w:w="2094" w:type="dxa"/>
            <w:tcBorders>
              <w:top w:val="nil"/>
              <w:left w:val="single" w:sz="4" w:space="0" w:color="auto"/>
              <w:bottom w:val="single" w:sz="4" w:space="0" w:color="auto"/>
              <w:right w:val="single" w:sz="4" w:space="0" w:color="auto"/>
            </w:tcBorders>
            <w:shd w:val="clear" w:color="auto" w:fill="auto"/>
            <w:noWrap/>
            <w:vAlign w:val="bottom"/>
            <w:hideMark/>
          </w:tcPr>
          <w:p w:rsidR="00193E07" w:rsidRPr="00E2061F" w:rsidRDefault="00193E07" w:rsidP="00193E07">
            <w:pPr>
              <w:rPr>
                <w:rFonts w:ascii="Arial" w:hAnsi="Arial" w:cs="Arial"/>
                <w:sz w:val="16"/>
                <w:szCs w:val="16"/>
                <w:lang w:val="es-ES"/>
              </w:rPr>
            </w:pPr>
            <w:r w:rsidRPr="00E2061F">
              <w:rPr>
                <w:rFonts w:ascii="Arial" w:hAnsi="Arial" w:cs="Arial"/>
                <w:sz w:val="16"/>
                <w:szCs w:val="16"/>
                <w:lang w:val="es-ES"/>
              </w:rPr>
              <w:t>Agrícola y Pecuario</w:t>
            </w:r>
          </w:p>
        </w:tc>
        <w:tc>
          <w:tcPr>
            <w:tcW w:w="1599" w:type="dxa"/>
            <w:tcBorders>
              <w:top w:val="nil"/>
              <w:left w:val="nil"/>
              <w:bottom w:val="single" w:sz="4" w:space="0" w:color="auto"/>
              <w:right w:val="single" w:sz="4" w:space="0" w:color="auto"/>
            </w:tcBorders>
            <w:shd w:val="clear" w:color="auto" w:fill="auto"/>
            <w:noWrap/>
            <w:vAlign w:val="bottom"/>
            <w:hideMark/>
          </w:tcPr>
          <w:p w:rsidR="00193E07" w:rsidRPr="00E2061F" w:rsidRDefault="00193E07" w:rsidP="00193E07">
            <w:pPr>
              <w:jc w:val="right"/>
              <w:rPr>
                <w:rFonts w:ascii="Arial" w:hAnsi="Arial" w:cs="Arial"/>
                <w:color w:val="000000"/>
                <w:sz w:val="16"/>
                <w:szCs w:val="16"/>
                <w:lang w:val="es-ES"/>
              </w:rPr>
            </w:pPr>
            <w:r w:rsidRPr="00E2061F">
              <w:rPr>
                <w:rFonts w:ascii="Arial" w:hAnsi="Arial" w:cs="Arial"/>
                <w:color w:val="000000"/>
                <w:sz w:val="16"/>
                <w:szCs w:val="16"/>
                <w:lang w:val="es-ES"/>
              </w:rPr>
              <w:t>246,295,272</w:t>
            </w:r>
          </w:p>
        </w:tc>
        <w:tc>
          <w:tcPr>
            <w:tcW w:w="1537" w:type="dxa"/>
            <w:tcBorders>
              <w:top w:val="nil"/>
              <w:left w:val="nil"/>
              <w:bottom w:val="single" w:sz="4" w:space="0" w:color="auto"/>
              <w:right w:val="single" w:sz="4" w:space="0" w:color="auto"/>
            </w:tcBorders>
            <w:shd w:val="clear" w:color="auto" w:fill="auto"/>
            <w:noWrap/>
            <w:vAlign w:val="bottom"/>
            <w:hideMark/>
          </w:tcPr>
          <w:p w:rsidR="00193E07" w:rsidRPr="00E2061F" w:rsidRDefault="00193E07" w:rsidP="00193E07">
            <w:pPr>
              <w:jc w:val="right"/>
              <w:rPr>
                <w:rFonts w:ascii="Arial" w:hAnsi="Arial" w:cs="Arial"/>
                <w:color w:val="000000"/>
                <w:sz w:val="16"/>
                <w:szCs w:val="16"/>
                <w:lang w:val="es-ES"/>
              </w:rPr>
            </w:pPr>
            <w:r w:rsidRPr="00E2061F">
              <w:rPr>
                <w:rFonts w:ascii="Arial" w:hAnsi="Arial" w:cs="Arial"/>
                <w:color w:val="000000"/>
                <w:sz w:val="16"/>
                <w:szCs w:val="16"/>
                <w:lang w:val="es-ES"/>
              </w:rPr>
              <w:t>82,098,424</w:t>
            </w:r>
          </w:p>
        </w:tc>
        <w:tc>
          <w:tcPr>
            <w:tcW w:w="1599" w:type="dxa"/>
            <w:tcBorders>
              <w:top w:val="nil"/>
              <w:left w:val="nil"/>
              <w:bottom w:val="single" w:sz="4" w:space="0" w:color="auto"/>
              <w:right w:val="single" w:sz="4" w:space="0" w:color="auto"/>
            </w:tcBorders>
            <w:shd w:val="clear" w:color="auto" w:fill="auto"/>
            <w:noWrap/>
            <w:vAlign w:val="bottom"/>
            <w:hideMark/>
          </w:tcPr>
          <w:p w:rsidR="00193E07" w:rsidRPr="00E2061F" w:rsidRDefault="00193E07" w:rsidP="00193E07">
            <w:pPr>
              <w:jc w:val="right"/>
              <w:rPr>
                <w:rFonts w:ascii="Arial" w:hAnsi="Arial" w:cs="Arial"/>
                <w:color w:val="000000"/>
                <w:sz w:val="16"/>
                <w:szCs w:val="16"/>
                <w:lang w:val="es-ES"/>
              </w:rPr>
            </w:pPr>
            <w:r w:rsidRPr="00E2061F">
              <w:rPr>
                <w:rFonts w:ascii="Arial" w:hAnsi="Arial" w:cs="Arial"/>
                <w:color w:val="000000"/>
                <w:sz w:val="16"/>
                <w:szCs w:val="16"/>
                <w:lang w:val="es-ES"/>
              </w:rPr>
              <w:t>328,393,696</w:t>
            </w:r>
          </w:p>
        </w:tc>
        <w:tc>
          <w:tcPr>
            <w:tcW w:w="1301" w:type="dxa"/>
            <w:tcBorders>
              <w:top w:val="nil"/>
              <w:left w:val="nil"/>
              <w:bottom w:val="single" w:sz="4" w:space="0" w:color="auto"/>
              <w:right w:val="single" w:sz="4" w:space="0" w:color="auto"/>
            </w:tcBorders>
            <w:shd w:val="clear" w:color="auto" w:fill="auto"/>
            <w:noWrap/>
            <w:vAlign w:val="bottom"/>
            <w:hideMark/>
          </w:tcPr>
          <w:p w:rsidR="00193E07" w:rsidRPr="00E2061F" w:rsidRDefault="00193E07" w:rsidP="00193E07">
            <w:pPr>
              <w:jc w:val="center"/>
              <w:rPr>
                <w:rFonts w:ascii="Arial" w:hAnsi="Arial" w:cs="Arial"/>
                <w:color w:val="000000"/>
                <w:sz w:val="16"/>
                <w:szCs w:val="16"/>
                <w:lang w:val="es-ES"/>
              </w:rPr>
            </w:pPr>
            <w:r w:rsidRPr="00E2061F">
              <w:rPr>
                <w:rFonts w:ascii="Arial" w:hAnsi="Arial" w:cs="Arial"/>
                <w:color w:val="000000"/>
                <w:sz w:val="16"/>
                <w:szCs w:val="16"/>
                <w:lang w:val="es-ES"/>
              </w:rPr>
              <w:t xml:space="preserve">                 0.21 </w:t>
            </w:r>
          </w:p>
        </w:tc>
        <w:tc>
          <w:tcPr>
            <w:tcW w:w="1567" w:type="dxa"/>
            <w:tcBorders>
              <w:top w:val="nil"/>
              <w:left w:val="nil"/>
              <w:bottom w:val="single" w:sz="4" w:space="0" w:color="auto"/>
              <w:right w:val="single" w:sz="4" w:space="0" w:color="auto"/>
            </w:tcBorders>
            <w:shd w:val="clear" w:color="auto" w:fill="auto"/>
            <w:noWrap/>
            <w:vAlign w:val="bottom"/>
            <w:hideMark/>
          </w:tcPr>
          <w:p w:rsidR="00193E07" w:rsidRPr="00E2061F" w:rsidRDefault="00193E07" w:rsidP="00193E07">
            <w:pPr>
              <w:jc w:val="center"/>
              <w:rPr>
                <w:rFonts w:ascii="Arial" w:hAnsi="Arial" w:cs="Arial"/>
                <w:color w:val="000000"/>
                <w:sz w:val="16"/>
                <w:szCs w:val="16"/>
                <w:lang w:val="es-ES"/>
              </w:rPr>
            </w:pPr>
            <w:r w:rsidRPr="00E2061F">
              <w:rPr>
                <w:rFonts w:ascii="Arial" w:hAnsi="Arial" w:cs="Arial"/>
                <w:color w:val="000000"/>
                <w:sz w:val="16"/>
                <w:szCs w:val="16"/>
                <w:lang w:val="es-ES"/>
              </w:rPr>
              <w:t xml:space="preserve">            13,135,748 </w:t>
            </w:r>
          </w:p>
        </w:tc>
      </w:tr>
      <w:tr w:rsidR="00193E07" w:rsidRPr="00E2061F" w:rsidTr="00193E07">
        <w:trPr>
          <w:trHeight w:val="300"/>
        </w:trPr>
        <w:tc>
          <w:tcPr>
            <w:tcW w:w="2094" w:type="dxa"/>
            <w:tcBorders>
              <w:top w:val="nil"/>
              <w:left w:val="single" w:sz="4" w:space="0" w:color="auto"/>
              <w:bottom w:val="single" w:sz="4" w:space="0" w:color="auto"/>
              <w:right w:val="single" w:sz="4" w:space="0" w:color="auto"/>
            </w:tcBorders>
            <w:shd w:val="clear" w:color="auto" w:fill="auto"/>
            <w:noWrap/>
            <w:vAlign w:val="bottom"/>
            <w:hideMark/>
          </w:tcPr>
          <w:p w:rsidR="00193E07" w:rsidRPr="00E2061F" w:rsidRDefault="00193E07" w:rsidP="00193E07">
            <w:pPr>
              <w:rPr>
                <w:rFonts w:ascii="Arial" w:hAnsi="Arial" w:cs="Arial"/>
                <w:sz w:val="16"/>
                <w:szCs w:val="16"/>
                <w:lang w:val="es-ES"/>
              </w:rPr>
            </w:pPr>
            <w:r w:rsidRPr="00E2061F">
              <w:rPr>
                <w:rFonts w:ascii="Arial" w:hAnsi="Arial" w:cs="Arial"/>
                <w:sz w:val="16"/>
                <w:szCs w:val="16"/>
                <w:lang w:val="es-ES"/>
              </w:rPr>
              <w:t>Fianzas</w:t>
            </w:r>
          </w:p>
        </w:tc>
        <w:tc>
          <w:tcPr>
            <w:tcW w:w="1599" w:type="dxa"/>
            <w:tcBorders>
              <w:top w:val="nil"/>
              <w:left w:val="nil"/>
              <w:bottom w:val="single" w:sz="4" w:space="0" w:color="auto"/>
              <w:right w:val="single" w:sz="4" w:space="0" w:color="auto"/>
            </w:tcBorders>
            <w:shd w:val="clear" w:color="auto" w:fill="auto"/>
            <w:noWrap/>
            <w:vAlign w:val="bottom"/>
            <w:hideMark/>
          </w:tcPr>
          <w:p w:rsidR="00193E07" w:rsidRPr="00E2061F" w:rsidRDefault="00193E07" w:rsidP="00193E07">
            <w:pPr>
              <w:jc w:val="right"/>
              <w:rPr>
                <w:rFonts w:ascii="Arial" w:hAnsi="Arial" w:cs="Arial"/>
                <w:color w:val="000000"/>
                <w:sz w:val="16"/>
                <w:szCs w:val="16"/>
                <w:lang w:val="es-ES"/>
              </w:rPr>
            </w:pPr>
            <w:r w:rsidRPr="00E2061F">
              <w:rPr>
                <w:rFonts w:ascii="Arial" w:hAnsi="Arial" w:cs="Arial"/>
                <w:color w:val="000000"/>
                <w:sz w:val="16"/>
                <w:szCs w:val="16"/>
                <w:lang w:val="es-ES"/>
              </w:rPr>
              <w:t>683,522,603</w:t>
            </w:r>
          </w:p>
        </w:tc>
        <w:tc>
          <w:tcPr>
            <w:tcW w:w="1537" w:type="dxa"/>
            <w:tcBorders>
              <w:top w:val="nil"/>
              <w:left w:val="nil"/>
              <w:bottom w:val="single" w:sz="4" w:space="0" w:color="auto"/>
              <w:right w:val="single" w:sz="4" w:space="0" w:color="auto"/>
            </w:tcBorders>
            <w:shd w:val="clear" w:color="auto" w:fill="auto"/>
            <w:noWrap/>
            <w:vAlign w:val="bottom"/>
            <w:hideMark/>
          </w:tcPr>
          <w:p w:rsidR="00193E07" w:rsidRPr="00E2061F" w:rsidRDefault="00193E07" w:rsidP="00193E07">
            <w:pPr>
              <w:jc w:val="right"/>
              <w:rPr>
                <w:rFonts w:ascii="Arial" w:hAnsi="Arial" w:cs="Arial"/>
                <w:color w:val="000000"/>
                <w:sz w:val="16"/>
                <w:szCs w:val="16"/>
                <w:lang w:val="es-ES"/>
              </w:rPr>
            </w:pPr>
            <w:r w:rsidRPr="00E2061F">
              <w:rPr>
                <w:rFonts w:ascii="Arial" w:hAnsi="Arial" w:cs="Arial"/>
                <w:color w:val="000000"/>
                <w:sz w:val="16"/>
                <w:szCs w:val="16"/>
                <w:lang w:val="es-ES"/>
              </w:rPr>
              <w:t>227,840,868</w:t>
            </w:r>
          </w:p>
        </w:tc>
        <w:tc>
          <w:tcPr>
            <w:tcW w:w="1599" w:type="dxa"/>
            <w:tcBorders>
              <w:top w:val="nil"/>
              <w:left w:val="nil"/>
              <w:bottom w:val="single" w:sz="4" w:space="0" w:color="auto"/>
              <w:right w:val="single" w:sz="4" w:space="0" w:color="auto"/>
            </w:tcBorders>
            <w:shd w:val="clear" w:color="auto" w:fill="auto"/>
            <w:noWrap/>
            <w:vAlign w:val="bottom"/>
            <w:hideMark/>
          </w:tcPr>
          <w:p w:rsidR="00193E07" w:rsidRPr="00E2061F" w:rsidRDefault="00193E07" w:rsidP="00193E07">
            <w:pPr>
              <w:jc w:val="right"/>
              <w:rPr>
                <w:rFonts w:ascii="Arial" w:hAnsi="Arial" w:cs="Arial"/>
                <w:color w:val="000000"/>
                <w:sz w:val="16"/>
                <w:szCs w:val="16"/>
                <w:lang w:val="es-ES"/>
              </w:rPr>
            </w:pPr>
            <w:r w:rsidRPr="00E2061F">
              <w:rPr>
                <w:rFonts w:ascii="Arial" w:hAnsi="Arial" w:cs="Arial"/>
                <w:color w:val="000000"/>
                <w:sz w:val="16"/>
                <w:szCs w:val="16"/>
                <w:lang w:val="es-ES"/>
              </w:rPr>
              <w:t>911,363,470</w:t>
            </w:r>
          </w:p>
        </w:tc>
        <w:tc>
          <w:tcPr>
            <w:tcW w:w="1301" w:type="dxa"/>
            <w:tcBorders>
              <w:top w:val="nil"/>
              <w:left w:val="nil"/>
              <w:bottom w:val="single" w:sz="4" w:space="0" w:color="auto"/>
              <w:right w:val="single" w:sz="4" w:space="0" w:color="auto"/>
            </w:tcBorders>
            <w:shd w:val="clear" w:color="auto" w:fill="auto"/>
            <w:noWrap/>
            <w:vAlign w:val="bottom"/>
            <w:hideMark/>
          </w:tcPr>
          <w:p w:rsidR="00193E07" w:rsidRPr="00E2061F" w:rsidRDefault="00193E07" w:rsidP="00193E07">
            <w:pPr>
              <w:jc w:val="center"/>
              <w:rPr>
                <w:rFonts w:ascii="Arial" w:hAnsi="Arial" w:cs="Arial"/>
                <w:color w:val="000000"/>
                <w:sz w:val="16"/>
                <w:szCs w:val="16"/>
                <w:lang w:val="es-ES"/>
              </w:rPr>
            </w:pPr>
            <w:r w:rsidRPr="00E2061F">
              <w:rPr>
                <w:rFonts w:ascii="Arial" w:hAnsi="Arial" w:cs="Arial"/>
                <w:color w:val="000000"/>
                <w:sz w:val="16"/>
                <w:szCs w:val="16"/>
                <w:lang w:val="es-ES"/>
              </w:rPr>
              <w:t xml:space="preserve">                 0.57 </w:t>
            </w:r>
          </w:p>
        </w:tc>
        <w:tc>
          <w:tcPr>
            <w:tcW w:w="1567" w:type="dxa"/>
            <w:tcBorders>
              <w:top w:val="nil"/>
              <w:left w:val="nil"/>
              <w:bottom w:val="single" w:sz="4" w:space="0" w:color="auto"/>
              <w:right w:val="single" w:sz="4" w:space="0" w:color="auto"/>
            </w:tcBorders>
            <w:shd w:val="clear" w:color="auto" w:fill="auto"/>
            <w:noWrap/>
            <w:vAlign w:val="bottom"/>
            <w:hideMark/>
          </w:tcPr>
          <w:p w:rsidR="00193E07" w:rsidRPr="00E2061F" w:rsidRDefault="00193E07" w:rsidP="00193E07">
            <w:pPr>
              <w:jc w:val="center"/>
              <w:rPr>
                <w:rFonts w:ascii="Arial" w:hAnsi="Arial" w:cs="Arial"/>
                <w:color w:val="000000"/>
                <w:sz w:val="16"/>
                <w:szCs w:val="16"/>
                <w:lang w:val="es-ES"/>
              </w:rPr>
            </w:pPr>
            <w:r w:rsidRPr="00E2061F">
              <w:rPr>
                <w:rFonts w:ascii="Arial" w:hAnsi="Arial" w:cs="Arial"/>
                <w:color w:val="000000"/>
                <w:sz w:val="16"/>
                <w:szCs w:val="16"/>
                <w:lang w:val="es-ES"/>
              </w:rPr>
              <w:t xml:space="preserve">            36,454,539 </w:t>
            </w:r>
          </w:p>
        </w:tc>
      </w:tr>
      <w:tr w:rsidR="00193E07" w:rsidRPr="00E2061F" w:rsidTr="00193E07">
        <w:trPr>
          <w:trHeight w:val="300"/>
        </w:trPr>
        <w:tc>
          <w:tcPr>
            <w:tcW w:w="2094" w:type="dxa"/>
            <w:tcBorders>
              <w:top w:val="nil"/>
              <w:left w:val="single" w:sz="4" w:space="0" w:color="auto"/>
              <w:bottom w:val="single" w:sz="4" w:space="0" w:color="auto"/>
              <w:right w:val="single" w:sz="4" w:space="0" w:color="auto"/>
            </w:tcBorders>
            <w:shd w:val="clear" w:color="auto" w:fill="auto"/>
            <w:noWrap/>
            <w:vAlign w:val="bottom"/>
            <w:hideMark/>
          </w:tcPr>
          <w:p w:rsidR="00193E07" w:rsidRPr="00E2061F" w:rsidRDefault="00193E07" w:rsidP="00193E07">
            <w:pPr>
              <w:rPr>
                <w:rFonts w:ascii="Arial" w:hAnsi="Arial" w:cs="Arial"/>
                <w:sz w:val="16"/>
                <w:szCs w:val="16"/>
                <w:lang w:val="es-ES"/>
              </w:rPr>
            </w:pPr>
            <w:r w:rsidRPr="00E2061F">
              <w:rPr>
                <w:rFonts w:ascii="Arial" w:hAnsi="Arial" w:cs="Arial"/>
                <w:sz w:val="16"/>
                <w:szCs w:val="16"/>
                <w:lang w:val="es-ES"/>
              </w:rPr>
              <w:t>Otros Seguros</w:t>
            </w:r>
          </w:p>
        </w:tc>
        <w:tc>
          <w:tcPr>
            <w:tcW w:w="1599" w:type="dxa"/>
            <w:tcBorders>
              <w:top w:val="nil"/>
              <w:left w:val="nil"/>
              <w:bottom w:val="single" w:sz="4" w:space="0" w:color="auto"/>
              <w:right w:val="single" w:sz="4" w:space="0" w:color="auto"/>
            </w:tcBorders>
            <w:shd w:val="clear" w:color="auto" w:fill="auto"/>
            <w:noWrap/>
            <w:vAlign w:val="bottom"/>
            <w:hideMark/>
          </w:tcPr>
          <w:p w:rsidR="00193E07" w:rsidRPr="00E2061F" w:rsidRDefault="00193E07" w:rsidP="00193E07">
            <w:pPr>
              <w:jc w:val="right"/>
              <w:rPr>
                <w:rFonts w:ascii="Arial" w:hAnsi="Arial" w:cs="Arial"/>
                <w:color w:val="000000"/>
                <w:sz w:val="16"/>
                <w:szCs w:val="16"/>
                <w:lang w:val="es-ES"/>
              </w:rPr>
            </w:pPr>
            <w:r w:rsidRPr="00E2061F">
              <w:rPr>
                <w:rFonts w:ascii="Arial" w:hAnsi="Arial" w:cs="Arial"/>
                <w:color w:val="000000"/>
                <w:sz w:val="16"/>
                <w:szCs w:val="16"/>
                <w:lang w:val="es-ES"/>
              </w:rPr>
              <w:t>1,889,844,260</w:t>
            </w:r>
          </w:p>
        </w:tc>
        <w:tc>
          <w:tcPr>
            <w:tcW w:w="1537" w:type="dxa"/>
            <w:tcBorders>
              <w:top w:val="nil"/>
              <w:left w:val="nil"/>
              <w:bottom w:val="single" w:sz="4" w:space="0" w:color="auto"/>
              <w:right w:val="single" w:sz="4" w:space="0" w:color="auto"/>
            </w:tcBorders>
            <w:shd w:val="clear" w:color="auto" w:fill="auto"/>
            <w:noWrap/>
            <w:vAlign w:val="bottom"/>
            <w:hideMark/>
          </w:tcPr>
          <w:p w:rsidR="00193E07" w:rsidRPr="00E2061F" w:rsidRDefault="00193E07" w:rsidP="00193E07">
            <w:pPr>
              <w:jc w:val="right"/>
              <w:rPr>
                <w:rFonts w:ascii="Arial" w:hAnsi="Arial" w:cs="Arial"/>
                <w:color w:val="000000"/>
                <w:sz w:val="16"/>
                <w:szCs w:val="16"/>
                <w:lang w:val="es-ES"/>
              </w:rPr>
            </w:pPr>
            <w:r w:rsidRPr="00E2061F">
              <w:rPr>
                <w:rFonts w:ascii="Arial" w:hAnsi="Arial" w:cs="Arial"/>
                <w:color w:val="000000"/>
                <w:sz w:val="16"/>
                <w:szCs w:val="16"/>
                <w:lang w:val="es-ES"/>
              </w:rPr>
              <w:t>629,948,087</w:t>
            </w:r>
          </w:p>
        </w:tc>
        <w:tc>
          <w:tcPr>
            <w:tcW w:w="1599" w:type="dxa"/>
            <w:tcBorders>
              <w:top w:val="nil"/>
              <w:left w:val="nil"/>
              <w:bottom w:val="single" w:sz="4" w:space="0" w:color="auto"/>
              <w:right w:val="single" w:sz="4" w:space="0" w:color="auto"/>
            </w:tcBorders>
            <w:shd w:val="clear" w:color="auto" w:fill="auto"/>
            <w:noWrap/>
            <w:vAlign w:val="bottom"/>
            <w:hideMark/>
          </w:tcPr>
          <w:p w:rsidR="00193E07" w:rsidRPr="00E2061F" w:rsidRDefault="00193E07" w:rsidP="00193E07">
            <w:pPr>
              <w:jc w:val="right"/>
              <w:rPr>
                <w:rFonts w:ascii="Arial" w:hAnsi="Arial" w:cs="Arial"/>
                <w:color w:val="000000"/>
                <w:sz w:val="16"/>
                <w:szCs w:val="16"/>
                <w:lang w:val="es-ES"/>
              </w:rPr>
            </w:pPr>
            <w:r w:rsidRPr="00E2061F">
              <w:rPr>
                <w:rFonts w:ascii="Arial" w:hAnsi="Arial" w:cs="Arial"/>
                <w:color w:val="000000"/>
                <w:sz w:val="16"/>
                <w:szCs w:val="16"/>
                <w:lang w:val="es-ES"/>
              </w:rPr>
              <w:t>2,519,792,347</w:t>
            </w:r>
          </w:p>
        </w:tc>
        <w:tc>
          <w:tcPr>
            <w:tcW w:w="1301" w:type="dxa"/>
            <w:tcBorders>
              <w:top w:val="nil"/>
              <w:left w:val="nil"/>
              <w:bottom w:val="single" w:sz="4" w:space="0" w:color="auto"/>
              <w:right w:val="single" w:sz="4" w:space="0" w:color="auto"/>
            </w:tcBorders>
            <w:shd w:val="clear" w:color="auto" w:fill="auto"/>
            <w:noWrap/>
            <w:vAlign w:val="bottom"/>
            <w:hideMark/>
          </w:tcPr>
          <w:p w:rsidR="00193E07" w:rsidRPr="00E2061F" w:rsidRDefault="00193E07" w:rsidP="00193E07">
            <w:pPr>
              <w:jc w:val="center"/>
              <w:rPr>
                <w:rFonts w:ascii="Arial" w:hAnsi="Arial" w:cs="Arial"/>
                <w:color w:val="000000"/>
                <w:sz w:val="16"/>
                <w:szCs w:val="16"/>
                <w:lang w:val="es-ES"/>
              </w:rPr>
            </w:pPr>
            <w:r w:rsidRPr="00E2061F">
              <w:rPr>
                <w:rFonts w:ascii="Arial" w:hAnsi="Arial" w:cs="Arial"/>
                <w:color w:val="000000"/>
                <w:sz w:val="16"/>
                <w:szCs w:val="16"/>
                <w:lang w:val="es-ES"/>
              </w:rPr>
              <w:t xml:space="preserve">                 1.59 </w:t>
            </w:r>
          </w:p>
        </w:tc>
        <w:tc>
          <w:tcPr>
            <w:tcW w:w="1567" w:type="dxa"/>
            <w:tcBorders>
              <w:top w:val="nil"/>
              <w:left w:val="nil"/>
              <w:bottom w:val="single" w:sz="4" w:space="0" w:color="auto"/>
              <w:right w:val="single" w:sz="4" w:space="0" w:color="auto"/>
            </w:tcBorders>
            <w:shd w:val="clear" w:color="auto" w:fill="auto"/>
            <w:noWrap/>
            <w:vAlign w:val="bottom"/>
            <w:hideMark/>
          </w:tcPr>
          <w:p w:rsidR="00193E07" w:rsidRPr="00E2061F" w:rsidRDefault="00193E07" w:rsidP="00193E07">
            <w:pPr>
              <w:jc w:val="center"/>
              <w:rPr>
                <w:rFonts w:ascii="Arial" w:hAnsi="Arial" w:cs="Arial"/>
                <w:color w:val="000000"/>
                <w:sz w:val="16"/>
                <w:szCs w:val="16"/>
                <w:lang w:val="es-ES"/>
              </w:rPr>
            </w:pPr>
            <w:r w:rsidRPr="00E2061F">
              <w:rPr>
                <w:rFonts w:ascii="Arial" w:hAnsi="Arial" w:cs="Arial"/>
                <w:color w:val="000000"/>
                <w:sz w:val="16"/>
                <w:szCs w:val="16"/>
                <w:lang w:val="es-ES"/>
              </w:rPr>
              <w:t xml:space="preserve">          100,791,694 </w:t>
            </w:r>
          </w:p>
        </w:tc>
      </w:tr>
      <w:tr w:rsidR="00193E07" w:rsidRPr="00E2061F" w:rsidTr="00193E07">
        <w:trPr>
          <w:trHeight w:val="360"/>
        </w:trPr>
        <w:tc>
          <w:tcPr>
            <w:tcW w:w="2094" w:type="dxa"/>
            <w:tcBorders>
              <w:top w:val="nil"/>
              <w:left w:val="single" w:sz="4" w:space="0" w:color="auto"/>
              <w:bottom w:val="single" w:sz="4" w:space="0" w:color="auto"/>
              <w:right w:val="single" w:sz="4" w:space="0" w:color="auto"/>
            </w:tcBorders>
            <w:shd w:val="clear" w:color="000000" w:fill="99CCFF"/>
            <w:noWrap/>
            <w:vAlign w:val="bottom"/>
            <w:hideMark/>
          </w:tcPr>
          <w:p w:rsidR="00193E07" w:rsidRPr="00E2061F" w:rsidRDefault="00193E07" w:rsidP="00193E07">
            <w:pPr>
              <w:rPr>
                <w:rFonts w:ascii="Arial" w:hAnsi="Arial" w:cs="Arial"/>
                <w:b/>
                <w:bCs/>
                <w:lang w:val="es-ES"/>
              </w:rPr>
            </w:pPr>
            <w:r w:rsidRPr="00E2061F">
              <w:rPr>
                <w:rFonts w:ascii="Arial" w:hAnsi="Arial" w:cs="Arial"/>
                <w:b/>
                <w:bCs/>
                <w:lang w:val="es-ES"/>
              </w:rPr>
              <w:t>Total General</w:t>
            </w:r>
          </w:p>
        </w:tc>
        <w:tc>
          <w:tcPr>
            <w:tcW w:w="1599" w:type="dxa"/>
            <w:tcBorders>
              <w:top w:val="nil"/>
              <w:left w:val="nil"/>
              <w:bottom w:val="single" w:sz="4" w:space="0" w:color="auto"/>
              <w:right w:val="single" w:sz="4" w:space="0" w:color="auto"/>
            </w:tcBorders>
            <w:shd w:val="clear" w:color="000000" w:fill="99CCFF"/>
            <w:noWrap/>
            <w:vAlign w:val="bottom"/>
            <w:hideMark/>
          </w:tcPr>
          <w:p w:rsidR="00193E07" w:rsidRPr="00E2061F" w:rsidRDefault="00193E07" w:rsidP="00193E07">
            <w:pPr>
              <w:jc w:val="right"/>
              <w:rPr>
                <w:rFonts w:ascii="Arial" w:hAnsi="Arial" w:cs="Arial"/>
                <w:b/>
                <w:bCs/>
                <w:lang w:val="es-ES"/>
              </w:rPr>
            </w:pPr>
            <w:r w:rsidRPr="00E2061F">
              <w:rPr>
                <w:rFonts w:ascii="Arial" w:hAnsi="Arial" w:cs="Arial"/>
                <w:b/>
                <w:bCs/>
                <w:lang w:val="es-ES"/>
              </w:rPr>
              <w:t>29,792,790,793</w:t>
            </w:r>
          </w:p>
        </w:tc>
        <w:tc>
          <w:tcPr>
            <w:tcW w:w="1537" w:type="dxa"/>
            <w:tcBorders>
              <w:top w:val="nil"/>
              <w:left w:val="nil"/>
              <w:bottom w:val="single" w:sz="4" w:space="0" w:color="auto"/>
              <w:right w:val="single" w:sz="4" w:space="0" w:color="auto"/>
            </w:tcBorders>
            <w:shd w:val="clear" w:color="000000" w:fill="99CCFF"/>
            <w:noWrap/>
            <w:vAlign w:val="bottom"/>
            <w:hideMark/>
          </w:tcPr>
          <w:p w:rsidR="00193E07" w:rsidRPr="00E2061F" w:rsidRDefault="00193E07" w:rsidP="00193E07">
            <w:pPr>
              <w:jc w:val="right"/>
              <w:rPr>
                <w:rFonts w:ascii="Arial" w:hAnsi="Arial" w:cs="Arial"/>
                <w:b/>
                <w:bCs/>
                <w:lang w:val="es-ES"/>
              </w:rPr>
            </w:pPr>
            <w:r w:rsidRPr="00E2061F">
              <w:rPr>
                <w:rFonts w:ascii="Arial" w:hAnsi="Arial" w:cs="Arial"/>
                <w:b/>
                <w:bCs/>
                <w:lang w:val="es-ES"/>
              </w:rPr>
              <w:t>9,930,930,264</w:t>
            </w:r>
          </w:p>
        </w:tc>
        <w:tc>
          <w:tcPr>
            <w:tcW w:w="1599" w:type="dxa"/>
            <w:tcBorders>
              <w:top w:val="nil"/>
              <w:left w:val="nil"/>
              <w:bottom w:val="single" w:sz="4" w:space="0" w:color="auto"/>
              <w:right w:val="single" w:sz="4" w:space="0" w:color="auto"/>
            </w:tcBorders>
            <w:shd w:val="clear" w:color="000000" w:fill="99CCFF"/>
            <w:noWrap/>
            <w:vAlign w:val="bottom"/>
            <w:hideMark/>
          </w:tcPr>
          <w:p w:rsidR="00193E07" w:rsidRPr="00E2061F" w:rsidRDefault="00193E07" w:rsidP="00193E07">
            <w:pPr>
              <w:jc w:val="right"/>
              <w:rPr>
                <w:rFonts w:ascii="Arial" w:hAnsi="Arial" w:cs="Arial"/>
                <w:b/>
                <w:bCs/>
                <w:lang w:val="es-ES"/>
              </w:rPr>
            </w:pPr>
            <w:r w:rsidRPr="00E2061F">
              <w:rPr>
                <w:rFonts w:ascii="Arial" w:hAnsi="Arial" w:cs="Arial"/>
                <w:b/>
                <w:bCs/>
                <w:lang w:val="es-ES"/>
              </w:rPr>
              <w:t>39,723,721,057</w:t>
            </w:r>
          </w:p>
        </w:tc>
        <w:tc>
          <w:tcPr>
            <w:tcW w:w="1301" w:type="dxa"/>
            <w:tcBorders>
              <w:top w:val="nil"/>
              <w:left w:val="nil"/>
              <w:bottom w:val="single" w:sz="4" w:space="0" w:color="auto"/>
              <w:right w:val="single" w:sz="4" w:space="0" w:color="auto"/>
            </w:tcBorders>
            <w:shd w:val="clear" w:color="000000" w:fill="99CCFF"/>
            <w:noWrap/>
            <w:vAlign w:val="bottom"/>
            <w:hideMark/>
          </w:tcPr>
          <w:p w:rsidR="00193E07" w:rsidRPr="00E2061F" w:rsidRDefault="00193E07" w:rsidP="00193E07">
            <w:pPr>
              <w:rPr>
                <w:rFonts w:ascii="Arial" w:hAnsi="Arial" w:cs="Arial"/>
                <w:b/>
                <w:bCs/>
                <w:lang w:val="es-ES"/>
              </w:rPr>
            </w:pPr>
            <w:r w:rsidRPr="00E2061F">
              <w:rPr>
                <w:rFonts w:ascii="Arial" w:hAnsi="Arial" w:cs="Arial"/>
                <w:b/>
                <w:bCs/>
                <w:lang w:val="es-ES"/>
              </w:rPr>
              <w:t xml:space="preserve">         25.00 </w:t>
            </w:r>
          </w:p>
        </w:tc>
        <w:tc>
          <w:tcPr>
            <w:tcW w:w="1567" w:type="dxa"/>
            <w:tcBorders>
              <w:top w:val="nil"/>
              <w:left w:val="nil"/>
              <w:bottom w:val="single" w:sz="4" w:space="0" w:color="auto"/>
              <w:right w:val="single" w:sz="4" w:space="0" w:color="auto"/>
            </w:tcBorders>
            <w:shd w:val="clear" w:color="000000" w:fill="99CCFF"/>
            <w:noWrap/>
            <w:vAlign w:val="bottom"/>
            <w:hideMark/>
          </w:tcPr>
          <w:p w:rsidR="00193E07" w:rsidRPr="00E2061F" w:rsidRDefault="00193E07" w:rsidP="00193E07">
            <w:pPr>
              <w:rPr>
                <w:rFonts w:ascii="Arial" w:hAnsi="Arial" w:cs="Arial"/>
                <w:b/>
                <w:bCs/>
                <w:lang w:val="es-ES"/>
              </w:rPr>
            </w:pPr>
            <w:r w:rsidRPr="00E2061F">
              <w:rPr>
                <w:rFonts w:ascii="Arial" w:hAnsi="Arial" w:cs="Arial"/>
                <w:b/>
                <w:bCs/>
                <w:lang w:val="es-ES"/>
              </w:rPr>
              <w:t xml:space="preserve"> 1,588,948,842 </w:t>
            </w:r>
          </w:p>
        </w:tc>
      </w:tr>
      <w:tr w:rsidR="00193E07" w:rsidRPr="00E2061F" w:rsidTr="00193E07">
        <w:trPr>
          <w:trHeight w:val="315"/>
        </w:trPr>
        <w:tc>
          <w:tcPr>
            <w:tcW w:w="5230" w:type="dxa"/>
            <w:gridSpan w:val="3"/>
            <w:tcBorders>
              <w:top w:val="nil"/>
              <w:left w:val="nil"/>
              <w:bottom w:val="nil"/>
              <w:right w:val="nil"/>
            </w:tcBorders>
            <w:shd w:val="clear" w:color="auto" w:fill="auto"/>
            <w:noWrap/>
            <w:vAlign w:val="bottom"/>
            <w:hideMark/>
          </w:tcPr>
          <w:p w:rsidR="00193E07" w:rsidRPr="00E2061F" w:rsidRDefault="00193E07" w:rsidP="00193E07">
            <w:pPr>
              <w:rPr>
                <w:rFonts w:ascii="Arial" w:hAnsi="Arial" w:cs="Arial"/>
                <w:sz w:val="14"/>
                <w:szCs w:val="14"/>
                <w:lang w:val="es-ES"/>
              </w:rPr>
            </w:pPr>
            <w:r w:rsidRPr="00E2061F">
              <w:rPr>
                <w:rFonts w:ascii="Arial" w:hAnsi="Arial" w:cs="Arial"/>
                <w:sz w:val="14"/>
                <w:szCs w:val="14"/>
                <w:lang w:val="es-ES"/>
              </w:rPr>
              <w:t>Fuente: Superintendencia de Seguros, Departamento de Análisis y Estadísticas</w:t>
            </w:r>
          </w:p>
        </w:tc>
        <w:tc>
          <w:tcPr>
            <w:tcW w:w="1599" w:type="dxa"/>
            <w:tcBorders>
              <w:top w:val="nil"/>
              <w:left w:val="nil"/>
              <w:bottom w:val="nil"/>
              <w:right w:val="nil"/>
            </w:tcBorders>
            <w:shd w:val="clear" w:color="auto" w:fill="auto"/>
            <w:noWrap/>
            <w:vAlign w:val="bottom"/>
            <w:hideMark/>
          </w:tcPr>
          <w:p w:rsidR="00193E07" w:rsidRPr="00E2061F" w:rsidRDefault="00193E07" w:rsidP="00193E07">
            <w:pPr>
              <w:rPr>
                <w:rFonts w:ascii="Arial" w:hAnsi="Arial" w:cs="Arial"/>
                <w:b/>
                <w:bCs/>
                <w:lang w:val="es-ES"/>
              </w:rPr>
            </w:pPr>
          </w:p>
        </w:tc>
        <w:tc>
          <w:tcPr>
            <w:tcW w:w="1301" w:type="dxa"/>
            <w:tcBorders>
              <w:top w:val="nil"/>
              <w:left w:val="nil"/>
              <w:bottom w:val="nil"/>
              <w:right w:val="nil"/>
            </w:tcBorders>
            <w:shd w:val="clear" w:color="auto" w:fill="auto"/>
            <w:noWrap/>
            <w:vAlign w:val="bottom"/>
            <w:hideMark/>
          </w:tcPr>
          <w:p w:rsidR="00193E07" w:rsidRPr="00E2061F" w:rsidRDefault="00193E07" w:rsidP="00193E07">
            <w:pPr>
              <w:jc w:val="center"/>
              <w:rPr>
                <w:rFonts w:ascii="Arial" w:hAnsi="Arial" w:cs="Arial"/>
                <w:b/>
                <w:bCs/>
                <w:lang w:val="es-ES"/>
              </w:rPr>
            </w:pPr>
          </w:p>
        </w:tc>
        <w:tc>
          <w:tcPr>
            <w:tcW w:w="1567" w:type="dxa"/>
            <w:tcBorders>
              <w:top w:val="nil"/>
              <w:left w:val="nil"/>
              <w:bottom w:val="nil"/>
              <w:right w:val="nil"/>
            </w:tcBorders>
            <w:shd w:val="clear" w:color="auto" w:fill="auto"/>
            <w:noWrap/>
            <w:vAlign w:val="bottom"/>
            <w:hideMark/>
          </w:tcPr>
          <w:p w:rsidR="00193E07" w:rsidRPr="00E2061F" w:rsidRDefault="00193E07" w:rsidP="00193E07">
            <w:pPr>
              <w:jc w:val="center"/>
              <w:rPr>
                <w:rFonts w:ascii="Arial" w:hAnsi="Arial" w:cs="Arial"/>
                <w:b/>
                <w:bCs/>
                <w:color w:val="000000"/>
                <w:lang w:val="es-ES"/>
              </w:rPr>
            </w:pPr>
          </w:p>
        </w:tc>
      </w:tr>
    </w:tbl>
    <w:p w:rsidR="00193E07" w:rsidRDefault="00193E07" w:rsidP="001012F5">
      <w:pPr>
        <w:rPr>
          <w:sz w:val="44"/>
          <w:szCs w:val="44"/>
        </w:rPr>
      </w:pPr>
    </w:p>
    <w:p w:rsidR="00193E07" w:rsidRDefault="00193E07" w:rsidP="001012F5">
      <w:pPr>
        <w:rPr>
          <w:sz w:val="44"/>
          <w:szCs w:val="44"/>
        </w:rPr>
      </w:pPr>
    </w:p>
    <w:p w:rsidR="00193E07" w:rsidRDefault="00193E07" w:rsidP="001012F5">
      <w:pPr>
        <w:rPr>
          <w:sz w:val="44"/>
          <w:szCs w:val="44"/>
        </w:rPr>
      </w:pPr>
    </w:p>
    <w:p w:rsidR="00193E07" w:rsidRDefault="00193E07" w:rsidP="001012F5">
      <w:pPr>
        <w:rPr>
          <w:sz w:val="44"/>
          <w:szCs w:val="44"/>
        </w:rPr>
      </w:pPr>
    </w:p>
    <w:p w:rsidR="00193E07" w:rsidRDefault="00193E07" w:rsidP="001012F5">
      <w:pPr>
        <w:rPr>
          <w:sz w:val="44"/>
          <w:szCs w:val="44"/>
        </w:rPr>
      </w:pPr>
    </w:p>
    <w:p w:rsidR="00193E07" w:rsidRDefault="00193E07" w:rsidP="001012F5">
      <w:pPr>
        <w:rPr>
          <w:sz w:val="44"/>
          <w:szCs w:val="44"/>
        </w:rPr>
      </w:pPr>
    </w:p>
    <w:p w:rsidR="00193E07" w:rsidRDefault="00193E07" w:rsidP="001012F5">
      <w:pPr>
        <w:rPr>
          <w:sz w:val="44"/>
          <w:szCs w:val="44"/>
        </w:rPr>
      </w:pPr>
    </w:p>
    <w:p w:rsidR="00193E07" w:rsidRDefault="00193E07" w:rsidP="001012F5">
      <w:pPr>
        <w:rPr>
          <w:sz w:val="44"/>
          <w:szCs w:val="44"/>
        </w:rPr>
      </w:pPr>
    </w:p>
    <w:p w:rsidR="00193E07" w:rsidRDefault="00193E07" w:rsidP="001012F5">
      <w:pPr>
        <w:rPr>
          <w:sz w:val="44"/>
          <w:szCs w:val="44"/>
        </w:rPr>
      </w:pPr>
    </w:p>
    <w:p w:rsidR="00193E07" w:rsidRDefault="00193E07" w:rsidP="001012F5">
      <w:pPr>
        <w:rPr>
          <w:sz w:val="44"/>
          <w:szCs w:val="44"/>
        </w:rPr>
      </w:pPr>
    </w:p>
    <w:tbl>
      <w:tblPr>
        <w:tblpPr w:leftFromText="141" w:rightFromText="141" w:vertAnchor="text" w:horzAnchor="margin" w:tblpXSpec="center" w:tblpY="-14217"/>
        <w:tblW w:w="10731" w:type="dxa"/>
        <w:tblCellMar>
          <w:left w:w="70" w:type="dxa"/>
          <w:right w:w="70" w:type="dxa"/>
        </w:tblCellMar>
        <w:tblLook w:val="04A0"/>
      </w:tblPr>
      <w:tblGrid>
        <w:gridCol w:w="1002"/>
        <w:gridCol w:w="2896"/>
        <w:gridCol w:w="1432"/>
        <w:gridCol w:w="1329"/>
        <w:gridCol w:w="1432"/>
        <w:gridCol w:w="1311"/>
        <w:gridCol w:w="1329"/>
      </w:tblGrid>
      <w:tr w:rsidR="000E1010" w:rsidRPr="00FC2C75" w:rsidTr="006D680A">
        <w:trPr>
          <w:trHeight w:val="233"/>
        </w:trPr>
        <w:tc>
          <w:tcPr>
            <w:tcW w:w="10731" w:type="dxa"/>
            <w:gridSpan w:val="7"/>
            <w:tcBorders>
              <w:top w:val="nil"/>
              <w:left w:val="nil"/>
              <w:bottom w:val="nil"/>
              <w:right w:val="nil"/>
            </w:tcBorders>
            <w:shd w:val="clear" w:color="auto" w:fill="auto"/>
            <w:noWrap/>
            <w:vAlign w:val="bottom"/>
            <w:hideMark/>
          </w:tcPr>
          <w:p w:rsidR="0069431E" w:rsidRDefault="0069431E" w:rsidP="00D97DA2">
            <w:pPr>
              <w:rPr>
                <w:rFonts w:ascii="Calibri" w:hAnsi="Calibri" w:cs="Calibri"/>
                <w:b/>
                <w:bCs/>
                <w:color w:val="000000"/>
                <w:sz w:val="22"/>
                <w:szCs w:val="22"/>
                <w:lang w:val="es-ES"/>
              </w:rPr>
            </w:pPr>
          </w:p>
          <w:p w:rsidR="00B209E8" w:rsidRDefault="00B209E8" w:rsidP="000E1010">
            <w:pPr>
              <w:jc w:val="center"/>
              <w:rPr>
                <w:rFonts w:ascii="Calibri" w:hAnsi="Calibri" w:cs="Calibri"/>
                <w:b/>
                <w:bCs/>
                <w:color w:val="000000"/>
                <w:sz w:val="22"/>
                <w:szCs w:val="22"/>
                <w:lang w:val="es-ES"/>
              </w:rPr>
            </w:pPr>
          </w:p>
          <w:p w:rsidR="00B209E8" w:rsidRDefault="00B209E8" w:rsidP="000E1010">
            <w:pPr>
              <w:jc w:val="center"/>
              <w:rPr>
                <w:rFonts w:ascii="Calibri" w:hAnsi="Calibri" w:cs="Calibri"/>
                <w:b/>
                <w:bCs/>
                <w:color w:val="000000"/>
                <w:sz w:val="22"/>
                <w:szCs w:val="22"/>
                <w:lang w:val="es-ES"/>
              </w:rPr>
            </w:pPr>
          </w:p>
          <w:p w:rsidR="000E1010" w:rsidRPr="00FC2C75" w:rsidRDefault="000E1010" w:rsidP="000E1010">
            <w:pPr>
              <w:jc w:val="center"/>
              <w:rPr>
                <w:rFonts w:ascii="Calibri" w:hAnsi="Calibri" w:cs="Calibri"/>
                <w:b/>
                <w:bCs/>
                <w:color w:val="000000"/>
                <w:sz w:val="22"/>
                <w:szCs w:val="22"/>
                <w:lang w:val="es-ES"/>
              </w:rPr>
            </w:pPr>
            <w:r>
              <w:rPr>
                <w:rFonts w:ascii="Calibri" w:hAnsi="Calibri" w:cs="Calibri"/>
                <w:b/>
                <w:bCs/>
                <w:color w:val="000000"/>
                <w:sz w:val="22"/>
                <w:szCs w:val="22"/>
                <w:lang w:val="es-ES"/>
              </w:rPr>
              <w:t>CUADRO No.</w:t>
            </w:r>
            <w:r w:rsidR="005E7746">
              <w:rPr>
                <w:rFonts w:ascii="Calibri" w:hAnsi="Calibri" w:cs="Calibri"/>
                <w:b/>
                <w:bCs/>
                <w:color w:val="000000"/>
                <w:sz w:val="22"/>
                <w:szCs w:val="22"/>
                <w:lang w:val="es-ES"/>
              </w:rPr>
              <w:t>6</w:t>
            </w:r>
          </w:p>
        </w:tc>
      </w:tr>
      <w:tr w:rsidR="000E1010" w:rsidRPr="00FC2C75" w:rsidTr="006D680A">
        <w:trPr>
          <w:trHeight w:val="282"/>
        </w:trPr>
        <w:tc>
          <w:tcPr>
            <w:tcW w:w="10731" w:type="dxa"/>
            <w:gridSpan w:val="7"/>
            <w:tcBorders>
              <w:top w:val="nil"/>
              <w:left w:val="nil"/>
              <w:bottom w:val="nil"/>
              <w:right w:val="nil"/>
            </w:tcBorders>
            <w:shd w:val="clear" w:color="auto" w:fill="auto"/>
            <w:noWrap/>
            <w:vAlign w:val="bottom"/>
            <w:hideMark/>
          </w:tcPr>
          <w:p w:rsidR="000E1010" w:rsidRPr="00FC2C75" w:rsidRDefault="000E1010" w:rsidP="000E1010">
            <w:pPr>
              <w:jc w:val="center"/>
              <w:rPr>
                <w:rFonts w:ascii="Arial" w:hAnsi="Arial" w:cs="Arial"/>
                <w:b/>
                <w:bCs/>
                <w:sz w:val="28"/>
                <w:szCs w:val="28"/>
                <w:lang w:val="es-ES"/>
              </w:rPr>
            </w:pPr>
            <w:r w:rsidRPr="00FC2C75">
              <w:rPr>
                <w:rFonts w:ascii="Arial" w:hAnsi="Arial" w:cs="Arial"/>
                <w:b/>
                <w:bCs/>
                <w:sz w:val="28"/>
                <w:szCs w:val="28"/>
                <w:lang w:val="es-ES"/>
              </w:rPr>
              <w:t>Mercado Asegurador Dominicano</w:t>
            </w:r>
          </w:p>
        </w:tc>
      </w:tr>
      <w:tr w:rsidR="000E1010" w:rsidRPr="00FC2C75" w:rsidTr="006D680A">
        <w:trPr>
          <w:trHeight w:val="233"/>
        </w:trPr>
        <w:tc>
          <w:tcPr>
            <w:tcW w:w="10731" w:type="dxa"/>
            <w:gridSpan w:val="7"/>
            <w:tcBorders>
              <w:top w:val="nil"/>
              <w:left w:val="nil"/>
              <w:bottom w:val="nil"/>
              <w:right w:val="nil"/>
            </w:tcBorders>
            <w:shd w:val="clear" w:color="auto" w:fill="auto"/>
            <w:noWrap/>
            <w:vAlign w:val="bottom"/>
            <w:hideMark/>
          </w:tcPr>
          <w:p w:rsidR="000E1010" w:rsidRPr="00FC2C75" w:rsidRDefault="000E1010" w:rsidP="000E1010">
            <w:pPr>
              <w:jc w:val="center"/>
              <w:rPr>
                <w:rFonts w:ascii="Arial" w:hAnsi="Arial" w:cs="Arial"/>
                <w:b/>
                <w:bCs/>
                <w:lang w:val="es-ES"/>
              </w:rPr>
            </w:pPr>
            <w:r w:rsidRPr="00FC2C75">
              <w:rPr>
                <w:rFonts w:ascii="Arial" w:hAnsi="Arial" w:cs="Arial"/>
                <w:b/>
                <w:bCs/>
                <w:lang w:val="es-ES"/>
              </w:rPr>
              <w:t>Primas Netas y Exoneradas por Compañías y Porcentajes</w:t>
            </w:r>
          </w:p>
        </w:tc>
      </w:tr>
      <w:tr w:rsidR="000E1010" w:rsidRPr="00FC2C75" w:rsidTr="006D680A">
        <w:trPr>
          <w:trHeight w:val="233"/>
        </w:trPr>
        <w:tc>
          <w:tcPr>
            <w:tcW w:w="10731" w:type="dxa"/>
            <w:gridSpan w:val="7"/>
            <w:tcBorders>
              <w:top w:val="nil"/>
              <w:left w:val="nil"/>
              <w:bottom w:val="nil"/>
              <w:right w:val="nil"/>
            </w:tcBorders>
            <w:shd w:val="clear" w:color="auto" w:fill="auto"/>
            <w:noWrap/>
            <w:vAlign w:val="bottom"/>
            <w:hideMark/>
          </w:tcPr>
          <w:p w:rsidR="000E1010" w:rsidRPr="00FC2C75" w:rsidRDefault="000E1010" w:rsidP="000E1010">
            <w:pPr>
              <w:jc w:val="center"/>
              <w:rPr>
                <w:rFonts w:ascii="Arial" w:hAnsi="Arial" w:cs="Arial"/>
                <w:b/>
                <w:bCs/>
                <w:lang w:val="es-ES"/>
              </w:rPr>
            </w:pPr>
            <w:r w:rsidRPr="00FC2C75">
              <w:rPr>
                <w:rFonts w:ascii="Arial" w:hAnsi="Arial" w:cs="Arial"/>
                <w:b/>
                <w:bCs/>
                <w:lang w:val="es-ES"/>
              </w:rPr>
              <w:t>Empresas Aseguradoras</w:t>
            </w:r>
          </w:p>
        </w:tc>
      </w:tr>
      <w:tr w:rsidR="000E1010" w:rsidRPr="00FC2C75" w:rsidTr="006D680A">
        <w:trPr>
          <w:trHeight w:val="233"/>
        </w:trPr>
        <w:tc>
          <w:tcPr>
            <w:tcW w:w="10731" w:type="dxa"/>
            <w:gridSpan w:val="7"/>
            <w:tcBorders>
              <w:top w:val="nil"/>
              <w:left w:val="nil"/>
              <w:bottom w:val="nil"/>
              <w:right w:val="nil"/>
            </w:tcBorders>
            <w:shd w:val="clear" w:color="auto" w:fill="auto"/>
            <w:noWrap/>
            <w:vAlign w:val="bottom"/>
            <w:hideMark/>
          </w:tcPr>
          <w:p w:rsidR="000E1010" w:rsidRPr="00FC2C75" w:rsidRDefault="000E1010" w:rsidP="000E1010">
            <w:pPr>
              <w:jc w:val="center"/>
              <w:rPr>
                <w:rFonts w:ascii="Arial" w:hAnsi="Arial" w:cs="Arial"/>
                <w:b/>
                <w:bCs/>
                <w:lang w:val="es-ES"/>
              </w:rPr>
            </w:pPr>
            <w:r w:rsidRPr="00FC2C75">
              <w:rPr>
                <w:rFonts w:ascii="Arial" w:hAnsi="Arial" w:cs="Arial"/>
                <w:b/>
                <w:bCs/>
                <w:lang w:val="es-ES"/>
              </w:rPr>
              <w:t>(Valores en RD$)</w:t>
            </w:r>
          </w:p>
        </w:tc>
      </w:tr>
      <w:tr w:rsidR="000E1010" w:rsidRPr="00FC2C75" w:rsidTr="006D680A">
        <w:trPr>
          <w:trHeight w:val="233"/>
        </w:trPr>
        <w:tc>
          <w:tcPr>
            <w:tcW w:w="10731" w:type="dxa"/>
            <w:gridSpan w:val="7"/>
            <w:tcBorders>
              <w:top w:val="nil"/>
              <w:left w:val="nil"/>
              <w:bottom w:val="nil"/>
              <w:right w:val="nil"/>
            </w:tcBorders>
            <w:shd w:val="clear" w:color="auto" w:fill="auto"/>
            <w:noWrap/>
            <w:vAlign w:val="bottom"/>
            <w:hideMark/>
          </w:tcPr>
          <w:p w:rsidR="000E1010" w:rsidRPr="00FC2C75" w:rsidRDefault="000E1010" w:rsidP="000E1010">
            <w:pPr>
              <w:jc w:val="center"/>
              <w:rPr>
                <w:rFonts w:ascii="Arial" w:hAnsi="Arial" w:cs="Arial"/>
                <w:b/>
                <w:bCs/>
                <w:lang w:val="es-ES"/>
              </w:rPr>
            </w:pPr>
            <w:r w:rsidRPr="00FC2C75">
              <w:rPr>
                <w:rFonts w:ascii="Arial" w:hAnsi="Arial" w:cs="Arial"/>
                <w:b/>
                <w:bCs/>
                <w:lang w:val="es-ES"/>
              </w:rPr>
              <w:t>Año 2016*</w:t>
            </w:r>
          </w:p>
        </w:tc>
      </w:tr>
      <w:tr w:rsidR="006D680A" w:rsidRPr="00FC2C75" w:rsidTr="006D680A">
        <w:trPr>
          <w:trHeight w:val="250"/>
        </w:trPr>
        <w:tc>
          <w:tcPr>
            <w:tcW w:w="1002" w:type="dxa"/>
            <w:vMerge w:val="restart"/>
            <w:tcBorders>
              <w:top w:val="single" w:sz="4" w:space="0" w:color="auto"/>
              <w:left w:val="single" w:sz="4" w:space="0" w:color="auto"/>
              <w:bottom w:val="single" w:sz="4" w:space="0" w:color="auto"/>
              <w:right w:val="single" w:sz="4" w:space="0" w:color="auto"/>
            </w:tcBorders>
            <w:shd w:val="clear" w:color="000000" w:fill="99CCFF"/>
            <w:vAlign w:val="center"/>
            <w:hideMark/>
          </w:tcPr>
          <w:p w:rsidR="000E1010" w:rsidRPr="00FC2C75" w:rsidRDefault="000E1010" w:rsidP="000E1010">
            <w:pPr>
              <w:jc w:val="center"/>
              <w:rPr>
                <w:rFonts w:ascii="Arial" w:hAnsi="Arial" w:cs="Arial"/>
                <w:b/>
                <w:bCs/>
                <w:lang w:val="es-ES"/>
              </w:rPr>
            </w:pPr>
            <w:r w:rsidRPr="00FC2C75">
              <w:rPr>
                <w:rFonts w:ascii="Arial" w:hAnsi="Arial" w:cs="Arial"/>
                <w:b/>
                <w:bCs/>
                <w:lang w:val="es-ES"/>
              </w:rPr>
              <w:t>Posición 2016*</w:t>
            </w:r>
          </w:p>
        </w:tc>
        <w:tc>
          <w:tcPr>
            <w:tcW w:w="2896" w:type="dxa"/>
            <w:vMerge w:val="restart"/>
            <w:tcBorders>
              <w:top w:val="single" w:sz="4" w:space="0" w:color="auto"/>
              <w:left w:val="single" w:sz="4" w:space="0" w:color="auto"/>
              <w:bottom w:val="single" w:sz="4" w:space="0" w:color="auto"/>
              <w:right w:val="single" w:sz="4" w:space="0" w:color="auto"/>
            </w:tcBorders>
            <w:shd w:val="clear" w:color="000000" w:fill="99CCFF"/>
            <w:noWrap/>
            <w:vAlign w:val="center"/>
            <w:hideMark/>
          </w:tcPr>
          <w:p w:rsidR="000E1010" w:rsidRPr="00FC2C75" w:rsidRDefault="00C02946" w:rsidP="000E1010">
            <w:pPr>
              <w:jc w:val="center"/>
              <w:rPr>
                <w:rFonts w:ascii="Arial" w:hAnsi="Arial" w:cs="Arial"/>
                <w:b/>
                <w:bCs/>
                <w:lang w:val="es-ES"/>
              </w:rPr>
            </w:pPr>
            <w:r w:rsidRPr="00FC2C75">
              <w:rPr>
                <w:rFonts w:ascii="Arial" w:hAnsi="Arial" w:cs="Arial"/>
                <w:b/>
                <w:bCs/>
                <w:lang w:val="es-ES"/>
              </w:rPr>
              <w:t>Compañías</w:t>
            </w:r>
          </w:p>
        </w:tc>
        <w:tc>
          <w:tcPr>
            <w:tcW w:w="1432" w:type="dxa"/>
            <w:vMerge w:val="restart"/>
            <w:tcBorders>
              <w:top w:val="single" w:sz="4" w:space="0" w:color="auto"/>
              <w:left w:val="single" w:sz="4" w:space="0" w:color="auto"/>
              <w:bottom w:val="single" w:sz="4" w:space="0" w:color="auto"/>
              <w:right w:val="single" w:sz="4" w:space="0" w:color="auto"/>
            </w:tcBorders>
            <w:shd w:val="clear" w:color="000000" w:fill="99CCFF"/>
            <w:vAlign w:val="center"/>
            <w:hideMark/>
          </w:tcPr>
          <w:p w:rsidR="000E1010" w:rsidRPr="00FC2C75" w:rsidRDefault="000E1010" w:rsidP="000E1010">
            <w:pPr>
              <w:jc w:val="center"/>
              <w:rPr>
                <w:rFonts w:ascii="Arial" w:hAnsi="Arial" w:cs="Arial"/>
                <w:b/>
                <w:bCs/>
                <w:lang w:val="es-ES"/>
              </w:rPr>
            </w:pPr>
            <w:r w:rsidRPr="00FC2C75">
              <w:rPr>
                <w:rFonts w:ascii="Arial" w:hAnsi="Arial" w:cs="Arial"/>
                <w:b/>
                <w:bCs/>
                <w:lang w:val="es-ES"/>
              </w:rPr>
              <w:t xml:space="preserve">Primas Netas </w:t>
            </w:r>
          </w:p>
        </w:tc>
        <w:tc>
          <w:tcPr>
            <w:tcW w:w="1329" w:type="dxa"/>
            <w:vMerge w:val="restart"/>
            <w:tcBorders>
              <w:top w:val="single" w:sz="4" w:space="0" w:color="auto"/>
              <w:left w:val="single" w:sz="4" w:space="0" w:color="auto"/>
              <w:bottom w:val="single" w:sz="4" w:space="0" w:color="auto"/>
              <w:right w:val="single" w:sz="4" w:space="0" w:color="auto"/>
            </w:tcBorders>
            <w:shd w:val="clear" w:color="000000" w:fill="99CCFF"/>
            <w:vAlign w:val="center"/>
            <w:hideMark/>
          </w:tcPr>
          <w:p w:rsidR="000E1010" w:rsidRPr="00FC2C75" w:rsidRDefault="000E1010" w:rsidP="000E1010">
            <w:pPr>
              <w:jc w:val="center"/>
              <w:rPr>
                <w:rFonts w:ascii="Arial" w:hAnsi="Arial" w:cs="Arial"/>
                <w:b/>
                <w:bCs/>
                <w:lang w:val="es-ES"/>
              </w:rPr>
            </w:pPr>
            <w:r w:rsidRPr="00FC2C75">
              <w:rPr>
                <w:rFonts w:ascii="Arial" w:hAnsi="Arial" w:cs="Arial"/>
                <w:b/>
                <w:bCs/>
                <w:lang w:val="es-ES"/>
              </w:rPr>
              <w:t>Primas Exoneradas</w:t>
            </w:r>
          </w:p>
        </w:tc>
        <w:tc>
          <w:tcPr>
            <w:tcW w:w="1432" w:type="dxa"/>
            <w:vMerge w:val="restart"/>
            <w:tcBorders>
              <w:top w:val="single" w:sz="4" w:space="0" w:color="auto"/>
              <w:left w:val="single" w:sz="4" w:space="0" w:color="auto"/>
              <w:bottom w:val="single" w:sz="4" w:space="0" w:color="auto"/>
              <w:right w:val="single" w:sz="4" w:space="0" w:color="auto"/>
            </w:tcBorders>
            <w:shd w:val="clear" w:color="000000" w:fill="99CCFF"/>
            <w:vAlign w:val="center"/>
            <w:hideMark/>
          </w:tcPr>
          <w:p w:rsidR="000E1010" w:rsidRPr="00FC2C75" w:rsidRDefault="000E1010" w:rsidP="000E1010">
            <w:pPr>
              <w:jc w:val="center"/>
              <w:rPr>
                <w:rFonts w:ascii="Arial" w:hAnsi="Arial" w:cs="Arial"/>
                <w:b/>
                <w:bCs/>
                <w:lang w:val="es-ES"/>
              </w:rPr>
            </w:pPr>
            <w:r w:rsidRPr="00FC2C75">
              <w:rPr>
                <w:rFonts w:ascii="Arial" w:hAnsi="Arial" w:cs="Arial"/>
                <w:b/>
                <w:bCs/>
                <w:lang w:val="es-ES"/>
              </w:rPr>
              <w:t>Totales Primas Netas y Exoneradas</w:t>
            </w:r>
          </w:p>
        </w:tc>
        <w:tc>
          <w:tcPr>
            <w:tcW w:w="1311" w:type="dxa"/>
            <w:vMerge w:val="restart"/>
            <w:tcBorders>
              <w:top w:val="single" w:sz="4" w:space="0" w:color="auto"/>
              <w:left w:val="single" w:sz="4" w:space="0" w:color="auto"/>
              <w:bottom w:val="single" w:sz="4" w:space="0" w:color="auto"/>
              <w:right w:val="single" w:sz="4" w:space="0" w:color="auto"/>
            </w:tcBorders>
            <w:shd w:val="clear" w:color="000000" w:fill="99CCFF"/>
            <w:vAlign w:val="center"/>
            <w:hideMark/>
          </w:tcPr>
          <w:p w:rsidR="000E1010" w:rsidRPr="00FC2C75" w:rsidRDefault="000E1010" w:rsidP="000E1010">
            <w:pPr>
              <w:jc w:val="center"/>
              <w:rPr>
                <w:rFonts w:ascii="Arial" w:hAnsi="Arial" w:cs="Arial"/>
                <w:b/>
                <w:bCs/>
                <w:lang w:val="es-ES"/>
              </w:rPr>
            </w:pPr>
            <w:r w:rsidRPr="00FC2C75">
              <w:rPr>
                <w:rFonts w:ascii="Arial" w:hAnsi="Arial" w:cs="Arial"/>
                <w:b/>
                <w:bCs/>
                <w:lang w:val="es-ES"/>
              </w:rPr>
              <w:t>Porcentaje (%) Primas Exoneradas</w:t>
            </w:r>
          </w:p>
        </w:tc>
        <w:tc>
          <w:tcPr>
            <w:tcW w:w="1329" w:type="dxa"/>
            <w:vMerge w:val="restart"/>
            <w:tcBorders>
              <w:top w:val="single" w:sz="4" w:space="0" w:color="auto"/>
              <w:left w:val="single" w:sz="4" w:space="0" w:color="auto"/>
              <w:bottom w:val="single" w:sz="4" w:space="0" w:color="auto"/>
              <w:right w:val="single" w:sz="4" w:space="0" w:color="auto"/>
            </w:tcBorders>
            <w:shd w:val="clear" w:color="000000" w:fill="99CCFF"/>
            <w:vAlign w:val="center"/>
            <w:hideMark/>
          </w:tcPr>
          <w:p w:rsidR="000E1010" w:rsidRPr="00FC2C75" w:rsidRDefault="000E1010" w:rsidP="000E1010">
            <w:pPr>
              <w:jc w:val="center"/>
              <w:rPr>
                <w:rFonts w:ascii="Arial" w:hAnsi="Arial" w:cs="Arial"/>
                <w:b/>
                <w:bCs/>
                <w:lang w:val="es-ES"/>
              </w:rPr>
            </w:pPr>
            <w:r w:rsidRPr="00FC2C75">
              <w:rPr>
                <w:rFonts w:ascii="Arial" w:hAnsi="Arial" w:cs="Arial"/>
                <w:b/>
                <w:bCs/>
                <w:lang w:val="es-ES"/>
              </w:rPr>
              <w:t xml:space="preserve">Impuesto 16% dejado de percibir por el estado por </w:t>
            </w:r>
            <w:proofErr w:type="spellStart"/>
            <w:r w:rsidRPr="00FC2C75">
              <w:rPr>
                <w:rFonts w:ascii="Arial" w:hAnsi="Arial" w:cs="Arial"/>
                <w:b/>
                <w:bCs/>
                <w:lang w:val="es-ES"/>
              </w:rPr>
              <w:t>Cias</w:t>
            </w:r>
            <w:proofErr w:type="spellEnd"/>
          </w:p>
        </w:tc>
      </w:tr>
      <w:tr w:rsidR="000E1010" w:rsidRPr="00FC2C75" w:rsidTr="006D680A">
        <w:trPr>
          <w:trHeight w:val="586"/>
        </w:trPr>
        <w:tc>
          <w:tcPr>
            <w:tcW w:w="1002" w:type="dxa"/>
            <w:vMerge/>
            <w:tcBorders>
              <w:top w:val="single" w:sz="4" w:space="0" w:color="auto"/>
              <w:left w:val="single" w:sz="4" w:space="0" w:color="auto"/>
              <w:bottom w:val="single" w:sz="4" w:space="0" w:color="auto"/>
              <w:right w:val="single" w:sz="4" w:space="0" w:color="auto"/>
            </w:tcBorders>
            <w:vAlign w:val="center"/>
            <w:hideMark/>
          </w:tcPr>
          <w:p w:rsidR="000E1010" w:rsidRPr="00FC2C75" w:rsidRDefault="000E1010" w:rsidP="000E1010">
            <w:pPr>
              <w:rPr>
                <w:rFonts w:ascii="Arial" w:hAnsi="Arial" w:cs="Arial"/>
                <w:b/>
                <w:bCs/>
                <w:lang w:val="es-ES"/>
              </w:rPr>
            </w:pPr>
          </w:p>
        </w:tc>
        <w:tc>
          <w:tcPr>
            <w:tcW w:w="2896" w:type="dxa"/>
            <w:vMerge/>
            <w:tcBorders>
              <w:top w:val="single" w:sz="4" w:space="0" w:color="auto"/>
              <w:left w:val="single" w:sz="4" w:space="0" w:color="auto"/>
              <w:bottom w:val="single" w:sz="4" w:space="0" w:color="auto"/>
              <w:right w:val="single" w:sz="4" w:space="0" w:color="auto"/>
            </w:tcBorders>
            <w:vAlign w:val="center"/>
            <w:hideMark/>
          </w:tcPr>
          <w:p w:rsidR="000E1010" w:rsidRPr="00FC2C75" w:rsidRDefault="000E1010" w:rsidP="000E1010">
            <w:pPr>
              <w:rPr>
                <w:rFonts w:ascii="Arial" w:hAnsi="Arial" w:cs="Arial"/>
                <w:b/>
                <w:bCs/>
                <w:lang w:val="es-ES"/>
              </w:rPr>
            </w:pPr>
          </w:p>
        </w:tc>
        <w:tc>
          <w:tcPr>
            <w:tcW w:w="1432" w:type="dxa"/>
            <w:vMerge/>
            <w:tcBorders>
              <w:top w:val="single" w:sz="4" w:space="0" w:color="auto"/>
              <w:left w:val="single" w:sz="4" w:space="0" w:color="auto"/>
              <w:bottom w:val="single" w:sz="4" w:space="0" w:color="auto"/>
              <w:right w:val="single" w:sz="4" w:space="0" w:color="auto"/>
            </w:tcBorders>
            <w:vAlign w:val="center"/>
            <w:hideMark/>
          </w:tcPr>
          <w:p w:rsidR="000E1010" w:rsidRPr="00FC2C75" w:rsidRDefault="000E1010" w:rsidP="000E1010">
            <w:pPr>
              <w:rPr>
                <w:rFonts w:ascii="Arial" w:hAnsi="Arial" w:cs="Arial"/>
                <w:b/>
                <w:bCs/>
                <w:lang w:val="es-ES"/>
              </w:rPr>
            </w:pPr>
          </w:p>
        </w:tc>
        <w:tc>
          <w:tcPr>
            <w:tcW w:w="1329" w:type="dxa"/>
            <w:vMerge/>
            <w:tcBorders>
              <w:top w:val="single" w:sz="4" w:space="0" w:color="auto"/>
              <w:left w:val="single" w:sz="4" w:space="0" w:color="auto"/>
              <w:bottom w:val="single" w:sz="4" w:space="0" w:color="auto"/>
              <w:right w:val="single" w:sz="4" w:space="0" w:color="auto"/>
            </w:tcBorders>
            <w:vAlign w:val="center"/>
            <w:hideMark/>
          </w:tcPr>
          <w:p w:rsidR="000E1010" w:rsidRPr="00FC2C75" w:rsidRDefault="000E1010" w:rsidP="000E1010">
            <w:pPr>
              <w:rPr>
                <w:rFonts w:ascii="Arial" w:hAnsi="Arial" w:cs="Arial"/>
                <w:b/>
                <w:bCs/>
                <w:lang w:val="es-ES"/>
              </w:rPr>
            </w:pPr>
          </w:p>
        </w:tc>
        <w:tc>
          <w:tcPr>
            <w:tcW w:w="1432" w:type="dxa"/>
            <w:vMerge/>
            <w:tcBorders>
              <w:top w:val="single" w:sz="4" w:space="0" w:color="auto"/>
              <w:left w:val="single" w:sz="4" w:space="0" w:color="auto"/>
              <w:bottom w:val="single" w:sz="4" w:space="0" w:color="auto"/>
              <w:right w:val="single" w:sz="4" w:space="0" w:color="auto"/>
            </w:tcBorders>
            <w:vAlign w:val="center"/>
            <w:hideMark/>
          </w:tcPr>
          <w:p w:rsidR="000E1010" w:rsidRPr="00FC2C75" w:rsidRDefault="000E1010" w:rsidP="000E1010">
            <w:pPr>
              <w:rPr>
                <w:rFonts w:ascii="Arial" w:hAnsi="Arial" w:cs="Arial"/>
                <w:b/>
                <w:bCs/>
                <w:lang w:val="es-ES"/>
              </w:rPr>
            </w:pPr>
          </w:p>
        </w:tc>
        <w:tc>
          <w:tcPr>
            <w:tcW w:w="1311" w:type="dxa"/>
            <w:vMerge/>
            <w:tcBorders>
              <w:top w:val="single" w:sz="4" w:space="0" w:color="auto"/>
              <w:left w:val="single" w:sz="4" w:space="0" w:color="auto"/>
              <w:bottom w:val="single" w:sz="4" w:space="0" w:color="auto"/>
              <w:right w:val="single" w:sz="4" w:space="0" w:color="auto"/>
            </w:tcBorders>
            <w:vAlign w:val="center"/>
            <w:hideMark/>
          </w:tcPr>
          <w:p w:rsidR="000E1010" w:rsidRPr="00FC2C75" w:rsidRDefault="000E1010" w:rsidP="000E1010">
            <w:pPr>
              <w:rPr>
                <w:rFonts w:ascii="Arial" w:hAnsi="Arial" w:cs="Arial"/>
                <w:b/>
                <w:bCs/>
                <w:lang w:val="es-ES"/>
              </w:rPr>
            </w:pPr>
          </w:p>
        </w:tc>
        <w:tc>
          <w:tcPr>
            <w:tcW w:w="1329" w:type="dxa"/>
            <w:vMerge/>
            <w:tcBorders>
              <w:top w:val="single" w:sz="4" w:space="0" w:color="auto"/>
              <w:left w:val="single" w:sz="4" w:space="0" w:color="auto"/>
              <w:bottom w:val="single" w:sz="4" w:space="0" w:color="auto"/>
              <w:right w:val="single" w:sz="4" w:space="0" w:color="auto"/>
            </w:tcBorders>
            <w:vAlign w:val="center"/>
            <w:hideMark/>
          </w:tcPr>
          <w:p w:rsidR="000E1010" w:rsidRPr="00FC2C75" w:rsidRDefault="000E1010" w:rsidP="000E1010">
            <w:pPr>
              <w:rPr>
                <w:rFonts w:ascii="Arial" w:hAnsi="Arial" w:cs="Arial"/>
                <w:b/>
                <w:bCs/>
                <w:lang w:val="es-ES"/>
              </w:rPr>
            </w:pPr>
          </w:p>
        </w:tc>
      </w:tr>
      <w:tr w:rsidR="000E1010" w:rsidRPr="00FC2C75" w:rsidTr="006D680A">
        <w:trPr>
          <w:trHeight w:val="233"/>
        </w:trPr>
        <w:tc>
          <w:tcPr>
            <w:tcW w:w="1002" w:type="dxa"/>
            <w:tcBorders>
              <w:top w:val="nil"/>
              <w:left w:val="single" w:sz="4" w:space="0" w:color="auto"/>
              <w:bottom w:val="single" w:sz="4" w:space="0" w:color="auto"/>
              <w:right w:val="single" w:sz="4" w:space="0" w:color="auto"/>
            </w:tcBorders>
            <w:shd w:val="clear" w:color="auto" w:fill="auto"/>
            <w:noWrap/>
            <w:vAlign w:val="bottom"/>
            <w:hideMark/>
          </w:tcPr>
          <w:p w:rsidR="000E1010" w:rsidRPr="00FC2C75" w:rsidRDefault="000E1010" w:rsidP="000E1010">
            <w:pPr>
              <w:jc w:val="center"/>
              <w:rPr>
                <w:rFonts w:ascii="Arial" w:hAnsi="Arial" w:cs="Arial"/>
                <w:sz w:val="16"/>
                <w:szCs w:val="16"/>
                <w:lang w:val="es-ES"/>
              </w:rPr>
            </w:pPr>
            <w:r w:rsidRPr="00FC2C75">
              <w:rPr>
                <w:rFonts w:ascii="Arial" w:hAnsi="Arial" w:cs="Arial"/>
                <w:sz w:val="16"/>
                <w:szCs w:val="16"/>
                <w:lang w:val="es-ES"/>
              </w:rPr>
              <w:t>1</w:t>
            </w:r>
          </w:p>
        </w:tc>
        <w:tc>
          <w:tcPr>
            <w:tcW w:w="2896" w:type="dxa"/>
            <w:tcBorders>
              <w:top w:val="nil"/>
              <w:left w:val="nil"/>
              <w:bottom w:val="single" w:sz="4" w:space="0" w:color="auto"/>
              <w:right w:val="single" w:sz="4" w:space="0" w:color="auto"/>
            </w:tcBorders>
            <w:shd w:val="clear" w:color="auto" w:fill="auto"/>
            <w:noWrap/>
            <w:vAlign w:val="bottom"/>
            <w:hideMark/>
          </w:tcPr>
          <w:p w:rsidR="000E1010" w:rsidRPr="00FC2C75" w:rsidRDefault="000E1010" w:rsidP="000E1010">
            <w:pPr>
              <w:rPr>
                <w:rFonts w:ascii="Arial" w:hAnsi="Arial" w:cs="Arial"/>
                <w:sz w:val="16"/>
                <w:szCs w:val="16"/>
                <w:lang w:val="es-ES"/>
              </w:rPr>
            </w:pPr>
            <w:r w:rsidRPr="00FC2C75">
              <w:rPr>
                <w:rFonts w:ascii="Arial" w:hAnsi="Arial" w:cs="Arial"/>
                <w:sz w:val="16"/>
                <w:szCs w:val="16"/>
                <w:lang w:val="es-ES"/>
              </w:rPr>
              <w:t>Seguros Universal, S. A.</w:t>
            </w:r>
          </w:p>
        </w:tc>
        <w:tc>
          <w:tcPr>
            <w:tcW w:w="1432" w:type="dxa"/>
            <w:tcBorders>
              <w:top w:val="nil"/>
              <w:left w:val="nil"/>
              <w:bottom w:val="single" w:sz="4" w:space="0" w:color="auto"/>
              <w:right w:val="single" w:sz="4" w:space="0" w:color="auto"/>
            </w:tcBorders>
            <w:shd w:val="clear" w:color="auto" w:fill="auto"/>
            <w:vAlign w:val="bottom"/>
            <w:hideMark/>
          </w:tcPr>
          <w:p w:rsidR="000E1010" w:rsidRPr="00FC2C75" w:rsidRDefault="000E1010" w:rsidP="00D55A68">
            <w:pPr>
              <w:jc w:val="right"/>
              <w:rPr>
                <w:rFonts w:ascii="Arial" w:hAnsi="Arial" w:cs="Arial"/>
                <w:color w:val="000000"/>
                <w:sz w:val="16"/>
                <w:szCs w:val="16"/>
                <w:lang w:val="es-ES"/>
              </w:rPr>
            </w:pPr>
            <w:r w:rsidRPr="00FC2C75">
              <w:rPr>
                <w:rFonts w:ascii="Arial" w:hAnsi="Arial" w:cs="Arial"/>
                <w:color w:val="000000"/>
                <w:sz w:val="16"/>
                <w:szCs w:val="16"/>
                <w:lang w:val="es-ES"/>
              </w:rPr>
              <w:t xml:space="preserve">         7,415,337,527 </w:t>
            </w:r>
          </w:p>
        </w:tc>
        <w:tc>
          <w:tcPr>
            <w:tcW w:w="1329" w:type="dxa"/>
            <w:tcBorders>
              <w:top w:val="nil"/>
              <w:left w:val="nil"/>
              <w:bottom w:val="single" w:sz="4" w:space="0" w:color="auto"/>
              <w:right w:val="single" w:sz="4" w:space="0" w:color="auto"/>
            </w:tcBorders>
            <w:shd w:val="clear" w:color="auto" w:fill="auto"/>
            <w:vAlign w:val="bottom"/>
            <w:hideMark/>
          </w:tcPr>
          <w:p w:rsidR="000E1010" w:rsidRPr="00FC2C75" w:rsidRDefault="000E1010" w:rsidP="00D55A68">
            <w:pPr>
              <w:jc w:val="right"/>
              <w:rPr>
                <w:rFonts w:ascii="Arial" w:hAnsi="Arial" w:cs="Arial"/>
                <w:color w:val="000000"/>
                <w:sz w:val="16"/>
                <w:szCs w:val="16"/>
                <w:lang w:val="es-ES"/>
              </w:rPr>
            </w:pPr>
            <w:r w:rsidRPr="00FC2C75">
              <w:rPr>
                <w:rFonts w:ascii="Arial" w:hAnsi="Arial" w:cs="Arial"/>
                <w:color w:val="000000"/>
                <w:sz w:val="16"/>
                <w:szCs w:val="16"/>
                <w:lang w:val="es-ES"/>
              </w:rPr>
              <w:t xml:space="preserve">     2,471,779,176 </w:t>
            </w:r>
          </w:p>
        </w:tc>
        <w:tc>
          <w:tcPr>
            <w:tcW w:w="1432" w:type="dxa"/>
            <w:tcBorders>
              <w:top w:val="nil"/>
              <w:left w:val="nil"/>
              <w:bottom w:val="single" w:sz="4" w:space="0" w:color="auto"/>
              <w:right w:val="single" w:sz="4" w:space="0" w:color="auto"/>
            </w:tcBorders>
            <w:shd w:val="clear" w:color="auto" w:fill="auto"/>
            <w:noWrap/>
            <w:vAlign w:val="bottom"/>
            <w:hideMark/>
          </w:tcPr>
          <w:p w:rsidR="000E1010" w:rsidRPr="00FC2C75" w:rsidRDefault="000E1010" w:rsidP="00D55A68">
            <w:pPr>
              <w:jc w:val="right"/>
              <w:rPr>
                <w:rFonts w:ascii="Arial" w:hAnsi="Arial" w:cs="Arial"/>
                <w:sz w:val="16"/>
                <w:szCs w:val="16"/>
                <w:lang w:val="es-ES"/>
              </w:rPr>
            </w:pPr>
            <w:r w:rsidRPr="00FC2C75">
              <w:rPr>
                <w:rFonts w:ascii="Arial" w:hAnsi="Arial" w:cs="Arial"/>
                <w:sz w:val="16"/>
                <w:szCs w:val="16"/>
                <w:lang w:val="es-ES"/>
              </w:rPr>
              <w:t xml:space="preserve">       9,887,116,703 </w:t>
            </w:r>
          </w:p>
        </w:tc>
        <w:tc>
          <w:tcPr>
            <w:tcW w:w="1311" w:type="dxa"/>
            <w:tcBorders>
              <w:top w:val="nil"/>
              <w:left w:val="nil"/>
              <w:bottom w:val="single" w:sz="4" w:space="0" w:color="auto"/>
              <w:right w:val="single" w:sz="4" w:space="0" w:color="auto"/>
            </w:tcBorders>
            <w:shd w:val="clear" w:color="auto" w:fill="auto"/>
            <w:vAlign w:val="bottom"/>
            <w:hideMark/>
          </w:tcPr>
          <w:p w:rsidR="000E1010" w:rsidRPr="00FC2C75" w:rsidRDefault="000E1010" w:rsidP="00D55A68">
            <w:pPr>
              <w:jc w:val="right"/>
              <w:rPr>
                <w:rFonts w:ascii="Arial" w:hAnsi="Arial" w:cs="Arial"/>
                <w:color w:val="000000"/>
                <w:sz w:val="16"/>
                <w:szCs w:val="16"/>
                <w:lang w:val="es-ES"/>
              </w:rPr>
            </w:pPr>
            <w:r w:rsidRPr="00FC2C75">
              <w:rPr>
                <w:rFonts w:ascii="Arial" w:hAnsi="Arial" w:cs="Arial"/>
                <w:color w:val="000000"/>
                <w:sz w:val="16"/>
                <w:szCs w:val="16"/>
                <w:lang w:val="es-ES"/>
              </w:rPr>
              <w:t xml:space="preserve">                 6.22 </w:t>
            </w:r>
          </w:p>
        </w:tc>
        <w:tc>
          <w:tcPr>
            <w:tcW w:w="1329" w:type="dxa"/>
            <w:tcBorders>
              <w:top w:val="nil"/>
              <w:left w:val="nil"/>
              <w:bottom w:val="single" w:sz="4" w:space="0" w:color="auto"/>
              <w:right w:val="single" w:sz="4" w:space="0" w:color="auto"/>
            </w:tcBorders>
            <w:shd w:val="clear" w:color="auto" w:fill="auto"/>
            <w:vAlign w:val="bottom"/>
            <w:hideMark/>
          </w:tcPr>
          <w:p w:rsidR="000E1010" w:rsidRPr="00FC2C75" w:rsidRDefault="000E1010" w:rsidP="00D55A68">
            <w:pPr>
              <w:jc w:val="right"/>
              <w:rPr>
                <w:rFonts w:ascii="Arial" w:hAnsi="Arial" w:cs="Arial"/>
                <w:color w:val="000000"/>
                <w:sz w:val="16"/>
                <w:szCs w:val="16"/>
                <w:lang w:val="es-ES"/>
              </w:rPr>
            </w:pPr>
            <w:r w:rsidRPr="00FC2C75">
              <w:rPr>
                <w:rFonts w:ascii="Arial" w:hAnsi="Arial" w:cs="Arial"/>
                <w:color w:val="000000"/>
                <w:sz w:val="16"/>
                <w:szCs w:val="16"/>
                <w:lang w:val="es-ES"/>
              </w:rPr>
              <w:t xml:space="preserve">            395,484,668 </w:t>
            </w:r>
          </w:p>
        </w:tc>
      </w:tr>
      <w:tr w:rsidR="000E1010" w:rsidRPr="00FC2C75" w:rsidTr="006D680A">
        <w:trPr>
          <w:trHeight w:val="233"/>
        </w:trPr>
        <w:tc>
          <w:tcPr>
            <w:tcW w:w="1002" w:type="dxa"/>
            <w:tcBorders>
              <w:top w:val="nil"/>
              <w:left w:val="single" w:sz="4" w:space="0" w:color="auto"/>
              <w:bottom w:val="single" w:sz="4" w:space="0" w:color="auto"/>
              <w:right w:val="single" w:sz="4" w:space="0" w:color="auto"/>
            </w:tcBorders>
            <w:shd w:val="clear" w:color="auto" w:fill="auto"/>
            <w:noWrap/>
            <w:vAlign w:val="bottom"/>
            <w:hideMark/>
          </w:tcPr>
          <w:p w:rsidR="000E1010" w:rsidRPr="00FC2C75" w:rsidRDefault="000E1010" w:rsidP="000E1010">
            <w:pPr>
              <w:jc w:val="center"/>
              <w:rPr>
                <w:rFonts w:ascii="Arial" w:hAnsi="Arial" w:cs="Arial"/>
                <w:sz w:val="16"/>
                <w:szCs w:val="16"/>
                <w:lang w:val="es-ES"/>
              </w:rPr>
            </w:pPr>
            <w:r w:rsidRPr="00FC2C75">
              <w:rPr>
                <w:rFonts w:ascii="Arial" w:hAnsi="Arial" w:cs="Arial"/>
                <w:sz w:val="16"/>
                <w:szCs w:val="16"/>
                <w:lang w:val="es-ES"/>
              </w:rPr>
              <w:t>2</w:t>
            </w:r>
          </w:p>
        </w:tc>
        <w:tc>
          <w:tcPr>
            <w:tcW w:w="2896" w:type="dxa"/>
            <w:tcBorders>
              <w:top w:val="nil"/>
              <w:left w:val="nil"/>
              <w:bottom w:val="single" w:sz="4" w:space="0" w:color="auto"/>
              <w:right w:val="single" w:sz="4" w:space="0" w:color="auto"/>
            </w:tcBorders>
            <w:shd w:val="clear" w:color="auto" w:fill="auto"/>
            <w:noWrap/>
            <w:vAlign w:val="bottom"/>
            <w:hideMark/>
          </w:tcPr>
          <w:p w:rsidR="000E1010" w:rsidRPr="00FC2C75" w:rsidRDefault="000E1010" w:rsidP="000E1010">
            <w:pPr>
              <w:rPr>
                <w:rFonts w:ascii="Arial" w:hAnsi="Arial" w:cs="Arial"/>
                <w:sz w:val="16"/>
                <w:szCs w:val="16"/>
                <w:lang w:val="es-ES"/>
              </w:rPr>
            </w:pPr>
            <w:r w:rsidRPr="00FC2C75">
              <w:rPr>
                <w:rFonts w:ascii="Arial" w:hAnsi="Arial" w:cs="Arial"/>
                <w:sz w:val="16"/>
                <w:szCs w:val="16"/>
                <w:lang w:val="es-ES"/>
              </w:rPr>
              <w:t xml:space="preserve">Seguros </w:t>
            </w:r>
            <w:proofErr w:type="spellStart"/>
            <w:r w:rsidRPr="00FC2C75">
              <w:rPr>
                <w:rFonts w:ascii="Arial" w:hAnsi="Arial" w:cs="Arial"/>
                <w:sz w:val="16"/>
                <w:szCs w:val="16"/>
                <w:lang w:val="es-ES"/>
              </w:rPr>
              <w:t>Banreservas</w:t>
            </w:r>
            <w:proofErr w:type="spellEnd"/>
            <w:r w:rsidRPr="00FC2C75">
              <w:rPr>
                <w:rFonts w:ascii="Arial" w:hAnsi="Arial" w:cs="Arial"/>
                <w:sz w:val="16"/>
                <w:szCs w:val="16"/>
                <w:lang w:val="es-ES"/>
              </w:rPr>
              <w:t>, S. A.</w:t>
            </w:r>
          </w:p>
        </w:tc>
        <w:tc>
          <w:tcPr>
            <w:tcW w:w="1432" w:type="dxa"/>
            <w:tcBorders>
              <w:top w:val="nil"/>
              <w:left w:val="nil"/>
              <w:bottom w:val="single" w:sz="4" w:space="0" w:color="auto"/>
              <w:right w:val="single" w:sz="4" w:space="0" w:color="auto"/>
            </w:tcBorders>
            <w:shd w:val="clear" w:color="auto" w:fill="auto"/>
            <w:vAlign w:val="bottom"/>
            <w:hideMark/>
          </w:tcPr>
          <w:p w:rsidR="000E1010" w:rsidRPr="00FC2C75" w:rsidRDefault="000E1010" w:rsidP="00D55A68">
            <w:pPr>
              <w:jc w:val="right"/>
              <w:rPr>
                <w:rFonts w:ascii="Arial" w:hAnsi="Arial" w:cs="Arial"/>
                <w:color w:val="000000"/>
                <w:sz w:val="16"/>
                <w:szCs w:val="16"/>
                <w:lang w:val="es-ES"/>
              </w:rPr>
            </w:pPr>
            <w:r w:rsidRPr="00FC2C75">
              <w:rPr>
                <w:rFonts w:ascii="Arial" w:hAnsi="Arial" w:cs="Arial"/>
                <w:color w:val="000000"/>
                <w:sz w:val="16"/>
                <w:szCs w:val="16"/>
                <w:lang w:val="es-ES"/>
              </w:rPr>
              <w:t xml:space="preserve">         5,245,270,410 </w:t>
            </w:r>
          </w:p>
        </w:tc>
        <w:tc>
          <w:tcPr>
            <w:tcW w:w="1329" w:type="dxa"/>
            <w:tcBorders>
              <w:top w:val="nil"/>
              <w:left w:val="nil"/>
              <w:bottom w:val="single" w:sz="4" w:space="0" w:color="auto"/>
              <w:right w:val="single" w:sz="4" w:space="0" w:color="auto"/>
            </w:tcBorders>
            <w:shd w:val="clear" w:color="auto" w:fill="auto"/>
            <w:vAlign w:val="bottom"/>
            <w:hideMark/>
          </w:tcPr>
          <w:p w:rsidR="000E1010" w:rsidRPr="00FC2C75" w:rsidRDefault="000E1010" w:rsidP="00D55A68">
            <w:pPr>
              <w:jc w:val="right"/>
              <w:rPr>
                <w:rFonts w:ascii="Arial" w:hAnsi="Arial" w:cs="Arial"/>
                <w:color w:val="000000"/>
                <w:sz w:val="16"/>
                <w:szCs w:val="16"/>
                <w:lang w:val="es-ES"/>
              </w:rPr>
            </w:pPr>
            <w:r w:rsidRPr="00FC2C75">
              <w:rPr>
                <w:rFonts w:ascii="Arial" w:hAnsi="Arial" w:cs="Arial"/>
                <w:color w:val="000000"/>
                <w:sz w:val="16"/>
                <w:szCs w:val="16"/>
                <w:lang w:val="es-ES"/>
              </w:rPr>
              <w:t xml:space="preserve">     1,748,423,470 </w:t>
            </w:r>
          </w:p>
        </w:tc>
        <w:tc>
          <w:tcPr>
            <w:tcW w:w="1432" w:type="dxa"/>
            <w:tcBorders>
              <w:top w:val="nil"/>
              <w:left w:val="nil"/>
              <w:bottom w:val="single" w:sz="4" w:space="0" w:color="auto"/>
              <w:right w:val="single" w:sz="4" w:space="0" w:color="auto"/>
            </w:tcBorders>
            <w:shd w:val="clear" w:color="auto" w:fill="auto"/>
            <w:noWrap/>
            <w:vAlign w:val="bottom"/>
            <w:hideMark/>
          </w:tcPr>
          <w:p w:rsidR="000E1010" w:rsidRPr="00FC2C75" w:rsidRDefault="000E1010" w:rsidP="00D55A68">
            <w:pPr>
              <w:jc w:val="right"/>
              <w:rPr>
                <w:rFonts w:ascii="Arial" w:hAnsi="Arial" w:cs="Arial"/>
                <w:sz w:val="16"/>
                <w:szCs w:val="16"/>
                <w:lang w:val="es-ES"/>
              </w:rPr>
            </w:pPr>
            <w:r w:rsidRPr="00FC2C75">
              <w:rPr>
                <w:rFonts w:ascii="Arial" w:hAnsi="Arial" w:cs="Arial"/>
                <w:sz w:val="16"/>
                <w:szCs w:val="16"/>
                <w:lang w:val="es-ES"/>
              </w:rPr>
              <w:t xml:space="preserve">       6,993,693,880 </w:t>
            </w:r>
          </w:p>
        </w:tc>
        <w:tc>
          <w:tcPr>
            <w:tcW w:w="1311" w:type="dxa"/>
            <w:tcBorders>
              <w:top w:val="nil"/>
              <w:left w:val="nil"/>
              <w:bottom w:val="single" w:sz="4" w:space="0" w:color="auto"/>
              <w:right w:val="single" w:sz="4" w:space="0" w:color="auto"/>
            </w:tcBorders>
            <w:shd w:val="clear" w:color="auto" w:fill="auto"/>
            <w:vAlign w:val="bottom"/>
            <w:hideMark/>
          </w:tcPr>
          <w:p w:rsidR="000E1010" w:rsidRPr="00FC2C75" w:rsidRDefault="000E1010" w:rsidP="00D55A68">
            <w:pPr>
              <w:jc w:val="right"/>
              <w:rPr>
                <w:rFonts w:ascii="Arial" w:hAnsi="Arial" w:cs="Arial"/>
                <w:color w:val="000000"/>
                <w:sz w:val="16"/>
                <w:szCs w:val="16"/>
                <w:lang w:val="es-ES"/>
              </w:rPr>
            </w:pPr>
            <w:r w:rsidRPr="00FC2C75">
              <w:rPr>
                <w:rFonts w:ascii="Arial" w:hAnsi="Arial" w:cs="Arial"/>
                <w:color w:val="000000"/>
                <w:sz w:val="16"/>
                <w:szCs w:val="16"/>
                <w:lang w:val="es-ES"/>
              </w:rPr>
              <w:t xml:space="preserve">                 4.40 </w:t>
            </w:r>
          </w:p>
        </w:tc>
        <w:tc>
          <w:tcPr>
            <w:tcW w:w="1329" w:type="dxa"/>
            <w:tcBorders>
              <w:top w:val="nil"/>
              <w:left w:val="nil"/>
              <w:bottom w:val="single" w:sz="4" w:space="0" w:color="auto"/>
              <w:right w:val="single" w:sz="4" w:space="0" w:color="auto"/>
            </w:tcBorders>
            <w:shd w:val="clear" w:color="auto" w:fill="auto"/>
            <w:vAlign w:val="bottom"/>
            <w:hideMark/>
          </w:tcPr>
          <w:p w:rsidR="000E1010" w:rsidRPr="00FC2C75" w:rsidRDefault="000E1010" w:rsidP="00D55A68">
            <w:pPr>
              <w:jc w:val="right"/>
              <w:rPr>
                <w:rFonts w:ascii="Arial" w:hAnsi="Arial" w:cs="Arial"/>
                <w:color w:val="000000"/>
                <w:sz w:val="16"/>
                <w:szCs w:val="16"/>
                <w:lang w:val="es-ES"/>
              </w:rPr>
            </w:pPr>
            <w:r w:rsidRPr="00FC2C75">
              <w:rPr>
                <w:rFonts w:ascii="Arial" w:hAnsi="Arial" w:cs="Arial"/>
                <w:color w:val="000000"/>
                <w:sz w:val="16"/>
                <w:szCs w:val="16"/>
                <w:lang w:val="es-ES"/>
              </w:rPr>
              <w:t xml:space="preserve">            279,747,755 </w:t>
            </w:r>
          </w:p>
        </w:tc>
      </w:tr>
      <w:tr w:rsidR="000E1010" w:rsidRPr="00FC2C75" w:rsidTr="006D680A">
        <w:trPr>
          <w:trHeight w:val="233"/>
        </w:trPr>
        <w:tc>
          <w:tcPr>
            <w:tcW w:w="1002" w:type="dxa"/>
            <w:tcBorders>
              <w:top w:val="nil"/>
              <w:left w:val="single" w:sz="4" w:space="0" w:color="auto"/>
              <w:bottom w:val="single" w:sz="4" w:space="0" w:color="auto"/>
              <w:right w:val="single" w:sz="4" w:space="0" w:color="auto"/>
            </w:tcBorders>
            <w:shd w:val="clear" w:color="auto" w:fill="auto"/>
            <w:noWrap/>
            <w:vAlign w:val="bottom"/>
            <w:hideMark/>
          </w:tcPr>
          <w:p w:rsidR="000E1010" w:rsidRPr="00FC2C75" w:rsidRDefault="000E1010" w:rsidP="000E1010">
            <w:pPr>
              <w:jc w:val="center"/>
              <w:rPr>
                <w:rFonts w:ascii="Arial" w:hAnsi="Arial" w:cs="Arial"/>
                <w:sz w:val="16"/>
                <w:szCs w:val="16"/>
                <w:lang w:val="es-ES"/>
              </w:rPr>
            </w:pPr>
            <w:r w:rsidRPr="00FC2C75">
              <w:rPr>
                <w:rFonts w:ascii="Arial" w:hAnsi="Arial" w:cs="Arial"/>
                <w:sz w:val="16"/>
                <w:szCs w:val="16"/>
                <w:lang w:val="es-ES"/>
              </w:rPr>
              <w:t>3</w:t>
            </w:r>
          </w:p>
        </w:tc>
        <w:tc>
          <w:tcPr>
            <w:tcW w:w="2896" w:type="dxa"/>
            <w:tcBorders>
              <w:top w:val="nil"/>
              <w:left w:val="nil"/>
              <w:bottom w:val="single" w:sz="4" w:space="0" w:color="auto"/>
              <w:right w:val="single" w:sz="4" w:space="0" w:color="auto"/>
            </w:tcBorders>
            <w:shd w:val="clear" w:color="auto" w:fill="auto"/>
            <w:noWrap/>
            <w:vAlign w:val="bottom"/>
            <w:hideMark/>
          </w:tcPr>
          <w:p w:rsidR="000E1010" w:rsidRPr="00FC2C75" w:rsidRDefault="000E1010" w:rsidP="000E1010">
            <w:pPr>
              <w:rPr>
                <w:rFonts w:ascii="Arial" w:hAnsi="Arial" w:cs="Arial"/>
                <w:sz w:val="16"/>
                <w:szCs w:val="16"/>
                <w:lang w:val="es-ES"/>
              </w:rPr>
            </w:pPr>
            <w:r w:rsidRPr="00FC2C75">
              <w:rPr>
                <w:rFonts w:ascii="Arial" w:hAnsi="Arial" w:cs="Arial"/>
                <w:sz w:val="16"/>
                <w:szCs w:val="16"/>
                <w:lang w:val="es-ES"/>
              </w:rPr>
              <w:t xml:space="preserve">MAPFRE BHD </w:t>
            </w:r>
            <w:proofErr w:type="spellStart"/>
            <w:r w:rsidRPr="00FC2C75">
              <w:rPr>
                <w:rFonts w:ascii="Arial" w:hAnsi="Arial" w:cs="Arial"/>
                <w:sz w:val="16"/>
                <w:szCs w:val="16"/>
                <w:lang w:val="es-ES"/>
              </w:rPr>
              <w:t>Cía</w:t>
            </w:r>
            <w:proofErr w:type="spellEnd"/>
            <w:r w:rsidRPr="00FC2C75">
              <w:rPr>
                <w:rFonts w:ascii="Arial" w:hAnsi="Arial" w:cs="Arial"/>
                <w:sz w:val="16"/>
                <w:szCs w:val="16"/>
                <w:lang w:val="es-ES"/>
              </w:rPr>
              <w:t xml:space="preserve"> de Seguros, S. A.</w:t>
            </w:r>
          </w:p>
        </w:tc>
        <w:tc>
          <w:tcPr>
            <w:tcW w:w="1432" w:type="dxa"/>
            <w:tcBorders>
              <w:top w:val="nil"/>
              <w:left w:val="nil"/>
              <w:bottom w:val="single" w:sz="4" w:space="0" w:color="auto"/>
              <w:right w:val="single" w:sz="4" w:space="0" w:color="auto"/>
            </w:tcBorders>
            <w:shd w:val="clear" w:color="auto" w:fill="auto"/>
            <w:vAlign w:val="bottom"/>
            <w:hideMark/>
          </w:tcPr>
          <w:p w:rsidR="000E1010" w:rsidRPr="00FC2C75" w:rsidRDefault="000E1010" w:rsidP="00D55A68">
            <w:pPr>
              <w:jc w:val="right"/>
              <w:rPr>
                <w:rFonts w:ascii="Arial" w:hAnsi="Arial" w:cs="Arial"/>
                <w:color w:val="000000"/>
                <w:sz w:val="16"/>
                <w:szCs w:val="16"/>
                <w:lang w:val="es-ES"/>
              </w:rPr>
            </w:pPr>
            <w:r w:rsidRPr="00FC2C75">
              <w:rPr>
                <w:rFonts w:ascii="Arial" w:hAnsi="Arial" w:cs="Arial"/>
                <w:color w:val="000000"/>
                <w:sz w:val="16"/>
                <w:szCs w:val="16"/>
                <w:lang w:val="es-ES"/>
              </w:rPr>
              <w:t xml:space="preserve">         4,487,236,058 </w:t>
            </w:r>
          </w:p>
        </w:tc>
        <w:tc>
          <w:tcPr>
            <w:tcW w:w="1329" w:type="dxa"/>
            <w:tcBorders>
              <w:top w:val="nil"/>
              <w:left w:val="nil"/>
              <w:bottom w:val="single" w:sz="4" w:space="0" w:color="auto"/>
              <w:right w:val="single" w:sz="4" w:space="0" w:color="auto"/>
            </w:tcBorders>
            <w:shd w:val="clear" w:color="auto" w:fill="auto"/>
            <w:vAlign w:val="bottom"/>
            <w:hideMark/>
          </w:tcPr>
          <w:p w:rsidR="000E1010" w:rsidRPr="00FC2C75" w:rsidRDefault="000E1010" w:rsidP="00D55A68">
            <w:pPr>
              <w:jc w:val="right"/>
              <w:rPr>
                <w:rFonts w:ascii="Arial" w:hAnsi="Arial" w:cs="Arial"/>
                <w:color w:val="000000"/>
                <w:sz w:val="16"/>
                <w:szCs w:val="16"/>
                <w:lang w:val="es-ES"/>
              </w:rPr>
            </w:pPr>
            <w:r w:rsidRPr="00FC2C75">
              <w:rPr>
                <w:rFonts w:ascii="Arial" w:hAnsi="Arial" w:cs="Arial"/>
                <w:color w:val="000000"/>
                <w:sz w:val="16"/>
                <w:szCs w:val="16"/>
                <w:lang w:val="es-ES"/>
              </w:rPr>
              <w:t xml:space="preserve">     1,495,745,353 </w:t>
            </w:r>
          </w:p>
        </w:tc>
        <w:tc>
          <w:tcPr>
            <w:tcW w:w="1432" w:type="dxa"/>
            <w:tcBorders>
              <w:top w:val="nil"/>
              <w:left w:val="nil"/>
              <w:bottom w:val="single" w:sz="4" w:space="0" w:color="auto"/>
              <w:right w:val="single" w:sz="4" w:space="0" w:color="auto"/>
            </w:tcBorders>
            <w:shd w:val="clear" w:color="auto" w:fill="auto"/>
            <w:noWrap/>
            <w:vAlign w:val="bottom"/>
            <w:hideMark/>
          </w:tcPr>
          <w:p w:rsidR="000E1010" w:rsidRPr="00FC2C75" w:rsidRDefault="000E1010" w:rsidP="00D55A68">
            <w:pPr>
              <w:jc w:val="right"/>
              <w:rPr>
                <w:rFonts w:ascii="Arial" w:hAnsi="Arial" w:cs="Arial"/>
                <w:sz w:val="16"/>
                <w:szCs w:val="16"/>
                <w:lang w:val="es-ES"/>
              </w:rPr>
            </w:pPr>
            <w:r w:rsidRPr="00FC2C75">
              <w:rPr>
                <w:rFonts w:ascii="Arial" w:hAnsi="Arial" w:cs="Arial"/>
                <w:sz w:val="16"/>
                <w:szCs w:val="16"/>
                <w:lang w:val="es-ES"/>
              </w:rPr>
              <w:t xml:space="preserve">       5,982,981,411 </w:t>
            </w:r>
          </w:p>
        </w:tc>
        <w:tc>
          <w:tcPr>
            <w:tcW w:w="1311" w:type="dxa"/>
            <w:tcBorders>
              <w:top w:val="nil"/>
              <w:left w:val="nil"/>
              <w:bottom w:val="single" w:sz="4" w:space="0" w:color="auto"/>
              <w:right w:val="single" w:sz="4" w:space="0" w:color="auto"/>
            </w:tcBorders>
            <w:shd w:val="clear" w:color="auto" w:fill="auto"/>
            <w:vAlign w:val="bottom"/>
            <w:hideMark/>
          </w:tcPr>
          <w:p w:rsidR="000E1010" w:rsidRPr="00FC2C75" w:rsidRDefault="000E1010" w:rsidP="00D55A68">
            <w:pPr>
              <w:jc w:val="right"/>
              <w:rPr>
                <w:rFonts w:ascii="Arial" w:hAnsi="Arial" w:cs="Arial"/>
                <w:color w:val="000000"/>
                <w:sz w:val="16"/>
                <w:szCs w:val="16"/>
                <w:lang w:val="es-ES"/>
              </w:rPr>
            </w:pPr>
            <w:r w:rsidRPr="00FC2C75">
              <w:rPr>
                <w:rFonts w:ascii="Arial" w:hAnsi="Arial" w:cs="Arial"/>
                <w:color w:val="000000"/>
                <w:sz w:val="16"/>
                <w:szCs w:val="16"/>
                <w:lang w:val="es-ES"/>
              </w:rPr>
              <w:t xml:space="preserve">                 3.77 </w:t>
            </w:r>
          </w:p>
        </w:tc>
        <w:tc>
          <w:tcPr>
            <w:tcW w:w="1329" w:type="dxa"/>
            <w:tcBorders>
              <w:top w:val="nil"/>
              <w:left w:val="nil"/>
              <w:bottom w:val="single" w:sz="4" w:space="0" w:color="auto"/>
              <w:right w:val="single" w:sz="4" w:space="0" w:color="auto"/>
            </w:tcBorders>
            <w:shd w:val="clear" w:color="auto" w:fill="auto"/>
            <w:vAlign w:val="bottom"/>
            <w:hideMark/>
          </w:tcPr>
          <w:p w:rsidR="000E1010" w:rsidRPr="00FC2C75" w:rsidRDefault="000E1010" w:rsidP="00D55A68">
            <w:pPr>
              <w:jc w:val="right"/>
              <w:rPr>
                <w:rFonts w:ascii="Arial" w:hAnsi="Arial" w:cs="Arial"/>
                <w:color w:val="000000"/>
                <w:sz w:val="16"/>
                <w:szCs w:val="16"/>
                <w:lang w:val="es-ES"/>
              </w:rPr>
            </w:pPr>
            <w:r w:rsidRPr="00FC2C75">
              <w:rPr>
                <w:rFonts w:ascii="Arial" w:hAnsi="Arial" w:cs="Arial"/>
                <w:color w:val="000000"/>
                <w:sz w:val="16"/>
                <w:szCs w:val="16"/>
                <w:lang w:val="es-ES"/>
              </w:rPr>
              <w:t xml:space="preserve">            239,319,256 </w:t>
            </w:r>
          </w:p>
        </w:tc>
      </w:tr>
      <w:tr w:rsidR="000E1010" w:rsidRPr="00FC2C75" w:rsidTr="006D680A">
        <w:trPr>
          <w:trHeight w:val="233"/>
        </w:trPr>
        <w:tc>
          <w:tcPr>
            <w:tcW w:w="1002" w:type="dxa"/>
            <w:tcBorders>
              <w:top w:val="nil"/>
              <w:left w:val="single" w:sz="4" w:space="0" w:color="auto"/>
              <w:bottom w:val="single" w:sz="4" w:space="0" w:color="auto"/>
              <w:right w:val="single" w:sz="4" w:space="0" w:color="auto"/>
            </w:tcBorders>
            <w:shd w:val="clear" w:color="auto" w:fill="auto"/>
            <w:noWrap/>
            <w:vAlign w:val="bottom"/>
            <w:hideMark/>
          </w:tcPr>
          <w:p w:rsidR="000E1010" w:rsidRPr="00FC2C75" w:rsidRDefault="000E1010" w:rsidP="000E1010">
            <w:pPr>
              <w:jc w:val="center"/>
              <w:rPr>
                <w:rFonts w:ascii="Arial" w:hAnsi="Arial" w:cs="Arial"/>
                <w:sz w:val="16"/>
                <w:szCs w:val="16"/>
                <w:lang w:val="es-ES"/>
              </w:rPr>
            </w:pPr>
            <w:r w:rsidRPr="00FC2C75">
              <w:rPr>
                <w:rFonts w:ascii="Arial" w:hAnsi="Arial" w:cs="Arial"/>
                <w:sz w:val="16"/>
                <w:szCs w:val="16"/>
                <w:lang w:val="es-ES"/>
              </w:rPr>
              <w:t>4</w:t>
            </w:r>
          </w:p>
        </w:tc>
        <w:tc>
          <w:tcPr>
            <w:tcW w:w="2896" w:type="dxa"/>
            <w:tcBorders>
              <w:top w:val="nil"/>
              <w:left w:val="nil"/>
              <w:bottom w:val="single" w:sz="4" w:space="0" w:color="auto"/>
              <w:right w:val="single" w:sz="4" w:space="0" w:color="auto"/>
            </w:tcBorders>
            <w:shd w:val="clear" w:color="auto" w:fill="auto"/>
            <w:noWrap/>
            <w:vAlign w:val="bottom"/>
            <w:hideMark/>
          </w:tcPr>
          <w:p w:rsidR="000E1010" w:rsidRPr="00FC2C75" w:rsidRDefault="000E1010" w:rsidP="000E1010">
            <w:pPr>
              <w:rPr>
                <w:rFonts w:ascii="Arial" w:hAnsi="Arial" w:cs="Arial"/>
                <w:sz w:val="16"/>
                <w:szCs w:val="16"/>
                <w:lang w:val="es-ES"/>
              </w:rPr>
            </w:pPr>
            <w:r w:rsidRPr="00FC2C75">
              <w:rPr>
                <w:rFonts w:ascii="Arial" w:hAnsi="Arial" w:cs="Arial"/>
                <w:sz w:val="16"/>
                <w:szCs w:val="16"/>
                <w:lang w:val="es-ES"/>
              </w:rPr>
              <w:t>La Colonial de Seguros, S. A.</w:t>
            </w:r>
          </w:p>
        </w:tc>
        <w:tc>
          <w:tcPr>
            <w:tcW w:w="1432" w:type="dxa"/>
            <w:tcBorders>
              <w:top w:val="nil"/>
              <w:left w:val="nil"/>
              <w:bottom w:val="single" w:sz="4" w:space="0" w:color="auto"/>
              <w:right w:val="single" w:sz="4" w:space="0" w:color="auto"/>
            </w:tcBorders>
            <w:shd w:val="clear" w:color="auto" w:fill="auto"/>
            <w:vAlign w:val="bottom"/>
            <w:hideMark/>
          </w:tcPr>
          <w:p w:rsidR="000E1010" w:rsidRPr="00FC2C75" w:rsidRDefault="000E1010" w:rsidP="00D55A68">
            <w:pPr>
              <w:jc w:val="right"/>
              <w:rPr>
                <w:rFonts w:ascii="Arial" w:hAnsi="Arial" w:cs="Arial"/>
                <w:color w:val="000000"/>
                <w:sz w:val="16"/>
                <w:szCs w:val="16"/>
                <w:lang w:val="es-ES"/>
              </w:rPr>
            </w:pPr>
            <w:r w:rsidRPr="00FC2C75">
              <w:rPr>
                <w:rFonts w:ascii="Arial" w:hAnsi="Arial" w:cs="Arial"/>
                <w:color w:val="000000"/>
                <w:sz w:val="16"/>
                <w:szCs w:val="16"/>
                <w:lang w:val="es-ES"/>
              </w:rPr>
              <w:t xml:space="preserve">         2,781,216,673 </w:t>
            </w:r>
          </w:p>
        </w:tc>
        <w:tc>
          <w:tcPr>
            <w:tcW w:w="1329" w:type="dxa"/>
            <w:tcBorders>
              <w:top w:val="nil"/>
              <w:left w:val="nil"/>
              <w:bottom w:val="single" w:sz="4" w:space="0" w:color="auto"/>
              <w:right w:val="single" w:sz="4" w:space="0" w:color="auto"/>
            </w:tcBorders>
            <w:shd w:val="clear" w:color="auto" w:fill="auto"/>
            <w:vAlign w:val="bottom"/>
            <w:hideMark/>
          </w:tcPr>
          <w:p w:rsidR="000E1010" w:rsidRPr="00FC2C75" w:rsidRDefault="000E1010" w:rsidP="00D55A68">
            <w:pPr>
              <w:jc w:val="right"/>
              <w:rPr>
                <w:rFonts w:ascii="Arial" w:hAnsi="Arial" w:cs="Arial"/>
                <w:color w:val="000000"/>
                <w:sz w:val="16"/>
                <w:szCs w:val="16"/>
                <w:lang w:val="es-ES"/>
              </w:rPr>
            </w:pPr>
            <w:r w:rsidRPr="00FC2C75">
              <w:rPr>
                <w:rFonts w:ascii="Arial" w:hAnsi="Arial" w:cs="Arial"/>
                <w:color w:val="000000"/>
                <w:sz w:val="16"/>
                <w:szCs w:val="16"/>
                <w:lang w:val="es-ES"/>
              </w:rPr>
              <w:t xml:space="preserve">        927,072,224 </w:t>
            </w:r>
          </w:p>
        </w:tc>
        <w:tc>
          <w:tcPr>
            <w:tcW w:w="1432" w:type="dxa"/>
            <w:tcBorders>
              <w:top w:val="nil"/>
              <w:left w:val="nil"/>
              <w:bottom w:val="single" w:sz="4" w:space="0" w:color="auto"/>
              <w:right w:val="single" w:sz="4" w:space="0" w:color="auto"/>
            </w:tcBorders>
            <w:shd w:val="clear" w:color="auto" w:fill="auto"/>
            <w:noWrap/>
            <w:vAlign w:val="bottom"/>
            <w:hideMark/>
          </w:tcPr>
          <w:p w:rsidR="000E1010" w:rsidRPr="00FC2C75" w:rsidRDefault="000E1010" w:rsidP="00D55A68">
            <w:pPr>
              <w:jc w:val="right"/>
              <w:rPr>
                <w:rFonts w:ascii="Arial" w:hAnsi="Arial" w:cs="Arial"/>
                <w:sz w:val="16"/>
                <w:szCs w:val="16"/>
                <w:lang w:val="es-ES"/>
              </w:rPr>
            </w:pPr>
            <w:r w:rsidRPr="00FC2C75">
              <w:rPr>
                <w:rFonts w:ascii="Arial" w:hAnsi="Arial" w:cs="Arial"/>
                <w:sz w:val="16"/>
                <w:szCs w:val="16"/>
                <w:lang w:val="es-ES"/>
              </w:rPr>
              <w:t xml:space="preserve">       3,708,288,897 </w:t>
            </w:r>
          </w:p>
        </w:tc>
        <w:tc>
          <w:tcPr>
            <w:tcW w:w="1311" w:type="dxa"/>
            <w:tcBorders>
              <w:top w:val="nil"/>
              <w:left w:val="nil"/>
              <w:bottom w:val="single" w:sz="4" w:space="0" w:color="auto"/>
              <w:right w:val="single" w:sz="4" w:space="0" w:color="auto"/>
            </w:tcBorders>
            <w:shd w:val="clear" w:color="auto" w:fill="auto"/>
            <w:vAlign w:val="bottom"/>
            <w:hideMark/>
          </w:tcPr>
          <w:p w:rsidR="000E1010" w:rsidRPr="00FC2C75" w:rsidRDefault="000E1010" w:rsidP="00D55A68">
            <w:pPr>
              <w:jc w:val="right"/>
              <w:rPr>
                <w:rFonts w:ascii="Arial" w:hAnsi="Arial" w:cs="Arial"/>
                <w:color w:val="000000"/>
                <w:sz w:val="16"/>
                <w:szCs w:val="16"/>
                <w:lang w:val="es-ES"/>
              </w:rPr>
            </w:pPr>
            <w:r w:rsidRPr="00FC2C75">
              <w:rPr>
                <w:rFonts w:ascii="Arial" w:hAnsi="Arial" w:cs="Arial"/>
                <w:color w:val="000000"/>
                <w:sz w:val="16"/>
                <w:szCs w:val="16"/>
                <w:lang w:val="es-ES"/>
              </w:rPr>
              <w:t xml:space="preserve">                 2.33 </w:t>
            </w:r>
          </w:p>
        </w:tc>
        <w:tc>
          <w:tcPr>
            <w:tcW w:w="1329" w:type="dxa"/>
            <w:tcBorders>
              <w:top w:val="nil"/>
              <w:left w:val="nil"/>
              <w:bottom w:val="single" w:sz="4" w:space="0" w:color="auto"/>
              <w:right w:val="single" w:sz="4" w:space="0" w:color="auto"/>
            </w:tcBorders>
            <w:shd w:val="clear" w:color="auto" w:fill="auto"/>
            <w:vAlign w:val="bottom"/>
            <w:hideMark/>
          </w:tcPr>
          <w:p w:rsidR="000E1010" w:rsidRPr="00FC2C75" w:rsidRDefault="000E1010" w:rsidP="00D55A68">
            <w:pPr>
              <w:jc w:val="right"/>
              <w:rPr>
                <w:rFonts w:ascii="Arial" w:hAnsi="Arial" w:cs="Arial"/>
                <w:color w:val="000000"/>
                <w:sz w:val="16"/>
                <w:szCs w:val="16"/>
                <w:lang w:val="es-ES"/>
              </w:rPr>
            </w:pPr>
            <w:r w:rsidRPr="00FC2C75">
              <w:rPr>
                <w:rFonts w:ascii="Arial" w:hAnsi="Arial" w:cs="Arial"/>
                <w:color w:val="000000"/>
                <w:sz w:val="16"/>
                <w:szCs w:val="16"/>
                <w:lang w:val="es-ES"/>
              </w:rPr>
              <w:t xml:space="preserve">            148,331,556 </w:t>
            </w:r>
          </w:p>
        </w:tc>
      </w:tr>
      <w:tr w:rsidR="000E1010" w:rsidRPr="00FC2C75" w:rsidTr="006D680A">
        <w:trPr>
          <w:trHeight w:val="233"/>
        </w:trPr>
        <w:tc>
          <w:tcPr>
            <w:tcW w:w="1002" w:type="dxa"/>
            <w:tcBorders>
              <w:top w:val="nil"/>
              <w:left w:val="single" w:sz="4" w:space="0" w:color="auto"/>
              <w:bottom w:val="single" w:sz="4" w:space="0" w:color="auto"/>
              <w:right w:val="single" w:sz="4" w:space="0" w:color="auto"/>
            </w:tcBorders>
            <w:shd w:val="clear" w:color="auto" w:fill="auto"/>
            <w:noWrap/>
            <w:vAlign w:val="bottom"/>
            <w:hideMark/>
          </w:tcPr>
          <w:p w:rsidR="000E1010" w:rsidRPr="00FC2C75" w:rsidRDefault="000E1010" w:rsidP="000E1010">
            <w:pPr>
              <w:jc w:val="center"/>
              <w:rPr>
                <w:rFonts w:ascii="Arial" w:hAnsi="Arial" w:cs="Arial"/>
                <w:sz w:val="16"/>
                <w:szCs w:val="16"/>
                <w:lang w:val="es-ES"/>
              </w:rPr>
            </w:pPr>
            <w:r w:rsidRPr="00FC2C75">
              <w:rPr>
                <w:rFonts w:ascii="Arial" w:hAnsi="Arial" w:cs="Arial"/>
                <w:sz w:val="16"/>
                <w:szCs w:val="16"/>
                <w:lang w:val="es-ES"/>
              </w:rPr>
              <w:t>5</w:t>
            </w:r>
          </w:p>
        </w:tc>
        <w:tc>
          <w:tcPr>
            <w:tcW w:w="2896" w:type="dxa"/>
            <w:tcBorders>
              <w:top w:val="nil"/>
              <w:left w:val="nil"/>
              <w:bottom w:val="single" w:sz="4" w:space="0" w:color="auto"/>
              <w:right w:val="single" w:sz="4" w:space="0" w:color="auto"/>
            </w:tcBorders>
            <w:shd w:val="clear" w:color="auto" w:fill="auto"/>
            <w:noWrap/>
            <w:vAlign w:val="bottom"/>
            <w:hideMark/>
          </w:tcPr>
          <w:p w:rsidR="000E1010" w:rsidRPr="00FC2C75" w:rsidRDefault="000E1010" w:rsidP="000E1010">
            <w:pPr>
              <w:rPr>
                <w:rFonts w:ascii="Arial" w:hAnsi="Arial" w:cs="Arial"/>
                <w:sz w:val="16"/>
                <w:szCs w:val="16"/>
                <w:lang w:val="es-ES"/>
              </w:rPr>
            </w:pPr>
            <w:r w:rsidRPr="00FC2C75">
              <w:rPr>
                <w:rFonts w:ascii="Arial" w:hAnsi="Arial" w:cs="Arial"/>
                <w:sz w:val="16"/>
                <w:szCs w:val="16"/>
                <w:lang w:val="es-ES"/>
              </w:rPr>
              <w:t>Seguros Sura, S. A.</w:t>
            </w:r>
          </w:p>
        </w:tc>
        <w:tc>
          <w:tcPr>
            <w:tcW w:w="1432" w:type="dxa"/>
            <w:tcBorders>
              <w:top w:val="nil"/>
              <w:left w:val="nil"/>
              <w:bottom w:val="single" w:sz="4" w:space="0" w:color="auto"/>
              <w:right w:val="single" w:sz="4" w:space="0" w:color="auto"/>
            </w:tcBorders>
            <w:shd w:val="clear" w:color="auto" w:fill="auto"/>
            <w:vAlign w:val="bottom"/>
            <w:hideMark/>
          </w:tcPr>
          <w:p w:rsidR="000E1010" w:rsidRPr="00FC2C75" w:rsidRDefault="000E1010" w:rsidP="00D55A68">
            <w:pPr>
              <w:jc w:val="right"/>
              <w:rPr>
                <w:rFonts w:ascii="Arial" w:hAnsi="Arial" w:cs="Arial"/>
                <w:color w:val="000000"/>
                <w:sz w:val="16"/>
                <w:szCs w:val="16"/>
                <w:lang w:val="es-ES"/>
              </w:rPr>
            </w:pPr>
            <w:r w:rsidRPr="00FC2C75">
              <w:rPr>
                <w:rFonts w:ascii="Arial" w:hAnsi="Arial" w:cs="Arial"/>
                <w:color w:val="000000"/>
                <w:sz w:val="16"/>
                <w:szCs w:val="16"/>
                <w:lang w:val="es-ES"/>
              </w:rPr>
              <w:t xml:space="preserve">         2,454,862,333 </w:t>
            </w:r>
          </w:p>
        </w:tc>
        <w:tc>
          <w:tcPr>
            <w:tcW w:w="1329" w:type="dxa"/>
            <w:tcBorders>
              <w:top w:val="nil"/>
              <w:left w:val="nil"/>
              <w:bottom w:val="single" w:sz="4" w:space="0" w:color="auto"/>
              <w:right w:val="single" w:sz="4" w:space="0" w:color="auto"/>
            </w:tcBorders>
            <w:shd w:val="clear" w:color="auto" w:fill="auto"/>
            <w:vAlign w:val="bottom"/>
            <w:hideMark/>
          </w:tcPr>
          <w:p w:rsidR="000E1010" w:rsidRPr="00FC2C75" w:rsidRDefault="000E1010" w:rsidP="00D55A68">
            <w:pPr>
              <w:jc w:val="right"/>
              <w:rPr>
                <w:rFonts w:ascii="Arial" w:hAnsi="Arial" w:cs="Arial"/>
                <w:color w:val="000000"/>
                <w:sz w:val="16"/>
                <w:szCs w:val="16"/>
                <w:lang w:val="es-ES"/>
              </w:rPr>
            </w:pPr>
            <w:r w:rsidRPr="00FC2C75">
              <w:rPr>
                <w:rFonts w:ascii="Arial" w:hAnsi="Arial" w:cs="Arial"/>
                <w:color w:val="000000"/>
                <w:sz w:val="16"/>
                <w:szCs w:val="16"/>
                <w:lang w:val="es-ES"/>
              </w:rPr>
              <w:t xml:space="preserve">        818,287,444 </w:t>
            </w:r>
          </w:p>
        </w:tc>
        <w:tc>
          <w:tcPr>
            <w:tcW w:w="1432" w:type="dxa"/>
            <w:tcBorders>
              <w:top w:val="nil"/>
              <w:left w:val="nil"/>
              <w:bottom w:val="single" w:sz="4" w:space="0" w:color="auto"/>
              <w:right w:val="single" w:sz="4" w:space="0" w:color="auto"/>
            </w:tcBorders>
            <w:shd w:val="clear" w:color="auto" w:fill="auto"/>
            <w:noWrap/>
            <w:vAlign w:val="bottom"/>
            <w:hideMark/>
          </w:tcPr>
          <w:p w:rsidR="000E1010" w:rsidRPr="00FC2C75" w:rsidRDefault="000E1010" w:rsidP="00D55A68">
            <w:pPr>
              <w:jc w:val="right"/>
              <w:rPr>
                <w:rFonts w:ascii="Arial" w:hAnsi="Arial" w:cs="Arial"/>
                <w:sz w:val="16"/>
                <w:szCs w:val="16"/>
                <w:lang w:val="es-ES"/>
              </w:rPr>
            </w:pPr>
            <w:r w:rsidRPr="00FC2C75">
              <w:rPr>
                <w:rFonts w:ascii="Arial" w:hAnsi="Arial" w:cs="Arial"/>
                <w:sz w:val="16"/>
                <w:szCs w:val="16"/>
                <w:lang w:val="es-ES"/>
              </w:rPr>
              <w:t xml:space="preserve">       3,273,149,778 </w:t>
            </w:r>
          </w:p>
        </w:tc>
        <w:tc>
          <w:tcPr>
            <w:tcW w:w="1311" w:type="dxa"/>
            <w:tcBorders>
              <w:top w:val="nil"/>
              <w:left w:val="nil"/>
              <w:bottom w:val="single" w:sz="4" w:space="0" w:color="auto"/>
              <w:right w:val="single" w:sz="4" w:space="0" w:color="auto"/>
            </w:tcBorders>
            <w:shd w:val="clear" w:color="auto" w:fill="auto"/>
            <w:vAlign w:val="bottom"/>
            <w:hideMark/>
          </w:tcPr>
          <w:p w:rsidR="000E1010" w:rsidRPr="00FC2C75" w:rsidRDefault="000E1010" w:rsidP="00D55A68">
            <w:pPr>
              <w:jc w:val="right"/>
              <w:rPr>
                <w:rFonts w:ascii="Arial" w:hAnsi="Arial" w:cs="Arial"/>
                <w:color w:val="000000"/>
                <w:sz w:val="16"/>
                <w:szCs w:val="16"/>
                <w:lang w:val="es-ES"/>
              </w:rPr>
            </w:pPr>
            <w:r w:rsidRPr="00FC2C75">
              <w:rPr>
                <w:rFonts w:ascii="Arial" w:hAnsi="Arial" w:cs="Arial"/>
                <w:color w:val="000000"/>
                <w:sz w:val="16"/>
                <w:szCs w:val="16"/>
                <w:lang w:val="es-ES"/>
              </w:rPr>
              <w:t xml:space="preserve">                 2.06 </w:t>
            </w:r>
          </w:p>
        </w:tc>
        <w:tc>
          <w:tcPr>
            <w:tcW w:w="1329" w:type="dxa"/>
            <w:tcBorders>
              <w:top w:val="nil"/>
              <w:left w:val="nil"/>
              <w:bottom w:val="single" w:sz="4" w:space="0" w:color="auto"/>
              <w:right w:val="single" w:sz="4" w:space="0" w:color="auto"/>
            </w:tcBorders>
            <w:shd w:val="clear" w:color="auto" w:fill="auto"/>
            <w:vAlign w:val="bottom"/>
            <w:hideMark/>
          </w:tcPr>
          <w:p w:rsidR="000E1010" w:rsidRPr="00FC2C75" w:rsidRDefault="000E1010" w:rsidP="00D55A68">
            <w:pPr>
              <w:jc w:val="right"/>
              <w:rPr>
                <w:rFonts w:ascii="Arial" w:hAnsi="Arial" w:cs="Arial"/>
                <w:color w:val="000000"/>
                <w:sz w:val="16"/>
                <w:szCs w:val="16"/>
                <w:lang w:val="es-ES"/>
              </w:rPr>
            </w:pPr>
            <w:r w:rsidRPr="00FC2C75">
              <w:rPr>
                <w:rFonts w:ascii="Arial" w:hAnsi="Arial" w:cs="Arial"/>
                <w:color w:val="000000"/>
                <w:sz w:val="16"/>
                <w:szCs w:val="16"/>
                <w:lang w:val="es-ES"/>
              </w:rPr>
              <w:t xml:space="preserve">            130,925,991 </w:t>
            </w:r>
          </w:p>
        </w:tc>
      </w:tr>
      <w:tr w:rsidR="000E1010" w:rsidRPr="00FC2C75" w:rsidTr="006D680A">
        <w:trPr>
          <w:trHeight w:val="233"/>
        </w:trPr>
        <w:tc>
          <w:tcPr>
            <w:tcW w:w="1002" w:type="dxa"/>
            <w:tcBorders>
              <w:top w:val="nil"/>
              <w:left w:val="single" w:sz="4" w:space="0" w:color="auto"/>
              <w:bottom w:val="single" w:sz="4" w:space="0" w:color="auto"/>
              <w:right w:val="single" w:sz="4" w:space="0" w:color="auto"/>
            </w:tcBorders>
            <w:shd w:val="clear" w:color="auto" w:fill="auto"/>
            <w:noWrap/>
            <w:vAlign w:val="bottom"/>
            <w:hideMark/>
          </w:tcPr>
          <w:p w:rsidR="000E1010" w:rsidRPr="00FC2C75" w:rsidRDefault="000E1010" w:rsidP="000E1010">
            <w:pPr>
              <w:jc w:val="center"/>
              <w:rPr>
                <w:rFonts w:ascii="Arial" w:hAnsi="Arial" w:cs="Arial"/>
                <w:sz w:val="16"/>
                <w:szCs w:val="16"/>
                <w:lang w:val="es-ES"/>
              </w:rPr>
            </w:pPr>
            <w:r w:rsidRPr="00FC2C75">
              <w:rPr>
                <w:rFonts w:ascii="Arial" w:hAnsi="Arial" w:cs="Arial"/>
                <w:sz w:val="16"/>
                <w:szCs w:val="16"/>
                <w:lang w:val="es-ES"/>
              </w:rPr>
              <w:t>6</w:t>
            </w:r>
          </w:p>
        </w:tc>
        <w:tc>
          <w:tcPr>
            <w:tcW w:w="2896" w:type="dxa"/>
            <w:tcBorders>
              <w:top w:val="nil"/>
              <w:left w:val="nil"/>
              <w:bottom w:val="single" w:sz="4" w:space="0" w:color="auto"/>
              <w:right w:val="single" w:sz="4" w:space="0" w:color="auto"/>
            </w:tcBorders>
            <w:shd w:val="clear" w:color="auto" w:fill="auto"/>
            <w:noWrap/>
            <w:vAlign w:val="bottom"/>
            <w:hideMark/>
          </w:tcPr>
          <w:p w:rsidR="000E1010" w:rsidRPr="00FC2C75" w:rsidRDefault="000E1010" w:rsidP="000E1010">
            <w:pPr>
              <w:rPr>
                <w:rFonts w:ascii="Arial" w:hAnsi="Arial" w:cs="Arial"/>
                <w:sz w:val="16"/>
                <w:szCs w:val="16"/>
                <w:lang w:val="es-ES"/>
              </w:rPr>
            </w:pPr>
            <w:proofErr w:type="spellStart"/>
            <w:r w:rsidRPr="00FC2C75">
              <w:rPr>
                <w:rFonts w:ascii="Arial" w:hAnsi="Arial" w:cs="Arial"/>
                <w:sz w:val="16"/>
                <w:szCs w:val="16"/>
                <w:lang w:val="es-ES"/>
              </w:rPr>
              <w:t>Scotia</w:t>
            </w:r>
            <w:proofErr w:type="spellEnd"/>
            <w:r w:rsidRPr="00FC2C75">
              <w:rPr>
                <w:rFonts w:ascii="Arial" w:hAnsi="Arial" w:cs="Arial"/>
                <w:sz w:val="16"/>
                <w:szCs w:val="16"/>
                <w:lang w:val="es-ES"/>
              </w:rPr>
              <w:t xml:space="preserve"> Seguros, S. A.</w:t>
            </w:r>
          </w:p>
        </w:tc>
        <w:tc>
          <w:tcPr>
            <w:tcW w:w="1432" w:type="dxa"/>
            <w:tcBorders>
              <w:top w:val="nil"/>
              <w:left w:val="nil"/>
              <w:bottom w:val="single" w:sz="4" w:space="0" w:color="auto"/>
              <w:right w:val="single" w:sz="4" w:space="0" w:color="auto"/>
            </w:tcBorders>
            <w:shd w:val="clear" w:color="auto" w:fill="auto"/>
            <w:vAlign w:val="bottom"/>
            <w:hideMark/>
          </w:tcPr>
          <w:p w:rsidR="000E1010" w:rsidRPr="00FC2C75" w:rsidRDefault="000E1010" w:rsidP="00D55A68">
            <w:pPr>
              <w:jc w:val="right"/>
              <w:rPr>
                <w:rFonts w:ascii="Arial" w:hAnsi="Arial" w:cs="Arial"/>
                <w:color w:val="000000"/>
                <w:sz w:val="16"/>
                <w:szCs w:val="16"/>
                <w:lang w:val="es-ES"/>
              </w:rPr>
            </w:pPr>
            <w:r w:rsidRPr="00FC2C75">
              <w:rPr>
                <w:rFonts w:ascii="Arial" w:hAnsi="Arial" w:cs="Arial"/>
                <w:color w:val="000000"/>
                <w:sz w:val="16"/>
                <w:szCs w:val="16"/>
                <w:lang w:val="es-ES"/>
              </w:rPr>
              <w:t xml:space="preserve">            950,128,468 </w:t>
            </w:r>
          </w:p>
        </w:tc>
        <w:tc>
          <w:tcPr>
            <w:tcW w:w="1329" w:type="dxa"/>
            <w:tcBorders>
              <w:top w:val="nil"/>
              <w:left w:val="nil"/>
              <w:bottom w:val="single" w:sz="4" w:space="0" w:color="auto"/>
              <w:right w:val="single" w:sz="4" w:space="0" w:color="auto"/>
            </w:tcBorders>
            <w:shd w:val="clear" w:color="auto" w:fill="auto"/>
            <w:vAlign w:val="bottom"/>
            <w:hideMark/>
          </w:tcPr>
          <w:p w:rsidR="000E1010" w:rsidRPr="00FC2C75" w:rsidRDefault="000E1010" w:rsidP="00D55A68">
            <w:pPr>
              <w:jc w:val="right"/>
              <w:rPr>
                <w:rFonts w:ascii="Arial" w:hAnsi="Arial" w:cs="Arial"/>
                <w:color w:val="000000"/>
                <w:sz w:val="16"/>
                <w:szCs w:val="16"/>
                <w:lang w:val="es-ES"/>
              </w:rPr>
            </w:pPr>
            <w:r w:rsidRPr="00FC2C75">
              <w:rPr>
                <w:rFonts w:ascii="Arial" w:hAnsi="Arial" w:cs="Arial"/>
                <w:color w:val="000000"/>
                <w:sz w:val="16"/>
                <w:szCs w:val="16"/>
                <w:lang w:val="es-ES"/>
              </w:rPr>
              <w:t xml:space="preserve">        316,709,489 </w:t>
            </w:r>
          </w:p>
        </w:tc>
        <w:tc>
          <w:tcPr>
            <w:tcW w:w="1432" w:type="dxa"/>
            <w:tcBorders>
              <w:top w:val="nil"/>
              <w:left w:val="nil"/>
              <w:bottom w:val="single" w:sz="4" w:space="0" w:color="auto"/>
              <w:right w:val="single" w:sz="4" w:space="0" w:color="auto"/>
            </w:tcBorders>
            <w:shd w:val="clear" w:color="auto" w:fill="auto"/>
            <w:noWrap/>
            <w:vAlign w:val="bottom"/>
            <w:hideMark/>
          </w:tcPr>
          <w:p w:rsidR="000E1010" w:rsidRPr="00FC2C75" w:rsidRDefault="000E1010" w:rsidP="00D55A68">
            <w:pPr>
              <w:jc w:val="right"/>
              <w:rPr>
                <w:rFonts w:ascii="Arial" w:hAnsi="Arial" w:cs="Arial"/>
                <w:sz w:val="16"/>
                <w:szCs w:val="16"/>
                <w:lang w:val="es-ES"/>
              </w:rPr>
            </w:pPr>
            <w:r w:rsidRPr="00FC2C75">
              <w:rPr>
                <w:rFonts w:ascii="Arial" w:hAnsi="Arial" w:cs="Arial"/>
                <w:sz w:val="16"/>
                <w:szCs w:val="16"/>
                <w:lang w:val="es-ES"/>
              </w:rPr>
              <w:t xml:space="preserve">       1,266,837,958 </w:t>
            </w:r>
          </w:p>
        </w:tc>
        <w:tc>
          <w:tcPr>
            <w:tcW w:w="1311" w:type="dxa"/>
            <w:tcBorders>
              <w:top w:val="nil"/>
              <w:left w:val="nil"/>
              <w:bottom w:val="single" w:sz="4" w:space="0" w:color="auto"/>
              <w:right w:val="single" w:sz="4" w:space="0" w:color="auto"/>
            </w:tcBorders>
            <w:shd w:val="clear" w:color="auto" w:fill="auto"/>
            <w:vAlign w:val="bottom"/>
            <w:hideMark/>
          </w:tcPr>
          <w:p w:rsidR="000E1010" w:rsidRPr="00FC2C75" w:rsidRDefault="000E1010" w:rsidP="00D55A68">
            <w:pPr>
              <w:jc w:val="right"/>
              <w:rPr>
                <w:rFonts w:ascii="Arial" w:hAnsi="Arial" w:cs="Arial"/>
                <w:color w:val="000000"/>
                <w:sz w:val="16"/>
                <w:szCs w:val="16"/>
                <w:lang w:val="es-ES"/>
              </w:rPr>
            </w:pPr>
            <w:r w:rsidRPr="00FC2C75">
              <w:rPr>
                <w:rFonts w:ascii="Arial" w:hAnsi="Arial" w:cs="Arial"/>
                <w:color w:val="000000"/>
                <w:sz w:val="16"/>
                <w:szCs w:val="16"/>
                <w:lang w:val="es-ES"/>
              </w:rPr>
              <w:t xml:space="preserve">                 0.80 </w:t>
            </w:r>
          </w:p>
        </w:tc>
        <w:tc>
          <w:tcPr>
            <w:tcW w:w="1329" w:type="dxa"/>
            <w:tcBorders>
              <w:top w:val="nil"/>
              <w:left w:val="nil"/>
              <w:bottom w:val="single" w:sz="4" w:space="0" w:color="auto"/>
              <w:right w:val="single" w:sz="4" w:space="0" w:color="auto"/>
            </w:tcBorders>
            <w:shd w:val="clear" w:color="auto" w:fill="auto"/>
            <w:vAlign w:val="bottom"/>
            <w:hideMark/>
          </w:tcPr>
          <w:p w:rsidR="000E1010" w:rsidRPr="00FC2C75" w:rsidRDefault="000E1010" w:rsidP="00D55A68">
            <w:pPr>
              <w:jc w:val="right"/>
              <w:rPr>
                <w:rFonts w:ascii="Arial" w:hAnsi="Arial" w:cs="Arial"/>
                <w:color w:val="000000"/>
                <w:sz w:val="16"/>
                <w:szCs w:val="16"/>
                <w:lang w:val="es-ES"/>
              </w:rPr>
            </w:pPr>
            <w:r w:rsidRPr="00FC2C75">
              <w:rPr>
                <w:rFonts w:ascii="Arial" w:hAnsi="Arial" w:cs="Arial"/>
                <w:color w:val="000000"/>
                <w:sz w:val="16"/>
                <w:szCs w:val="16"/>
                <w:lang w:val="es-ES"/>
              </w:rPr>
              <w:t xml:space="preserve">              50,673,518 </w:t>
            </w:r>
          </w:p>
        </w:tc>
      </w:tr>
      <w:tr w:rsidR="000E1010" w:rsidRPr="00FC2C75" w:rsidTr="006D680A">
        <w:trPr>
          <w:trHeight w:val="233"/>
        </w:trPr>
        <w:tc>
          <w:tcPr>
            <w:tcW w:w="1002" w:type="dxa"/>
            <w:tcBorders>
              <w:top w:val="nil"/>
              <w:left w:val="single" w:sz="4" w:space="0" w:color="auto"/>
              <w:bottom w:val="single" w:sz="4" w:space="0" w:color="auto"/>
              <w:right w:val="single" w:sz="4" w:space="0" w:color="auto"/>
            </w:tcBorders>
            <w:shd w:val="clear" w:color="auto" w:fill="auto"/>
            <w:noWrap/>
            <w:vAlign w:val="bottom"/>
            <w:hideMark/>
          </w:tcPr>
          <w:p w:rsidR="000E1010" w:rsidRPr="00FC2C75" w:rsidRDefault="000E1010" w:rsidP="000E1010">
            <w:pPr>
              <w:jc w:val="center"/>
              <w:rPr>
                <w:rFonts w:ascii="Arial" w:hAnsi="Arial" w:cs="Arial"/>
                <w:sz w:val="16"/>
                <w:szCs w:val="16"/>
                <w:lang w:val="es-ES"/>
              </w:rPr>
            </w:pPr>
            <w:r w:rsidRPr="00FC2C75">
              <w:rPr>
                <w:rFonts w:ascii="Arial" w:hAnsi="Arial" w:cs="Arial"/>
                <w:sz w:val="16"/>
                <w:szCs w:val="16"/>
                <w:lang w:val="es-ES"/>
              </w:rPr>
              <w:t>7</w:t>
            </w:r>
          </w:p>
        </w:tc>
        <w:tc>
          <w:tcPr>
            <w:tcW w:w="2896" w:type="dxa"/>
            <w:tcBorders>
              <w:top w:val="nil"/>
              <w:left w:val="nil"/>
              <w:bottom w:val="single" w:sz="4" w:space="0" w:color="auto"/>
              <w:right w:val="single" w:sz="4" w:space="0" w:color="auto"/>
            </w:tcBorders>
            <w:shd w:val="clear" w:color="auto" w:fill="auto"/>
            <w:noWrap/>
            <w:vAlign w:val="bottom"/>
            <w:hideMark/>
          </w:tcPr>
          <w:p w:rsidR="000E1010" w:rsidRPr="00FC2C75" w:rsidRDefault="000E1010" w:rsidP="000E1010">
            <w:pPr>
              <w:rPr>
                <w:rFonts w:ascii="Arial" w:hAnsi="Arial" w:cs="Arial"/>
                <w:sz w:val="16"/>
                <w:szCs w:val="16"/>
                <w:lang w:val="es-ES"/>
              </w:rPr>
            </w:pPr>
            <w:r w:rsidRPr="00FC2C75">
              <w:rPr>
                <w:rFonts w:ascii="Arial" w:hAnsi="Arial" w:cs="Arial"/>
                <w:sz w:val="16"/>
                <w:szCs w:val="16"/>
                <w:lang w:val="es-ES"/>
              </w:rPr>
              <w:t>General de Seguros, S. A.</w:t>
            </w:r>
          </w:p>
        </w:tc>
        <w:tc>
          <w:tcPr>
            <w:tcW w:w="1432" w:type="dxa"/>
            <w:tcBorders>
              <w:top w:val="nil"/>
              <w:left w:val="nil"/>
              <w:bottom w:val="single" w:sz="4" w:space="0" w:color="auto"/>
              <w:right w:val="single" w:sz="4" w:space="0" w:color="auto"/>
            </w:tcBorders>
            <w:shd w:val="clear" w:color="auto" w:fill="auto"/>
            <w:vAlign w:val="bottom"/>
            <w:hideMark/>
          </w:tcPr>
          <w:p w:rsidR="000E1010" w:rsidRPr="00FC2C75" w:rsidRDefault="000E1010" w:rsidP="00D55A68">
            <w:pPr>
              <w:jc w:val="right"/>
              <w:rPr>
                <w:rFonts w:ascii="Arial" w:hAnsi="Arial" w:cs="Arial"/>
                <w:color w:val="000000"/>
                <w:sz w:val="16"/>
                <w:szCs w:val="16"/>
                <w:lang w:val="es-ES"/>
              </w:rPr>
            </w:pPr>
            <w:r w:rsidRPr="00FC2C75">
              <w:rPr>
                <w:rFonts w:ascii="Arial" w:hAnsi="Arial" w:cs="Arial"/>
                <w:color w:val="000000"/>
                <w:sz w:val="16"/>
                <w:szCs w:val="16"/>
                <w:lang w:val="es-ES"/>
              </w:rPr>
              <w:t xml:space="preserve">            891,717,494 </w:t>
            </w:r>
          </w:p>
        </w:tc>
        <w:tc>
          <w:tcPr>
            <w:tcW w:w="1329" w:type="dxa"/>
            <w:tcBorders>
              <w:top w:val="nil"/>
              <w:left w:val="nil"/>
              <w:bottom w:val="single" w:sz="4" w:space="0" w:color="auto"/>
              <w:right w:val="single" w:sz="4" w:space="0" w:color="auto"/>
            </w:tcBorders>
            <w:shd w:val="clear" w:color="auto" w:fill="auto"/>
            <w:vAlign w:val="bottom"/>
            <w:hideMark/>
          </w:tcPr>
          <w:p w:rsidR="000E1010" w:rsidRPr="00FC2C75" w:rsidRDefault="000E1010" w:rsidP="00D55A68">
            <w:pPr>
              <w:jc w:val="right"/>
              <w:rPr>
                <w:rFonts w:ascii="Arial" w:hAnsi="Arial" w:cs="Arial"/>
                <w:color w:val="000000"/>
                <w:sz w:val="16"/>
                <w:szCs w:val="16"/>
                <w:lang w:val="es-ES"/>
              </w:rPr>
            </w:pPr>
            <w:r w:rsidRPr="00FC2C75">
              <w:rPr>
                <w:rFonts w:ascii="Arial" w:hAnsi="Arial" w:cs="Arial"/>
                <w:color w:val="000000"/>
                <w:sz w:val="16"/>
                <w:szCs w:val="16"/>
                <w:lang w:val="es-ES"/>
              </w:rPr>
              <w:t xml:space="preserve">        297,239,165 </w:t>
            </w:r>
          </w:p>
        </w:tc>
        <w:tc>
          <w:tcPr>
            <w:tcW w:w="1432" w:type="dxa"/>
            <w:tcBorders>
              <w:top w:val="nil"/>
              <w:left w:val="nil"/>
              <w:bottom w:val="single" w:sz="4" w:space="0" w:color="auto"/>
              <w:right w:val="single" w:sz="4" w:space="0" w:color="auto"/>
            </w:tcBorders>
            <w:shd w:val="clear" w:color="auto" w:fill="auto"/>
            <w:noWrap/>
            <w:vAlign w:val="bottom"/>
            <w:hideMark/>
          </w:tcPr>
          <w:p w:rsidR="000E1010" w:rsidRPr="00FC2C75" w:rsidRDefault="000E1010" w:rsidP="00D55A68">
            <w:pPr>
              <w:jc w:val="right"/>
              <w:rPr>
                <w:rFonts w:ascii="Arial" w:hAnsi="Arial" w:cs="Arial"/>
                <w:sz w:val="16"/>
                <w:szCs w:val="16"/>
                <w:lang w:val="es-ES"/>
              </w:rPr>
            </w:pPr>
            <w:r w:rsidRPr="00FC2C75">
              <w:rPr>
                <w:rFonts w:ascii="Arial" w:hAnsi="Arial" w:cs="Arial"/>
                <w:sz w:val="16"/>
                <w:szCs w:val="16"/>
                <w:lang w:val="es-ES"/>
              </w:rPr>
              <w:t xml:space="preserve">       1,188,956,659 </w:t>
            </w:r>
          </w:p>
        </w:tc>
        <w:tc>
          <w:tcPr>
            <w:tcW w:w="1311" w:type="dxa"/>
            <w:tcBorders>
              <w:top w:val="nil"/>
              <w:left w:val="nil"/>
              <w:bottom w:val="single" w:sz="4" w:space="0" w:color="auto"/>
              <w:right w:val="single" w:sz="4" w:space="0" w:color="auto"/>
            </w:tcBorders>
            <w:shd w:val="clear" w:color="auto" w:fill="auto"/>
            <w:vAlign w:val="bottom"/>
            <w:hideMark/>
          </w:tcPr>
          <w:p w:rsidR="000E1010" w:rsidRPr="00FC2C75" w:rsidRDefault="000E1010" w:rsidP="00D55A68">
            <w:pPr>
              <w:jc w:val="right"/>
              <w:rPr>
                <w:rFonts w:ascii="Arial" w:hAnsi="Arial" w:cs="Arial"/>
                <w:color w:val="000000"/>
                <w:sz w:val="16"/>
                <w:szCs w:val="16"/>
                <w:lang w:val="es-ES"/>
              </w:rPr>
            </w:pPr>
            <w:r w:rsidRPr="00FC2C75">
              <w:rPr>
                <w:rFonts w:ascii="Arial" w:hAnsi="Arial" w:cs="Arial"/>
                <w:color w:val="000000"/>
                <w:sz w:val="16"/>
                <w:szCs w:val="16"/>
                <w:lang w:val="es-ES"/>
              </w:rPr>
              <w:t xml:space="preserve">                 0.75 </w:t>
            </w:r>
          </w:p>
        </w:tc>
        <w:tc>
          <w:tcPr>
            <w:tcW w:w="1329" w:type="dxa"/>
            <w:tcBorders>
              <w:top w:val="nil"/>
              <w:left w:val="nil"/>
              <w:bottom w:val="single" w:sz="4" w:space="0" w:color="auto"/>
              <w:right w:val="single" w:sz="4" w:space="0" w:color="auto"/>
            </w:tcBorders>
            <w:shd w:val="clear" w:color="auto" w:fill="auto"/>
            <w:vAlign w:val="bottom"/>
            <w:hideMark/>
          </w:tcPr>
          <w:p w:rsidR="000E1010" w:rsidRPr="00FC2C75" w:rsidRDefault="000E1010" w:rsidP="00D55A68">
            <w:pPr>
              <w:jc w:val="right"/>
              <w:rPr>
                <w:rFonts w:ascii="Arial" w:hAnsi="Arial" w:cs="Arial"/>
                <w:color w:val="000000"/>
                <w:sz w:val="16"/>
                <w:szCs w:val="16"/>
                <w:lang w:val="es-ES"/>
              </w:rPr>
            </w:pPr>
            <w:r w:rsidRPr="00FC2C75">
              <w:rPr>
                <w:rFonts w:ascii="Arial" w:hAnsi="Arial" w:cs="Arial"/>
                <w:color w:val="000000"/>
                <w:sz w:val="16"/>
                <w:szCs w:val="16"/>
                <w:lang w:val="es-ES"/>
              </w:rPr>
              <w:t xml:space="preserve">              47,558,266 </w:t>
            </w:r>
          </w:p>
        </w:tc>
      </w:tr>
      <w:tr w:rsidR="000E1010" w:rsidRPr="00FC2C75" w:rsidTr="006D680A">
        <w:trPr>
          <w:trHeight w:val="233"/>
        </w:trPr>
        <w:tc>
          <w:tcPr>
            <w:tcW w:w="1002" w:type="dxa"/>
            <w:tcBorders>
              <w:top w:val="nil"/>
              <w:left w:val="single" w:sz="4" w:space="0" w:color="auto"/>
              <w:bottom w:val="single" w:sz="4" w:space="0" w:color="auto"/>
              <w:right w:val="single" w:sz="4" w:space="0" w:color="auto"/>
            </w:tcBorders>
            <w:shd w:val="clear" w:color="auto" w:fill="auto"/>
            <w:noWrap/>
            <w:vAlign w:val="bottom"/>
            <w:hideMark/>
          </w:tcPr>
          <w:p w:rsidR="000E1010" w:rsidRPr="00FC2C75" w:rsidRDefault="000E1010" w:rsidP="000E1010">
            <w:pPr>
              <w:jc w:val="center"/>
              <w:rPr>
                <w:rFonts w:ascii="Arial" w:hAnsi="Arial" w:cs="Arial"/>
                <w:sz w:val="16"/>
                <w:szCs w:val="16"/>
                <w:lang w:val="es-ES"/>
              </w:rPr>
            </w:pPr>
            <w:r w:rsidRPr="00FC2C75">
              <w:rPr>
                <w:rFonts w:ascii="Arial" w:hAnsi="Arial" w:cs="Arial"/>
                <w:sz w:val="16"/>
                <w:szCs w:val="16"/>
                <w:lang w:val="es-ES"/>
              </w:rPr>
              <w:t>8</w:t>
            </w:r>
          </w:p>
        </w:tc>
        <w:tc>
          <w:tcPr>
            <w:tcW w:w="2896" w:type="dxa"/>
            <w:tcBorders>
              <w:top w:val="nil"/>
              <w:left w:val="nil"/>
              <w:bottom w:val="single" w:sz="4" w:space="0" w:color="auto"/>
              <w:right w:val="single" w:sz="4" w:space="0" w:color="auto"/>
            </w:tcBorders>
            <w:shd w:val="clear" w:color="auto" w:fill="auto"/>
            <w:noWrap/>
            <w:vAlign w:val="bottom"/>
            <w:hideMark/>
          </w:tcPr>
          <w:p w:rsidR="000E1010" w:rsidRPr="00FC2C75" w:rsidRDefault="000E1010" w:rsidP="000E1010">
            <w:pPr>
              <w:rPr>
                <w:rFonts w:ascii="Arial" w:hAnsi="Arial" w:cs="Arial"/>
                <w:sz w:val="16"/>
                <w:szCs w:val="16"/>
                <w:lang w:val="es-ES"/>
              </w:rPr>
            </w:pPr>
            <w:r w:rsidRPr="00FC2C75">
              <w:rPr>
                <w:rFonts w:ascii="Arial" w:hAnsi="Arial" w:cs="Arial"/>
                <w:sz w:val="16"/>
                <w:szCs w:val="16"/>
                <w:lang w:val="es-ES"/>
              </w:rPr>
              <w:t xml:space="preserve">Seguros </w:t>
            </w:r>
            <w:proofErr w:type="spellStart"/>
            <w:r w:rsidRPr="00FC2C75">
              <w:rPr>
                <w:rFonts w:ascii="Arial" w:hAnsi="Arial" w:cs="Arial"/>
                <w:sz w:val="16"/>
                <w:szCs w:val="16"/>
                <w:lang w:val="es-ES"/>
              </w:rPr>
              <w:t>Worldwide</w:t>
            </w:r>
            <w:proofErr w:type="spellEnd"/>
            <w:r w:rsidRPr="00FC2C75">
              <w:rPr>
                <w:rFonts w:ascii="Arial" w:hAnsi="Arial" w:cs="Arial"/>
                <w:sz w:val="16"/>
                <w:szCs w:val="16"/>
                <w:lang w:val="es-ES"/>
              </w:rPr>
              <w:t>, S. A.</w:t>
            </w:r>
          </w:p>
        </w:tc>
        <w:tc>
          <w:tcPr>
            <w:tcW w:w="1432" w:type="dxa"/>
            <w:tcBorders>
              <w:top w:val="nil"/>
              <w:left w:val="nil"/>
              <w:bottom w:val="single" w:sz="4" w:space="0" w:color="auto"/>
              <w:right w:val="single" w:sz="4" w:space="0" w:color="auto"/>
            </w:tcBorders>
            <w:shd w:val="clear" w:color="auto" w:fill="auto"/>
            <w:vAlign w:val="bottom"/>
            <w:hideMark/>
          </w:tcPr>
          <w:p w:rsidR="000E1010" w:rsidRPr="00FC2C75" w:rsidRDefault="000E1010" w:rsidP="00D55A68">
            <w:pPr>
              <w:jc w:val="right"/>
              <w:rPr>
                <w:rFonts w:ascii="Arial" w:hAnsi="Arial" w:cs="Arial"/>
                <w:color w:val="000000"/>
                <w:sz w:val="16"/>
                <w:szCs w:val="16"/>
                <w:lang w:val="es-ES"/>
              </w:rPr>
            </w:pPr>
            <w:r w:rsidRPr="00FC2C75">
              <w:rPr>
                <w:rFonts w:ascii="Arial" w:hAnsi="Arial" w:cs="Arial"/>
                <w:color w:val="000000"/>
                <w:sz w:val="16"/>
                <w:szCs w:val="16"/>
                <w:lang w:val="es-ES"/>
              </w:rPr>
              <w:t xml:space="preserve">            750,537,901 </w:t>
            </w:r>
          </w:p>
        </w:tc>
        <w:tc>
          <w:tcPr>
            <w:tcW w:w="1329" w:type="dxa"/>
            <w:tcBorders>
              <w:top w:val="nil"/>
              <w:left w:val="nil"/>
              <w:bottom w:val="single" w:sz="4" w:space="0" w:color="auto"/>
              <w:right w:val="single" w:sz="4" w:space="0" w:color="auto"/>
            </w:tcBorders>
            <w:shd w:val="clear" w:color="auto" w:fill="auto"/>
            <w:vAlign w:val="bottom"/>
            <w:hideMark/>
          </w:tcPr>
          <w:p w:rsidR="000E1010" w:rsidRPr="00FC2C75" w:rsidRDefault="000E1010" w:rsidP="00D55A68">
            <w:pPr>
              <w:jc w:val="right"/>
              <w:rPr>
                <w:rFonts w:ascii="Arial" w:hAnsi="Arial" w:cs="Arial"/>
                <w:color w:val="000000"/>
                <w:sz w:val="16"/>
                <w:szCs w:val="16"/>
                <w:lang w:val="es-ES"/>
              </w:rPr>
            </w:pPr>
            <w:r w:rsidRPr="00FC2C75">
              <w:rPr>
                <w:rFonts w:ascii="Arial" w:hAnsi="Arial" w:cs="Arial"/>
                <w:color w:val="000000"/>
                <w:sz w:val="16"/>
                <w:szCs w:val="16"/>
                <w:lang w:val="es-ES"/>
              </w:rPr>
              <w:t xml:space="preserve">        250,179,300 </w:t>
            </w:r>
          </w:p>
        </w:tc>
        <w:tc>
          <w:tcPr>
            <w:tcW w:w="1432" w:type="dxa"/>
            <w:tcBorders>
              <w:top w:val="nil"/>
              <w:left w:val="nil"/>
              <w:bottom w:val="single" w:sz="4" w:space="0" w:color="auto"/>
              <w:right w:val="single" w:sz="4" w:space="0" w:color="auto"/>
            </w:tcBorders>
            <w:shd w:val="clear" w:color="auto" w:fill="auto"/>
            <w:noWrap/>
            <w:vAlign w:val="bottom"/>
            <w:hideMark/>
          </w:tcPr>
          <w:p w:rsidR="000E1010" w:rsidRPr="00FC2C75" w:rsidRDefault="000E1010" w:rsidP="00D55A68">
            <w:pPr>
              <w:jc w:val="right"/>
              <w:rPr>
                <w:rFonts w:ascii="Arial" w:hAnsi="Arial" w:cs="Arial"/>
                <w:sz w:val="16"/>
                <w:szCs w:val="16"/>
                <w:lang w:val="es-ES"/>
              </w:rPr>
            </w:pPr>
            <w:r w:rsidRPr="00FC2C75">
              <w:rPr>
                <w:rFonts w:ascii="Arial" w:hAnsi="Arial" w:cs="Arial"/>
                <w:sz w:val="16"/>
                <w:szCs w:val="16"/>
                <w:lang w:val="es-ES"/>
              </w:rPr>
              <w:t xml:space="preserve">       1,000,717,201 </w:t>
            </w:r>
          </w:p>
        </w:tc>
        <w:tc>
          <w:tcPr>
            <w:tcW w:w="1311" w:type="dxa"/>
            <w:tcBorders>
              <w:top w:val="nil"/>
              <w:left w:val="nil"/>
              <w:bottom w:val="single" w:sz="4" w:space="0" w:color="auto"/>
              <w:right w:val="single" w:sz="4" w:space="0" w:color="auto"/>
            </w:tcBorders>
            <w:shd w:val="clear" w:color="auto" w:fill="auto"/>
            <w:vAlign w:val="bottom"/>
            <w:hideMark/>
          </w:tcPr>
          <w:p w:rsidR="000E1010" w:rsidRPr="00FC2C75" w:rsidRDefault="000E1010" w:rsidP="00D55A68">
            <w:pPr>
              <w:jc w:val="right"/>
              <w:rPr>
                <w:rFonts w:ascii="Arial" w:hAnsi="Arial" w:cs="Arial"/>
                <w:color w:val="000000"/>
                <w:sz w:val="16"/>
                <w:szCs w:val="16"/>
                <w:lang w:val="es-ES"/>
              </w:rPr>
            </w:pPr>
            <w:r w:rsidRPr="00FC2C75">
              <w:rPr>
                <w:rFonts w:ascii="Arial" w:hAnsi="Arial" w:cs="Arial"/>
                <w:color w:val="000000"/>
                <w:sz w:val="16"/>
                <w:szCs w:val="16"/>
                <w:lang w:val="es-ES"/>
              </w:rPr>
              <w:t xml:space="preserve">                 0.63 </w:t>
            </w:r>
          </w:p>
        </w:tc>
        <w:tc>
          <w:tcPr>
            <w:tcW w:w="1329" w:type="dxa"/>
            <w:tcBorders>
              <w:top w:val="nil"/>
              <w:left w:val="nil"/>
              <w:bottom w:val="single" w:sz="4" w:space="0" w:color="auto"/>
              <w:right w:val="single" w:sz="4" w:space="0" w:color="auto"/>
            </w:tcBorders>
            <w:shd w:val="clear" w:color="auto" w:fill="auto"/>
            <w:vAlign w:val="bottom"/>
            <w:hideMark/>
          </w:tcPr>
          <w:p w:rsidR="000E1010" w:rsidRPr="00FC2C75" w:rsidRDefault="000E1010" w:rsidP="00D55A68">
            <w:pPr>
              <w:jc w:val="right"/>
              <w:rPr>
                <w:rFonts w:ascii="Arial" w:hAnsi="Arial" w:cs="Arial"/>
                <w:color w:val="000000"/>
                <w:sz w:val="16"/>
                <w:szCs w:val="16"/>
                <w:lang w:val="es-ES"/>
              </w:rPr>
            </w:pPr>
            <w:r w:rsidRPr="00FC2C75">
              <w:rPr>
                <w:rFonts w:ascii="Arial" w:hAnsi="Arial" w:cs="Arial"/>
                <w:color w:val="000000"/>
                <w:sz w:val="16"/>
                <w:szCs w:val="16"/>
                <w:lang w:val="es-ES"/>
              </w:rPr>
              <w:t xml:space="preserve">              40,028,688 </w:t>
            </w:r>
          </w:p>
        </w:tc>
      </w:tr>
      <w:tr w:rsidR="000E1010" w:rsidRPr="00FC2C75" w:rsidTr="006D680A">
        <w:trPr>
          <w:trHeight w:val="233"/>
        </w:trPr>
        <w:tc>
          <w:tcPr>
            <w:tcW w:w="1002" w:type="dxa"/>
            <w:tcBorders>
              <w:top w:val="nil"/>
              <w:left w:val="single" w:sz="4" w:space="0" w:color="auto"/>
              <w:bottom w:val="single" w:sz="4" w:space="0" w:color="auto"/>
              <w:right w:val="single" w:sz="4" w:space="0" w:color="auto"/>
            </w:tcBorders>
            <w:shd w:val="clear" w:color="auto" w:fill="auto"/>
            <w:noWrap/>
            <w:vAlign w:val="bottom"/>
            <w:hideMark/>
          </w:tcPr>
          <w:p w:rsidR="000E1010" w:rsidRPr="00FC2C75" w:rsidRDefault="000E1010" w:rsidP="000E1010">
            <w:pPr>
              <w:jc w:val="center"/>
              <w:rPr>
                <w:rFonts w:ascii="Arial" w:hAnsi="Arial" w:cs="Arial"/>
                <w:sz w:val="16"/>
                <w:szCs w:val="16"/>
                <w:lang w:val="es-ES"/>
              </w:rPr>
            </w:pPr>
            <w:r w:rsidRPr="00FC2C75">
              <w:rPr>
                <w:rFonts w:ascii="Arial" w:hAnsi="Arial" w:cs="Arial"/>
                <w:sz w:val="16"/>
                <w:szCs w:val="16"/>
                <w:lang w:val="es-ES"/>
              </w:rPr>
              <w:t>9</w:t>
            </w:r>
          </w:p>
        </w:tc>
        <w:tc>
          <w:tcPr>
            <w:tcW w:w="2896" w:type="dxa"/>
            <w:tcBorders>
              <w:top w:val="nil"/>
              <w:left w:val="nil"/>
              <w:bottom w:val="single" w:sz="4" w:space="0" w:color="auto"/>
              <w:right w:val="single" w:sz="4" w:space="0" w:color="auto"/>
            </w:tcBorders>
            <w:shd w:val="clear" w:color="auto" w:fill="auto"/>
            <w:noWrap/>
            <w:vAlign w:val="bottom"/>
            <w:hideMark/>
          </w:tcPr>
          <w:p w:rsidR="000E1010" w:rsidRPr="00FC2C75" w:rsidRDefault="000E1010" w:rsidP="000E1010">
            <w:pPr>
              <w:rPr>
                <w:rFonts w:ascii="Arial" w:hAnsi="Arial" w:cs="Arial"/>
                <w:sz w:val="16"/>
                <w:szCs w:val="16"/>
                <w:lang w:val="es-ES"/>
              </w:rPr>
            </w:pPr>
            <w:r w:rsidRPr="00FC2C75">
              <w:rPr>
                <w:rFonts w:ascii="Arial" w:hAnsi="Arial" w:cs="Arial"/>
                <w:sz w:val="16"/>
                <w:szCs w:val="16"/>
                <w:lang w:val="es-ES"/>
              </w:rPr>
              <w:t>La Monumental de Seguros, S. A.</w:t>
            </w:r>
          </w:p>
        </w:tc>
        <w:tc>
          <w:tcPr>
            <w:tcW w:w="1432" w:type="dxa"/>
            <w:tcBorders>
              <w:top w:val="nil"/>
              <w:left w:val="nil"/>
              <w:bottom w:val="single" w:sz="4" w:space="0" w:color="auto"/>
              <w:right w:val="single" w:sz="4" w:space="0" w:color="auto"/>
            </w:tcBorders>
            <w:shd w:val="clear" w:color="auto" w:fill="auto"/>
            <w:vAlign w:val="bottom"/>
            <w:hideMark/>
          </w:tcPr>
          <w:p w:rsidR="000E1010" w:rsidRPr="00FC2C75" w:rsidRDefault="000E1010" w:rsidP="00D55A68">
            <w:pPr>
              <w:jc w:val="right"/>
              <w:rPr>
                <w:rFonts w:ascii="Arial" w:hAnsi="Arial" w:cs="Arial"/>
                <w:color w:val="000000"/>
                <w:sz w:val="16"/>
                <w:szCs w:val="16"/>
                <w:lang w:val="es-ES"/>
              </w:rPr>
            </w:pPr>
            <w:r w:rsidRPr="00FC2C75">
              <w:rPr>
                <w:rFonts w:ascii="Arial" w:hAnsi="Arial" w:cs="Arial"/>
                <w:color w:val="000000"/>
                <w:sz w:val="16"/>
                <w:szCs w:val="16"/>
                <w:lang w:val="es-ES"/>
              </w:rPr>
              <w:t xml:space="preserve">            666,327,059 </w:t>
            </w:r>
          </w:p>
        </w:tc>
        <w:tc>
          <w:tcPr>
            <w:tcW w:w="1329" w:type="dxa"/>
            <w:tcBorders>
              <w:top w:val="nil"/>
              <w:left w:val="nil"/>
              <w:bottom w:val="single" w:sz="4" w:space="0" w:color="auto"/>
              <w:right w:val="single" w:sz="4" w:space="0" w:color="auto"/>
            </w:tcBorders>
            <w:shd w:val="clear" w:color="auto" w:fill="auto"/>
            <w:vAlign w:val="bottom"/>
            <w:hideMark/>
          </w:tcPr>
          <w:p w:rsidR="000E1010" w:rsidRPr="00FC2C75" w:rsidRDefault="000E1010" w:rsidP="00D55A68">
            <w:pPr>
              <w:jc w:val="right"/>
              <w:rPr>
                <w:rFonts w:ascii="Arial" w:hAnsi="Arial" w:cs="Arial"/>
                <w:color w:val="000000"/>
                <w:sz w:val="16"/>
                <w:szCs w:val="16"/>
                <w:lang w:val="es-ES"/>
              </w:rPr>
            </w:pPr>
            <w:r w:rsidRPr="00FC2C75">
              <w:rPr>
                <w:rFonts w:ascii="Arial" w:hAnsi="Arial" w:cs="Arial"/>
                <w:color w:val="000000"/>
                <w:sz w:val="16"/>
                <w:szCs w:val="16"/>
                <w:lang w:val="es-ES"/>
              </w:rPr>
              <w:t xml:space="preserve">        222,109,020 </w:t>
            </w:r>
          </w:p>
        </w:tc>
        <w:tc>
          <w:tcPr>
            <w:tcW w:w="1432" w:type="dxa"/>
            <w:tcBorders>
              <w:top w:val="nil"/>
              <w:left w:val="nil"/>
              <w:bottom w:val="single" w:sz="4" w:space="0" w:color="auto"/>
              <w:right w:val="single" w:sz="4" w:space="0" w:color="auto"/>
            </w:tcBorders>
            <w:shd w:val="clear" w:color="auto" w:fill="auto"/>
            <w:noWrap/>
            <w:vAlign w:val="bottom"/>
            <w:hideMark/>
          </w:tcPr>
          <w:p w:rsidR="000E1010" w:rsidRPr="00FC2C75" w:rsidRDefault="000E1010" w:rsidP="00D55A68">
            <w:pPr>
              <w:jc w:val="right"/>
              <w:rPr>
                <w:rFonts w:ascii="Arial" w:hAnsi="Arial" w:cs="Arial"/>
                <w:sz w:val="16"/>
                <w:szCs w:val="16"/>
                <w:lang w:val="es-ES"/>
              </w:rPr>
            </w:pPr>
            <w:r w:rsidRPr="00FC2C75">
              <w:rPr>
                <w:rFonts w:ascii="Arial" w:hAnsi="Arial" w:cs="Arial"/>
                <w:sz w:val="16"/>
                <w:szCs w:val="16"/>
                <w:lang w:val="es-ES"/>
              </w:rPr>
              <w:t xml:space="preserve">          888,436,079 </w:t>
            </w:r>
          </w:p>
        </w:tc>
        <w:tc>
          <w:tcPr>
            <w:tcW w:w="1311" w:type="dxa"/>
            <w:tcBorders>
              <w:top w:val="nil"/>
              <w:left w:val="nil"/>
              <w:bottom w:val="single" w:sz="4" w:space="0" w:color="auto"/>
              <w:right w:val="single" w:sz="4" w:space="0" w:color="auto"/>
            </w:tcBorders>
            <w:shd w:val="clear" w:color="auto" w:fill="auto"/>
            <w:vAlign w:val="bottom"/>
            <w:hideMark/>
          </w:tcPr>
          <w:p w:rsidR="000E1010" w:rsidRPr="00FC2C75" w:rsidRDefault="000E1010" w:rsidP="00D55A68">
            <w:pPr>
              <w:jc w:val="right"/>
              <w:rPr>
                <w:rFonts w:ascii="Arial" w:hAnsi="Arial" w:cs="Arial"/>
                <w:color w:val="000000"/>
                <w:sz w:val="16"/>
                <w:szCs w:val="16"/>
                <w:lang w:val="es-ES"/>
              </w:rPr>
            </w:pPr>
            <w:r w:rsidRPr="00FC2C75">
              <w:rPr>
                <w:rFonts w:ascii="Arial" w:hAnsi="Arial" w:cs="Arial"/>
                <w:color w:val="000000"/>
                <w:sz w:val="16"/>
                <w:szCs w:val="16"/>
                <w:lang w:val="es-ES"/>
              </w:rPr>
              <w:t xml:space="preserve">                 0.56 </w:t>
            </w:r>
          </w:p>
        </w:tc>
        <w:tc>
          <w:tcPr>
            <w:tcW w:w="1329" w:type="dxa"/>
            <w:tcBorders>
              <w:top w:val="nil"/>
              <w:left w:val="nil"/>
              <w:bottom w:val="single" w:sz="4" w:space="0" w:color="auto"/>
              <w:right w:val="single" w:sz="4" w:space="0" w:color="auto"/>
            </w:tcBorders>
            <w:shd w:val="clear" w:color="auto" w:fill="auto"/>
            <w:vAlign w:val="bottom"/>
            <w:hideMark/>
          </w:tcPr>
          <w:p w:rsidR="000E1010" w:rsidRPr="00FC2C75" w:rsidRDefault="000E1010" w:rsidP="00D55A68">
            <w:pPr>
              <w:jc w:val="right"/>
              <w:rPr>
                <w:rFonts w:ascii="Arial" w:hAnsi="Arial" w:cs="Arial"/>
                <w:color w:val="000000"/>
                <w:sz w:val="16"/>
                <w:szCs w:val="16"/>
                <w:lang w:val="es-ES"/>
              </w:rPr>
            </w:pPr>
            <w:r w:rsidRPr="00FC2C75">
              <w:rPr>
                <w:rFonts w:ascii="Arial" w:hAnsi="Arial" w:cs="Arial"/>
                <w:color w:val="000000"/>
                <w:sz w:val="16"/>
                <w:szCs w:val="16"/>
                <w:lang w:val="es-ES"/>
              </w:rPr>
              <w:t xml:space="preserve">              35,537,443 </w:t>
            </w:r>
          </w:p>
        </w:tc>
      </w:tr>
      <w:tr w:rsidR="000E1010" w:rsidRPr="00FC2C75" w:rsidTr="006D680A">
        <w:trPr>
          <w:trHeight w:val="233"/>
        </w:trPr>
        <w:tc>
          <w:tcPr>
            <w:tcW w:w="1002" w:type="dxa"/>
            <w:tcBorders>
              <w:top w:val="nil"/>
              <w:left w:val="single" w:sz="4" w:space="0" w:color="auto"/>
              <w:bottom w:val="single" w:sz="4" w:space="0" w:color="auto"/>
              <w:right w:val="single" w:sz="4" w:space="0" w:color="auto"/>
            </w:tcBorders>
            <w:shd w:val="clear" w:color="auto" w:fill="auto"/>
            <w:noWrap/>
            <w:vAlign w:val="bottom"/>
            <w:hideMark/>
          </w:tcPr>
          <w:p w:rsidR="000E1010" w:rsidRPr="00FC2C75" w:rsidRDefault="000E1010" w:rsidP="000E1010">
            <w:pPr>
              <w:jc w:val="center"/>
              <w:rPr>
                <w:rFonts w:ascii="Arial" w:hAnsi="Arial" w:cs="Arial"/>
                <w:sz w:val="16"/>
                <w:szCs w:val="16"/>
                <w:lang w:val="es-ES"/>
              </w:rPr>
            </w:pPr>
            <w:r w:rsidRPr="00FC2C75">
              <w:rPr>
                <w:rFonts w:ascii="Arial" w:hAnsi="Arial" w:cs="Arial"/>
                <w:sz w:val="16"/>
                <w:szCs w:val="16"/>
                <w:lang w:val="es-ES"/>
              </w:rPr>
              <w:t>10</w:t>
            </w:r>
          </w:p>
        </w:tc>
        <w:tc>
          <w:tcPr>
            <w:tcW w:w="2896" w:type="dxa"/>
            <w:tcBorders>
              <w:top w:val="nil"/>
              <w:left w:val="nil"/>
              <w:bottom w:val="single" w:sz="4" w:space="0" w:color="auto"/>
              <w:right w:val="single" w:sz="4" w:space="0" w:color="auto"/>
            </w:tcBorders>
            <w:shd w:val="clear" w:color="auto" w:fill="auto"/>
            <w:noWrap/>
            <w:vAlign w:val="bottom"/>
            <w:hideMark/>
          </w:tcPr>
          <w:p w:rsidR="000E1010" w:rsidRPr="00FC2C75" w:rsidRDefault="000E1010" w:rsidP="000E1010">
            <w:pPr>
              <w:rPr>
                <w:rFonts w:ascii="Arial" w:hAnsi="Arial" w:cs="Arial"/>
                <w:sz w:val="16"/>
                <w:szCs w:val="16"/>
                <w:lang w:val="es-ES"/>
              </w:rPr>
            </w:pPr>
            <w:r w:rsidRPr="00FC2C75">
              <w:rPr>
                <w:rFonts w:ascii="Arial" w:hAnsi="Arial" w:cs="Arial"/>
                <w:sz w:val="16"/>
                <w:szCs w:val="16"/>
                <w:lang w:val="es-ES"/>
              </w:rPr>
              <w:t xml:space="preserve">Seguros </w:t>
            </w:r>
            <w:proofErr w:type="spellStart"/>
            <w:r w:rsidRPr="00FC2C75">
              <w:rPr>
                <w:rFonts w:ascii="Arial" w:hAnsi="Arial" w:cs="Arial"/>
                <w:sz w:val="16"/>
                <w:szCs w:val="16"/>
                <w:lang w:val="es-ES"/>
              </w:rPr>
              <w:t>Pepin</w:t>
            </w:r>
            <w:proofErr w:type="spellEnd"/>
            <w:r w:rsidRPr="00FC2C75">
              <w:rPr>
                <w:rFonts w:ascii="Arial" w:hAnsi="Arial" w:cs="Arial"/>
                <w:sz w:val="16"/>
                <w:szCs w:val="16"/>
                <w:lang w:val="es-ES"/>
              </w:rPr>
              <w:t>, S. A.</w:t>
            </w:r>
          </w:p>
        </w:tc>
        <w:tc>
          <w:tcPr>
            <w:tcW w:w="1432" w:type="dxa"/>
            <w:tcBorders>
              <w:top w:val="nil"/>
              <w:left w:val="nil"/>
              <w:bottom w:val="single" w:sz="4" w:space="0" w:color="auto"/>
              <w:right w:val="single" w:sz="4" w:space="0" w:color="auto"/>
            </w:tcBorders>
            <w:shd w:val="clear" w:color="auto" w:fill="auto"/>
            <w:vAlign w:val="bottom"/>
            <w:hideMark/>
          </w:tcPr>
          <w:p w:rsidR="000E1010" w:rsidRPr="00FC2C75" w:rsidRDefault="000E1010" w:rsidP="00D55A68">
            <w:pPr>
              <w:jc w:val="right"/>
              <w:rPr>
                <w:rFonts w:ascii="Arial" w:hAnsi="Arial" w:cs="Arial"/>
                <w:color w:val="000000"/>
                <w:sz w:val="16"/>
                <w:szCs w:val="16"/>
                <w:lang w:val="es-ES"/>
              </w:rPr>
            </w:pPr>
            <w:r w:rsidRPr="00FC2C75">
              <w:rPr>
                <w:rFonts w:ascii="Arial" w:hAnsi="Arial" w:cs="Arial"/>
                <w:color w:val="000000"/>
                <w:sz w:val="16"/>
                <w:szCs w:val="16"/>
                <w:lang w:val="es-ES"/>
              </w:rPr>
              <w:t xml:space="preserve">            621,382,749 </w:t>
            </w:r>
          </w:p>
        </w:tc>
        <w:tc>
          <w:tcPr>
            <w:tcW w:w="1329" w:type="dxa"/>
            <w:tcBorders>
              <w:top w:val="nil"/>
              <w:left w:val="nil"/>
              <w:bottom w:val="single" w:sz="4" w:space="0" w:color="auto"/>
              <w:right w:val="single" w:sz="4" w:space="0" w:color="auto"/>
            </w:tcBorders>
            <w:shd w:val="clear" w:color="auto" w:fill="auto"/>
            <w:vAlign w:val="bottom"/>
            <w:hideMark/>
          </w:tcPr>
          <w:p w:rsidR="000E1010" w:rsidRPr="00FC2C75" w:rsidRDefault="000E1010" w:rsidP="00D55A68">
            <w:pPr>
              <w:jc w:val="right"/>
              <w:rPr>
                <w:rFonts w:ascii="Arial" w:hAnsi="Arial" w:cs="Arial"/>
                <w:color w:val="000000"/>
                <w:sz w:val="16"/>
                <w:szCs w:val="16"/>
                <w:lang w:val="es-ES"/>
              </w:rPr>
            </w:pPr>
            <w:r w:rsidRPr="00FC2C75">
              <w:rPr>
                <w:rFonts w:ascii="Arial" w:hAnsi="Arial" w:cs="Arial"/>
                <w:color w:val="000000"/>
                <w:sz w:val="16"/>
                <w:szCs w:val="16"/>
                <w:lang w:val="es-ES"/>
              </w:rPr>
              <w:t xml:space="preserve">        207,127,583 </w:t>
            </w:r>
          </w:p>
        </w:tc>
        <w:tc>
          <w:tcPr>
            <w:tcW w:w="1432" w:type="dxa"/>
            <w:tcBorders>
              <w:top w:val="nil"/>
              <w:left w:val="nil"/>
              <w:bottom w:val="single" w:sz="4" w:space="0" w:color="auto"/>
              <w:right w:val="single" w:sz="4" w:space="0" w:color="auto"/>
            </w:tcBorders>
            <w:shd w:val="clear" w:color="auto" w:fill="auto"/>
            <w:noWrap/>
            <w:vAlign w:val="bottom"/>
            <w:hideMark/>
          </w:tcPr>
          <w:p w:rsidR="000E1010" w:rsidRPr="00FC2C75" w:rsidRDefault="000E1010" w:rsidP="00D55A68">
            <w:pPr>
              <w:jc w:val="right"/>
              <w:rPr>
                <w:rFonts w:ascii="Arial" w:hAnsi="Arial" w:cs="Arial"/>
                <w:sz w:val="16"/>
                <w:szCs w:val="16"/>
                <w:lang w:val="es-ES"/>
              </w:rPr>
            </w:pPr>
            <w:r w:rsidRPr="00FC2C75">
              <w:rPr>
                <w:rFonts w:ascii="Arial" w:hAnsi="Arial" w:cs="Arial"/>
                <w:sz w:val="16"/>
                <w:szCs w:val="16"/>
                <w:lang w:val="es-ES"/>
              </w:rPr>
              <w:t xml:space="preserve">          828,510,332 </w:t>
            </w:r>
          </w:p>
        </w:tc>
        <w:tc>
          <w:tcPr>
            <w:tcW w:w="1311" w:type="dxa"/>
            <w:tcBorders>
              <w:top w:val="nil"/>
              <w:left w:val="nil"/>
              <w:bottom w:val="single" w:sz="4" w:space="0" w:color="auto"/>
              <w:right w:val="single" w:sz="4" w:space="0" w:color="auto"/>
            </w:tcBorders>
            <w:shd w:val="clear" w:color="auto" w:fill="auto"/>
            <w:vAlign w:val="bottom"/>
            <w:hideMark/>
          </w:tcPr>
          <w:p w:rsidR="000E1010" w:rsidRPr="00FC2C75" w:rsidRDefault="000E1010" w:rsidP="00D55A68">
            <w:pPr>
              <w:jc w:val="right"/>
              <w:rPr>
                <w:rFonts w:ascii="Arial" w:hAnsi="Arial" w:cs="Arial"/>
                <w:color w:val="000000"/>
                <w:sz w:val="16"/>
                <w:szCs w:val="16"/>
                <w:lang w:val="es-ES"/>
              </w:rPr>
            </w:pPr>
            <w:r w:rsidRPr="00FC2C75">
              <w:rPr>
                <w:rFonts w:ascii="Arial" w:hAnsi="Arial" w:cs="Arial"/>
                <w:color w:val="000000"/>
                <w:sz w:val="16"/>
                <w:szCs w:val="16"/>
                <w:lang w:val="es-ES"/>
              </w:rPr>
              <w:t xml:space="preserve">                 0.52 </w:t>
            </w:r>
          </w:p>
        </w:tc>
        <w:tc>
          <w:tcPr>
            <w:tcW w:w="1329" w:type="dxa"/>
            <w:tcBorders>
              <w:top w:val="nil"/>
              <w:left w:val="nil"/>
              <w:bottom w:val="single" w:sz="4" w:space="0" w:color="auto"/>
              <w:right w:val="single" w:sz="4" w:space="0" w:color="auto"/>
            </w:tcBorders>
            <w:shd w:val="clear" w:color="auto" w:fill="auto"/>
            <w:vAlign w:val="bottom"/>
            <w:hideMark/>
          </w:tcPr>
          <w:p w:rsidR="000E1010" w:rsidRPr="00FC2C75" w:rsidRDefault="000E1010" w:rsidP="00D55A68">
            <w:pPr>
              <w:jc w:val="right"/>
              <w:rPr>
                <w:rFonts w:ascii="Arial" w:hAnsi="Arial" w:cs="Arial"/>
                <w:color w:val="000000"/>
                <w:sz w:val="16"/>
                <w:szCs w:val="16"/>
                <w:lang w:val="es-ES"/>
              </w:rPr>
            </w:pPr>
            <w:r w:rsidRPr="00FC2C75">
              <w:rPr>
                <w:rFonts w:ascii="Arial" w:hAnsi="Arial" w:cs="Arial"/>
                <w:color w:val="000000"/>
                <w:sz w:val="16"/>
                <w:szCs w:val="16"/>
                <w:lang w:val="es-ES"/>
              </w:rPr>
              <w:t xml:space="preserve">              33,140,413 </w:t>
            </w:r>
          </w:p>
        </w:tc>
      </w:tr>
      <w:tr w:rsidR="000E1010" w:rsidRPr="00FC2C75" w:rsidTr="006D680A">
        <w:trPr>
          <w:trHeight w:val="233"/>
        </w:trPr>
        <w:tc>
          <w:tcPr>
            <w:tcW w:w="1002" w:type="dxa"/>
            <w:tcBorders>
              <w:top w:val="nil"/>
              <w:left w:val="single" w:sz="4" w:space="0" w:color="auto"/>
              <w:bottom w:val="single" w:sz="4" w:space="0" w:color="auto"/>
              <w:right w:val="single" w:sz="4" w:space="0" w:color="auto"/>
            </w:tcBorders>
            <w:shd w:val="clear" w:color="auto" w:fill="auto"/>
            <w:noWrap/>
            <w:vAlign w:val="bottom"/>
            <w:hideMark/>
          </w:tcPr>
          <w:p w:rsidR="000E1010" w:rsidRPr="00FC2C75" w:rsidRDefault="000E1010" w:rsidP="000E1010">
            <w:pPr>
              <w:jc w:val="center"/>
              <w:rPr>
                <w:rFonts w:ascii="Arial" w:hAnsi="Arial" w:cs="Arial"/>
                <w:sz w:val="16"/>
                <w:szCs w:val="16"/>
                <w:lang w:val="es-ES"/>
              </w:rPr>
            </w:pPr>
            <w:r w:rsidRPr="00FC2C75">
              <w:rPr>
                <w:rFonts w:ascii="Arial" w:hAnsi="Arial" w:cs="Arial"/>
                <w:sz w:val="16"/>
                <w:szCs w:val="16"/>
                <w:lang w:val="es-ES"/>
              </w:rPr>
              <w:t>11</w:t>
            </w:r>
          </w:p>
        </w:tc>
        <w:tc>
          <w:tcPr>
            <w:tcW w:w="2896" w:type="dxa"/>
            <w:tcBorders>
              <w:top w:val="nil"/>
              <w:left w:val="nil"/>
              <w:bottom w:val="single" w:sz="4" w:space="0" w:color="auto"/>
              <w:right w:val="single" w:sz="4" w:space="0" w:color="auto"/>
            </w:tcBorders>
            <w:shd w:val="clear" w:color="auto" w:fill="auto"/>
            <w:noWrap/>
            <w:vAlign w:val="bottom"/>
            <w:hideMark/>
          </w:tcPr>
          <w:p w:rsidR="000E1010" w:rsidRPr="00FC2C75" w:rsidRDefault="000E1010" w:rsidP="000E1010">
            <w:pPr>
              <w:rPr>
                <w:rFonts w:ascii="Arial" w:hAnsi="Arial" w:cs="Arial"/>
                <w:sz w:val="16"/>
                <w:szCs w:val="16"/>
                <w:lang w:val="es-ES"/>
              </w:rPr>
            </w:pPr>
            <w:r w:rsidRPr="00FC2C75">
              <w:rPr>
                <w:rFonts w:ascii="Arial" w:hAnsi="Arial" w:cs="Arial"/>
                <w:sz w:val="16"/>
                <w:szCs w:val="16"/>
                <w:lang w:val="es-ES"/>
              </w:rPr>
              <w:t>Compañía de Seguros Vivir, S. A.</w:t>
            </w:r>
          </w:p>
        </w:tc>
        <w:tc>
          <w:tcPr>
            <w:tcW w:w="1432" w:type="dxa"/>
            <w:tcBorders>
              <w:top w:val="nil"/>
              <w:left w:val="nil"/>
              <w:bottom w:val="single" w:sz="4" w:space="0" w:color="auto"/>
              <w:right w:val="single" w:sz="4" w:space="0" w:color="auto"/>
            </w:tcBorders>
            <w:shd w:val="clear" w:color="auto" w:fill="auto"/>
            <w:vAlign w:val="bottom"/>
            <w:hideMark/>
          </w:tcPr>
          <w:p w:rsidR="000E1010" w:rsidRPr="00FC2C75" w:rsidRDefault="000E1010" w:rsidP="00D55A68">
            <w:pPr>
              <w:jc w:val="right"/>
              <w:rPr>
                <w:rFonts w:ascii="Arial" w:hAnsi="Arial" w:cs="Arial"/>
                <w:color w:val="000000"/>
                <w:sz w:val="16"/>
                <w:szCs w:val="16"/>
                <w:lang w:val="es-ES"/>
              </w:rPr>
            </w:pPr>
            <w:r w:rsidRPr="00FC2C75">
              <w:rPr>
                <w:rFonts w:ascii="Arial" w:hAnsi="Arial" w:cs="Arial"/>
                <w:color w:val="000000"/>
                <w:sz w:val="16"/>
                <w:szCs w:val="16"/>
                <w:lang w:val="es-ES"/>
              </w:rPr>
              <w:t xml:space="preserve">            610,889,563 </w:t>
            </w:r>
          </w:p>
        </w:tc>
        <w:tc>
          <w:tcPr>
            <w:tcW w:w="1329" w:type="dxa"/>
            <w:tcBorders>
              <w:top w:val="nil"/>
              <w:left w:val="nil"/>
              <w:bottom w:val="single" w:sz="4" w:space="0" w:color="auto"/>
              <w:right w:val="single" w:sz="4" w:space="0" w:color="auto"/>
            </w:tcBorders>
            <w:shd w:val="clear" w:color="auto" w:fill="auto"/>
            <w:vAlign w:val="bottom"/>
            <w:hideMark/>
          </w:tcPr>
          <w:p w:rsidR="000E1010" w:rsidRPr="00FC2C75" w:rsidRDefault="000E1010" w:rsidP="00D55A68">
            <w:pPr>
              <w:jc w:val="right"/>
              <w:rPr>
                <w:rFonts w:ascii="Arial" w:hAnsi="Arial" w:cs="Arial"/>
                <w:color w:val="000000"/>
                <w:sz w:val="16"/>
                <w:szCs w:val="16"/>
                <w:lang w:val="es-ES"/>
              </w:rPr>
            </w:pPr>
            <w:r w:rsidRPr="00FC2C75">
              <w:rPr>
                <w:rFonts w:ascii="Arial" w:hAnsi="Arial" w:cs="Arial"/>
                <w:color w:val="000000"/>
                <w:sz w:val="16"/>
                <w:szCs w:val="16"/>
                <w:lang w:val="es-ES"/>
              </w:rPr>
              <w:t xml:space="preserve">        203,629,854 </w:t>
            </w:r>
          </w:p>
        </w:tc>
        <w:tc>
          <w:tcPr>
            <w:tcW w:w="1432" w:type="dxa"/>
            <w:tcBorders>
              <w:top w:val="nil"/>
              <w:left w:val="nil"/>
              <w:bottom w:val="single" w:sz="4" w:space="0" w:color="auto"/>
              <w:right w:val="single" w:sz="4" w:space="0" w:color="auto"/>
            </w:tcBorders>
            <w:shd w:val="clear" w:color="auto" w:fill="auto"/>
            <w:noWrap/>
            <w:vAlign w:val="bottom"/>
            <w:hideMark/>
          </w:tcPr>
          <w:p w:rsidR="000E1010" w:rsidRPr="00FC2C75" w:rsidRDefault="000E1010" w:rsidP="00D55A68">
            <w:pPr>
              <w:jc w:val="right"/>
              <w:rPr>
                <w:rFonts w:ascii="Arial" w:hAnsi="Arial" w:cs="Arial"/>
                <w:sz w:val="16"/>
                <w:szCs w:val="16"/>
                <w:lang w:val="es-ES"/>
              </w:rPr>
            </w:pPr>
            <w:r w:rsidRPr="00FC2C75">
              <w:rPr>
                <w:rFonts w:ascii="Arial" w:hAnsi="Arial" w:cs="Arial"/>
                <w:sz w:val="16"/>
                <w:szCs w:val="16"/>
                <w:lang w:val="es-ES"/>
              </w:rPr>
              <w:t xml:space="preserve">          814,519,417 </w:t>
            </w:r>
          </w:p>
        </w:tc>
        <w:tc>
          <w:tcPr>
            <w:tcW w:w="1311" w:type="dxa"/>
            <w:tcBorders>
              <w:top w:val="nil"/>
              <w:left w:val="nil"/>
              <w:bottom w:val="single" w:sz="4" w:space="0" w:color="auto"/>
              <w:right w:val="single" w:sz="4" w:space="0" w:color="auto"/>
            </w:tcBorders>
            <w:shd w:val="clear" w:color="auto" w:fill="auto"/>
            <w:vAlign w:val="bottom"/>
            <w:hideMark/>
          </w:tcPr>
          <w:p w:rsidR="000E1010" w:rsidRPr="00FC2C75" w:rsidRDefault="000E1010" w:rsidP="00D55A68">
            <w:pPr>
              <w:jc w:val="right"/>
              <w:rPr>
                <w:rFonts w:ascii="Arial" w:hAnsi="Arial" w:cs="Arial"/>
                <w:color w:val="000000"/>
                <w:sz w:val="16"/>
                <w:szCs w:val="16"/>
                <w:lang w:val="es-ES"/>
              </w:rPr>
            </w:pPr>
            <w:r w:rsidRPr="00FC2C75">
              <w:rPr>
                <w:rFonts w:ascii="Arial" w:hAnsi="Arial" w:cs="Arial"/>
                <w:color w:val="000000"/>
                <w:sz w:val="16"/>
                <w:szCs w:val="16"/>
                <w:lang w:val="es-ES"/>
              </w:rPr>
              <w:t xml:space="preserve">                 0.51 </w:t>
            </w:r>
          </w:p>
        </w:tc>
        <w:tc>
          <w:tcPr>
            <w:tcW w:w="1329" w:type="dxa"/>
            <w:tcBorders>
              <w:top w:val="nil"/>
              <w:left w:val="nil"/>
              <w:bottom w:val="single" w:sz="4" w:space="0" w:color="auto"/>
              <w:right w:val="single" w:sz="4" w:space="0" w:color="auto"/>
            </w:tcBorders>
            <w:shd w:val="clear" w:color="auto" w:fill="auto"/>
            <w:vAlign w:val="bottom"/>
            <w:hideMark/>
          </w:tcPr>
          <w:p w:rsidR="000E1010" w:rsidRPr="00FC2C75" w:rsidRDefault="000E1010" w:rsidP="00D55A68">
            <w:pPr>
              <w:jc w:val="right"/>
              <w:rPr>
                <w:rFonts w:ascii="Arial" w:hAnsi="Arial" w:cs="Arial"/>
                <w:color w:val="000000"/>
                <w:sz w:val="16"/>
                <w:szCs w:val="16"/>
                <w:lang w:val="es-ES"/>
              </w:rPr>
            </w:pPr>
            <w:r w:rsidRPr="00FC2C75">
              <w:rPr>
                <w:rFonts w:ascii="Arial" w:hAnsi="Arial" w:cs="Arial"/>
                <w:color w:val="000000"/>
                <w:sz w:val="16"/>
                <w:szCs w:val="16"/>
                <w:lang w:val="es-ES"/>
              </w:rPr>
              <w:t xml:space="preserve">              32,580,777 </w:t>
            </w:r>
          </w:p>
        </w:tc>
      </w:tr>
      <w:tr w:rsidR="000E1010" w:rsidRPr="00FC2C75" w:rsidTr="006D680A">
        <w:trPr>
          <w:trHeight w:val="233"/>
        </w:trPr>
        <w:tc>
          <w:tcPr>
            <w:tcW w:w="1002" w:type="dxa"/>
            <w:tcBorders>
              <w:top w:val="nil"/>
              <w:left w:val="single" w:sz="4" w:space="0" w:color="auto"/>
              <w:bottom w:val="single" w:sz="4" w:space="0" w:color="auto"/>
              <w:right w:val="single" w:sz="4" w:space="0" w:color="auto"/>
            </w:tcBorders>
            <w:shd w:val="clear" w:color="auto" w:fill="auto"/>
            <w:noWrap/>
            <w:vAlign w:val="bottom"/>
            <w:hideMark/>
          </w:tcPr>
          <w:p w:rsidR="000E1010" w:rsidRPr="00FC2C75" w:rsidRDefault="000E1010" w:rsidP="000E1010">
            <w:pPr>
              <w:jc w:val="center"/>
              <w:rPr>
                <w:rFonts w:ascii="Arial" w:hAnsi="Arial" w:cs="Arial"/>
                <w:sz w:val="16"/>
                <w:szCs w:val="16"/>
                <w:lang w:val="es-ES"/>
              </w:rPr>
            </w:pPr>
            <w:r w:rsidRPr="00FC2C75">
              <w:rPr>
                <w:rFonts w:ascii="Arial" w:hAnsi="Arial" w:cs="Arial"/>
                <w:sz w:val="16"/>
                <w:szCs w:val="16"/>
                <w:lang w:val="es-ES"/>
              </w:rPr>
              <w:t>12</w:t>
            </w:r>
          </w:p>
        </w:tc>
        <w:tc>
          <w:tcPr>
            <w:tcW w:w="2896" w:type="dxa"/>
            <w:tcBorders>
              <w:top w:val="nil"/>
              <w:left w:val="nil"/>
              <w:bottom w:val="single" w:sz="4" w:space="0" w:color="auto"/>
              <w:right w:val="single" w:sz="4" w:space="0" w:color="auto"/>
            </w:tcBorders>
            <w:shd w:val="clear" w:color="auto" w:fill="auto"/>
            <w:noWrap/>
            <w:vAlign w:val="bottom"/>
            <w:hideMark/>
          </w:tcPr>
          <w:p w:rsidR="000E1010" w:rsidRPr="00FC2C75" w:rsidRDefault="000E1010" w:rsidP="000E1010">
            <w:pPr>
              <w:rPr>
                <w:rFonts w:ascii="Arial" w:hAnsi="Arial" w:cs="Arial"/>
                <w:sz w:val="16"/>
                <w:szCs w:val="16"/>
                <w:lang w:val="es-ES"/>
              </w:rPr>
            </w:pPr>
            <w:r w:rsidRPr="00FC2C75">
              <w:rPr>
                <w:rFonts w:ascii="Arial" w:hAnsi="Arial" w:cs="Arial"/>
                <w:sz w:val="16"/>
                <w:szCs w:val="16"/>
                <w:lang w:val="es-ES"/>
              </w:rPr>
              <w:t>Aseguradora Agropecuaria Dominicana. S. A.</w:t>
            </w:r>
          </w:p>
        </w:tc>
        <w:tc>
          <w:tcPr>
            <w:tcW w:w="1432" w:type="dxa"/>
            <w:tcBorders>
              <w:top w:val="nil"/>
              <w:left w:val="nil"/>
              <w:bottom w:val="single" w:sz="4" w:space="0" w:color="auto"/>
              <w:right w:val="single" w:sz="4" w:space="0" w:color="auto"/>
            </w:tcBorders>
            <w:shd w:val="clear" w:color="auto" w:fill="auto"/>
            <w:vAlign w:val="bottom"/>
            <w:hideMark/>
          </w:tcPr>
          <w:p w:rsidR="000E1010" w:rsidRPr="00FC2C75" w:rsidRDefault="000E1010" w:rsidP="00D55A68">
            <w:pPr>
              <w:jc w:val="right"/>
              <w:rPr>
                <w:rFonts w:ascii="Arial" w:hAnsi="Arial" w:cs="Arial"/>
                <w:color w:val="000000"/>
                <w:sz w:val="16"/>
                <w:szCs w:val="16"/>
                <w:lang w:val="es-ES"/>
              </w:rPr>
            </w:pPr>
            <w:r w:rsidRPr="00FC2C75">
              <w:rPr>
                <w:rFonts w:ascii="Arial" w:hAnsi="Arial" w:cs="Arial"/>
                <w:color w:val="000000"/>
                <w:sz w:val="16"/>
                <w:szCs w:val="16"/>
                <w:lang w:val="es-ES"/>
              </w:rPr>
              <w:t xml:space="preserve">            293,205,368 </w:t>
            </w:r>
          </w:p>
        </w:tc>
        <w:tc>
          <w:tcPr>
            <w:tcW w:w="1329" w:type="dxa"/>
            <w:tcBorders>
              <w:top w:val="nil"/>
              <w:left w:val="nil"/>
              <w:bottom w:val="single" w:sz="4" w:space="0" w:color="auto"/>
              <w:right w:val="single" w:sz="4" w:space="0" w:color="auto"/>
            </w:tcBorders>
            <w:shd w:val="clear" w:color="auto" w:fill="auto"/>
            <w:vAlign w:val="bottom"/>
            <w:hideMark/>
          </w:tcPr>
          <w:p w:rsidR="000E1010" w:rsidRPr="00FC2C75" w:rsidRDefault="000E1010" w:rsidP="00D55A68">
            <w:pPr>
              <w:jc w:val="right"/>
              <w:rPr>
                <w:rFonts w:ascii="Arial" w:hAnsi="Arial" w:cs="Arial"/>
                <w:color w:val="000000"/>
                <w:sz w:val="16"/>
                <w:szCs w:val="16"/>
                <w:lang w:val="es-ES"/>
              </w:rPr>
            </w:pPr>
            <w:r w:rsidRPr="00FC2C75">
              <w:rPr>
                <w:rFonts w:ascii="Arial" w:hAnsi="Arial" w:cs="Arial"/>
                <w:color w:val="000000"/>
                <w:sz w:val="16"/>
                <w:szCs w:val="16"/>
                <w:lang w:val="es-ES"/>
              </w:rPr>
              <w:t xml:space="preserve">          97,735,123 </w:t>
            </w:r>
          </w:p>
        </w:tc>
        <w:tc>
          <w:tcPr>
            <w:tcW w:w="1432" w:type="dxa"/>
            <w:tcBorders>
              <w:top w:val="nil"/>
              <w:left w:val="nil"/>
              <w:bottom w:val="single" w:sz="4" w:space="0" w:color="auto"/>
              <w:right w:val="single" w:sz="4" w:space="0" w:color="auto"/>
            </w:tcBorders>
            <w:shd w:val="clear" w:color="auto" w:fill="auto"/>
            <w:noWrap/>
            <w:vAlign w:val="bottom"/>
            <w:hideMark/>
          </w:tcPr>
          <w:p w:rsidR="000E1010" w:rsidRPr="00FC2C75" w:rsidRDefault="000E1010" w:rsidP="00D55A68">
            <w:pPr>
              <w:jc w:val="right"/>
              <w:rPr>
                <w:rFonts w:ascii="Arial" w:hAnsi="Arial" w:cs="Arial"/>
                <w:sz w:val="16"/>
                <w:szCs w:val="16"/>
                <w:lang w:val="es-ES"/>
              </w:rPr>
            </w:pPr>
            <w:r w:rsidRPr="00FC2C75">
              <w:rPr>
                <w:rFonts w:ascii="Arial" w:hAnsi="Arial" w:cs="Arial"/>
                <w:sz w:val="16"/>
                <w:szCs w:val="16"/>
                <w:lang w:val="es-ES"/>
              </w:rPr>
              <w:t xml:space="preserve">          390,940,491 </w:t>
            </w:r>
          </w:p>
        </w:tc>
        <w:tc>
          <w:tcPr>
            <w:tcW w:w="1311" w:type="dxa"/>
            <w:tcBorders>
              <w:top w:val="nil"/>
              <w:left w:val="nil"/>
              <w:bottom w:val="single" w:sz="4" w:space="0" w:color="auto"/>
              <w:right w:val="single" w:sz="4" w:space="0" w:color="auto"/>
            </w:tcBorders>
            <w:shd w:val="clear" w:color="auto" w:fill="auto"/>
            <w:vAlign w:val="bottom"/>
            <w:hideMark/>
          </w:tcPr>
          <w:p w:rsidR="000E1010" w:rsidRPr="00FC2C75" w:rsidRDefault="000E1010" w:rsidP="00D55A68">
            <w:pPr>
              <w:jc w:val="right"/>
              <w:rPr>
                <w:rFonts w:ascii="Arial" w:hAnsi="Arial" w:cs="Arial"/>
                <w:color w:val="000000"/>
                <w:sz w:val="16"/>
                <w:szCs w:val="16"/>
                <w:lang w:val="es-ES"/>
              </w:rPr>
            </w:pPr>
            <w:r w:rsidRPr="00FC2C75">
              <w:rPr>
                <w:rFonts w:ascii="Arial" w:hAnsi="Arial" w:cs="Arial"/>
                <w:color w:val="000000"/>
                <w:sz w:val="16"/>
                <w:szCs w:val="16"/>
                <w:lang w:val="es-ES"/>
              </w:rPr>
              <w:t xml:space="preserve">                 0.25 </w:t>
            </w:r>
          </w:p>
        </w:tc>
        <w:tc>
          <w:tcPr>
            <w:tcW w:w="1329" w:type="dxa"/>
            <w:tcBorders>
              <w:top w:val="nil"/>
              <w:left w:val="nil"/>
              <w:bottom w:val="single" w:sz="4" w:space="0" w:color="auto"/>
              <w:right w:val="single" w:sz="4" w:space="0" w:color="auto"/>
            </w:tcBorders>
            <w:shd w:val="clear" w:color="auto" w:fill="auto"/>
            <w:vAlign w:val="bottom"/>
            <w:hideMark/>
          </w:tcPr>
          <w:p w:rsidR="000E1010" w:rsidRPr="00FC2C75" w:rsidRDefault="000E1010" w:rsidP="00D55A68">
            <w:pPr>
              <w:jc w:val="right"/>
              <w:rPr>
                <w:rFonts w:ascii="Arial" w:hAnsi="Arial" w:cs="Arial"/>
                <w:color w:val="000000"/>
                <w:sz w:val="16"/>
                <w:szCs w:val="16"/>
                <w:lang w:val="es-ES"/>
              </w:rPr>
            </w:pPr>
            <w:r w:rsidRPr="00FC2C75">
              <w:rPr>
                <w:rFonts w:ascii="Arial" w:hAnsi="Arial" w:cs="Arial"/>
                <w:color w:val="000000"/>
                <w:sz w:val="16"/>
                <w:szCs w:val="16"/>
                <w:lang w:val="es-ES"/>
              </w:rPr>
              <w:t xml:space="preserve">              15,637,620 </w:t>
            </w:r>
          </w:p>
        </w:tc>
      </w:tr>
      <w:tr w:rsidR="000E1010" w:rsidRPr="00FC2C75" w:rsidTr="006D680A">
        <w:trPr>
          <w:trHeight w:val="233"/>
        </w:trPr>
        <w:tc>
          <w:tcPr>
            <w:tcW w:w="1002" w:type="dxa"/>
            <w:tcBorders>
              <w:top w:val="nil"/>
              <w:left w:val="single" w:sz="4" w:space="0" w:color="auto"/>
              <w:bottom w:val="single" w:sz="4" w:space="0" w:color="auto"/>
              <w:right w:val="single" w:sz="4" w:space="0" w:color="auto"/>
            </w:tcBorders>
            <w:shd w:val="clear" w:color="auto" w:fill="auto"/>
            <w:noWrap/>
            <w:vAlign w:val="bottom"/>
            <w:hideMark/>
          </w:tcPr>
          <w:p w:rsidR="000E1010" w:rsidRPr="00FC2C75" w:rsidRDefault="000E1010" w:rsidP="000E1010">
            <w:pPr>
              <w:jc w:val="center"/>
              <w:rPr>
                <w:rFonts w:ascii="Arial" w:hAnsi="Arial" w:cs="Arial"/>
                <w:sz w:val="16"/>
                <w:szCs w:val="16"/>
                <w:lang w:val="es-ES"/>
              </w:rPr>
            </w:pPr>
            <w:r w:rsidRPr="00FC2C75">
              <w:rPr>
                <w:rFonts w:ascii="Arial" w:hAnsi="Arial" w:cs="Arial"/>
                <w:sz w:val="16"/>
                <w:szCs w:val="16"/>
                <w:lang w:val="es-ES"/>
              </w:rPr>
              <w:t>13</w:t>
            </w:r>
          </w:p>
        </w:tc>
        <w:tc>
          <w:tcPr>
            <w:tcW w:w="2896" w:type="dxa"/>
            <w:tcBorders>
              <w:top w:val="nil"/>
              <w:left w:val="nil"/>
              <w:bottom w:val="single" w:sz="4" w:space="0" w:color="auto"/>
              <w:right w:val="single" w:sz="4" w:space="0" w:color="auto"/>
            </w:tcBorders>
            <w:shd w:val="clear" w:color="auto" w:fill="auto"/>
            <w:noWrap/>
            <w:vAlign w:val="bottom"/>
            <w:hideMark/>
          </w:tcPr>
          <w:p w:rsidR="000E1010" w:rsidRPr="00FC2C75" w:rsidRDefault="000E1010" w:rsidP="000E1010">
            <w:pPr>
              <w:rPr>
                <w:rFonts w:ascii="Arial" w:hAnsi="Arial" w:cs="Arial"/>
                <w:sz w:val="16"/>
                <w:szCs w:val="16"/>
                <w:lang w:val="es-ES"/>
              </w:rPr>
            </w:pPr>
            <w:proofErr w:type="spellStart"/>
            <w:r w:rsidRPr="00FC2C75">
              <w:rPr>
                <w:rFonts w:ascii="Arial" w:hAnsi="Arial" w:cs="Arial"/>
                <w:sz w:val="16"/>
                <w:szCs w:val="16"/>
                <w:lang w:val="es-ES"/>
              </w:rPr>
              <w:t>Banesco</w:t>
            </w:r>
            <w:proofErr w:type="spellEnd"/>
            <w:r w:rsidRPr="00FC2C75">
              <w:rPr>
                <w:rFonts w:ascii="Arial" w:hAnsi="Arial" w:cs="Arial"/>
                <w:sz w:val="16"/>
                <w:szCs w:val="16"/>
                <w:lang w:val="es-ES"/>
              </w:rPr>
              <w:t xml:space="preserve"> Seguros, S.A.</w:t>
            </w:r>
          </w:p>
        </w:tc>
        <w:tc>
          <w:tcPr>
            <w:tcW w:w="1432" w:type="dxa"/>
            <w:tcBorders>
              <w:top w:val="nil"/>
              <w:left w:val="nil"/>
              <w:bottom w:val="single" w:sz="4" w:space="0" w:color="auto"/>
              <w:right w:val="single" w:sz="4" w:space="0" w:color="auto"/>
            </w:tcBorders>
            <w:shd w:val="clear" w:color="auto" w:fill="auto"/>
            <w:vAlign w:val="bottom"/>
            <w:hideMark/>
          </w:tcPr>
          <w:p w:rsidR="000E1010" w:rsidRPr="00FC2C75" w:rsidRDefault="000E1010" w:rsidP="00D55A68">
            <w:pPr>
              <w:jc w:val="right"/>
              <w:rPr>
                <w:rFonts w:ascii="Arial" w:hAnsi="Arial" w:cs="Arial"/>
                <w:color w:val="000000"/>
                <w:sz w:val="16"/>
                <w:szCs w:val="16"/>
                <w:lang w:val="es-ES"/>
              </w:rPr>
            </w:pPr>
            <w:r w:rsidRPr="00FC2C75">
              <w:rPr>
                <w:rFonts w:ascii="Arial" w:hAnsi="Arial" w:cs="Arial"/>
                <w:color w:val="000000"/>
                <w:sz w:val="16"/>
                <w:szCs w:val="16"/>
                <w:lang w:val="es-ES"/>
              </w:rPr>
              <w:t xml:space="preserve">            291,200,759 </w:t>
            </w:r>
          </w:p>
        </w:tc>
        <w:tc>
          <w:tcPr>
            <w:tcW w:w="1329" w:type="dxa"/>
            <w:tcBorders>
              <w:top w:val="nil"/>
              <w:left w:val="nil"/>
              <w:bottom w:val="single" w:sz="4" w:space="0" w:color="auto"/>
              <w:right w:val="single" w:sz="4" w:space="0" w:color="auto"/>
            </w:tcBorders>
            <w:shd w:val="clear" w:color="auto" w:fill="auto"/>
            <w:vAlign w:val="bottom"/>
            <w:hideMark/>
          </w:tcPr>
          <w:p w:rsidR="000E1010" w:rsidRPr="00FC2C75" w:rsidRDefault="000E1010" w:rsidP="00D55A68">
            <w:pPr>
              <w:jc w:val="right"/>
              <w:rPr>
                <w:rFonts w:ascii="Arial" w:hAnsi="Arial" w:cs="Arial"/>
                <w:color w:val="000000"/>
                <w:sz w:val="16"/>
                <w:szCs w:val="16"/>
                <w:lang w:val="es-ES"/>
              </w:rPr>
            </w:pPr>
            <w:r w:rsidRPr="00FC2C75">
              <w:rPr>
                <w:rFonts w:ascii="Arial" w:hAnsi="Arial" w:cs="Arial"/>
                <w:color w:val="000000"/>
                <w:sz w:val="16"/>
                <w:szCs w:val="16"/>
                <w:lang w:val="es-ES"/>
              </w:rPr>
              <w:t xml:space="preserve">          97,066,920 </w:t>
            </w:r>
          </w:p>
        </w:tc>
        <w:tc>
          <w:tcPr>
            <w:tcW w:w="1432" w:type="dxa"/>
            <w:tcBorders>
              <w:top w:val="nil"/>
              <w:left w:val="nil"/>
              <w:bottom w:val="single" w:sz="4" w:space="0" w:color="auto"/>
              <w:right w:val="single" w:sz="4" w:space="0" w:color="auto"/>
            </w:tcBorders>
            <w:shd w:val="clear" w:color="auto" w:fill="auto"/>
            <w:noWrap/>
            <w:vAlign w:val="bottom"/>
            <w:hideMark/>
          </w:tcPr>
          <w:p w:rsidR="000E1010" w:rsidRPr="00FC2C75" w:rsidRDefault="000E1010" w:rsidP="00D55A68">
            <w:pPr>
              <w:jc w:val="right"/>
              <w:rPr>
                <w:rFonts w:ascii="Arial" w:hAnsi="Arial" w:cs="Arial"/>
                <w:sz w:val="16"/>
                <w:szCs w:val="16"/>
                <w:lang w:val="es-ES"/>
              </w:rPr>
            </w:pPr>
            <w:r w:rsidRPr="00FC2C75">
              <w:rPr>
                <w:rFonts w:ascii="Arial" w:hAnsi="Arial" w:cs="Arial"/>
                <w:sz w:val="16"/>
                <w:szCs w:val="16"/>
                <w:lang w:val="es-ES"/>
              </w:rPr>
              <w:t xml:space="preserve">          388,267,678 </w:t>
            </w:r>
          </w:p>
        </w:tc>
        <w:tc>
          <w:tcPr>
            <w:tcW w:w="1311" w:type="dxa"/>
            <w:tcBorders>
              <w:top w:val="nil"/>
              <w:left w:val="nil"/>
              <w:bottom w:val="single" w:sz="4" w:space="0" w:color="auto"/>
              <w:right w:val="single" w:sz="4" w:space="0" w:color="auto"/>
            </w:tcBorders>
            <w:shd w:val="clear" w:color="auto" w:fill="auto"/>
            <w:vAlign w:val="bottom"/>
            <w:hideMark/>
          </w:tcPr>
          <w:p w:rsidR="000E1010" w:rsidRPr="00FC2C75" w:rsidRDefault="000E1010" w:rsidP="00D55A68">
            <w:pPr>
              <w:jc w:val="right"/>
              <w:rPr>
                <w:rFonts w:ascii="Arial" w:hAnsi="Arial" w:cs="Arial"/>
                <w:color w:val="000000"/>
                <w:sz w:val="16"/>
                <w:szCs w:val="16"/>
                <w:lang w:val="es-ES"/>
              </w:rPr>
            </w:pPr>
            <w:r w:rsidRPr="00FC2C75">
              <w:rPr>
                <w:rFonts w:ascii="Arial" w:hAnsi="Arial" w:cs="Arial"/>
                <w:color w:val="000000"/>
                <w:sz w:val="16"/>
                <w:szCs w:val="16"/>
                <w:lang w:val="es-ES"/>
              </w:rPr>
              <w:t xml:space="preserve">                 0.24 </w:t>
            </w:r>
          </w:p>
        </w:tc>
        <w:tc>
          <w:tcPr>
            <w:tcW w:w="1329" w:type="dxa"/>
            <w:tcBorders>
              <w:top w:val="nil"/>
              <w:left w:val="nil"/>
              <w:bottom w:val="single" w:sz="4" w:space="0" w:color="auto"/>
              <w:right w:val="single" w:sz="4" w:space="0" w:color="auto"/>
            </w:tcBorders>
            <w:shd w:val="clear" w:color="auto" w:fill="auto"/>
            <w:vAlign w:val="bottom"/>
            <w:hideMark/>
          </w:tcPr>
          <w:p w:rsidR="000E1010" w:rsidRPr="00FC2C75" w:rsidRDefault="000E1010" w:rsidP="00D55A68">
            <w:pPr>
              <w:jc w:val="right"/>
              <w:rPr>
                <w:rFonts w:ascii="Arial" w:hAnsi="Arial" w:cs="Arial"/>
                <w:color w:val="000000"/>
                <w:sz w:val="16"/>
                <w:szCs w:val="16"/>
                <w:lang w:val="es-ES"/>
              </w:rPr>
            </w:pPr>
            <w:r w:rsidRPr="00FC2C75">
              <w:rPr>
                <w:rFonts w:ascii="Arial" w:hAnsi="Arial" w:cs="Arial"/>
                <w:color w:val="000000"/>
                <w:sz w:val="16"/>
                <w:szCs w:val="16"/>
                <w:lang w:val="es-ES"/>
              </w:rPr>
              <w:t xml:space="preserve">              15,530,707 </w:t>
            </w:r>
          </w:p>
        </w:tc>
      </w:tr>
      <w:tr w:rsidR="000E1010" w:rsidRPr="00FC2C75" w:rsidTr="006D680A">
        <w:trPr>
          <w:trHeight w:val="233"/>
        </w:trPr>
        <w:tc>
          <w:tcPr>
            <w:tcW w:w="1002" w:type="dxa"/>
            <w:tcBorders>
              <w:top w:val="nil"/>
              <w:left w:val="single" w:sz="4" w:space="0" w:color="auto"/>
              <w:bottom w:val="single" w:sz="4" w:space="0" w:color="auto"/>
              <w:right w:val="single" w:sz="4" w:space="0" w:color="auto"/>
            </w:tcBorders>
            <w:shd w:val="clear" w:color="auto" w:fill="auto"/>
            <w:noWrap/>
            <w:vAlign w:val="bottom"/>
            <w:hideMark/>
          </w:tcPr>
          <w:p w:rsidR="000E1010" w:rsidRPr="00FC2C75" w:rsidRDefault="000E1010" w:rsidP="000E1010">
            <w:pPr>
              <w:jc w:val="center"/>
              <w:rPr>
                <w:rFonts w:ascii="Arial" w:hAnsi="Arial" w:cs="Arial"/>
                <w:sz w:val="16"/>
                <w:szCs w:val="16"/>
                <w:lang w:val="es-ES"/>
              </w:rPr>
            </w:pPr>
            <w:r w:rsidRPr="00FC2C75">
              <w:rPr>
                <w:rFonts w:ascii="Arial" w:hAnsi="Arial" w:cs="Arial"/>
                <w:sz w:val="16"/>
                <w:szCs w:val="16"/>
                <w:lang w:val="es-ES"/>
              </w:rPr>
              <w:t>14</w:t>
            </w:r>
          </w:p>
        </w:tc>
        <w:tc>
          <w:tcPr>
            <w:tcW w:w="2896" w:type="dxa"/>
            <w:tcBorders>
              <w:top w:val="nil"/>
              <w:left w:val="nil"/>
              <w:bottom w:val="single" w:sz="4" w:space="0" w:color="auto"/>
              <w:right w:val="single" w:sz="4" w:space="0" w:color="auto"/>
            </w:tcBorders>
            <w:shd w:val="clear" w:color="auto" w:fill="auto"/>
            <w:noWrap/>
            <w:vAlign w:val="bottom"/>
            <w:hideMark/>
          </w:tcPr>
          <w:p w:rsidR="000E1010" w:rsidRPr="00FC2C75" w:rsidRDefault="000E1010" w:rsidP="000E1010">
            <w:pPr>
              <w:rPr>
                <w:rFonts w:ascii="Arial" w:hAnsi="Arial" w:cs="Arial"/>
                <w:sz w:val="16"/>
                <w:szCs w:val="16"/>
                <w:lang w:val="es-ES"/>
              </w:rPr>
            </w:pPr>
            <w:r w:rsidRPr="00FC2C75">
              <w:rPr>
                <w:rFonts w:ascii="Arial" w:hAnsi="Arial" w:cs="Arial"/>
                <w:sz w:val="16"/>
                <w:szCs w:val="16"/>
                <w:lang w:val="es-ES"/>
              </w:rPr>
              <w:t>Seguros Constitución, S. A.</w:t>
            </w:r>
          </w:p>
        </w:tc>
        <w:tc>
          <w:tcPr>
            <w:tcW w:w="1432" w:type="dxa"/>
            <w:tcBorders>
              <w:top w:val="nil"/>
              <w:left w:val="nil"/>
              <w:bottom w:val="single" w:sz="4" w:space="0" w:color="auto"/>
              <w:right w:val="single" w:sz="4" w:space="0" w:color="auto"/>
            </w:tcBorders>
            <w:shd w:val="clear" w:color="auto" w:fill="auto"/>
            <w:vAlign w:val="bottom"/>
            <w:hideMark/>
          </w:tcPr>
          <w:p w:rsidR="000E1010" w:rsidRPr="00FC2C75" w:rsidRDefault="000E1010" w:rsidP="00D55A68">
            <w:pPr>
              <w:jc w:val="right"/>
              <w:rPr>
                <w:rFonts w:ascii="Arial" w:hAnsi="Arial" w:cs="Arial"/>
                <w:color w:val="000000"/>
                <w:sz w:val="16"/>
                <w:szCs w:val="16"/>
                <w:lang w:val="es-ES"/>
              </w:rPr>
            </w:pPr>
            <w:r w:rsidRPr="00FC2C75">
              <w:rPr>
                <w:rFonts w:ascii="Arial" w:hAnsi="Arial" w:cs="Arial"/>
                <w:color w:val="000000"/>
                <w:sz w:val="16"/>
                <w:szCs w:val="16"/>
                <w:lang w:val="es-ES"/>
              </w:rPr>
              <w:t xml:space="preserve">            265,315,148 </w:t>
            </w:r>
          </w:p>
        </w:tc>
        <w:tc>
          <w:tcPr>
            <w:tcW w:w="1329" w:type="dxa"/>
            <w:tcBorders>
              <w:top w:val="nil"/>
              <w:left w:val="nil"/>
              <w:bottom w:val="single" w:sz="4" w:space="0" w:color="auto"/>
              <w:right w:val="single" w:sz="4" w:space="0" w:color="auto"/>
            </w:tcBorders>
            <w:shd w:val="clear" w:color="auto" w:fill="auto"/>
            <w:vAlign w:val="bottom"/>
            <w:hideMark/>
          </w:tcPr>
          <w:p w:rsidR="000E1010" w:rsidRPr="00FC2C75" w:rsidRDefault="000E1010" w:rsidP="00D55A68">
            <w:pPr>
              <w:jc w:val="right"/>
              <w:rPr>
                <w:rFonts w:ascii="Arial" w:hAnsi="Arial" w:cs="Arial"/>
                <w:color w:val="000000"/>
                <w:sz w:val="16"/>
                <w:szCs w:val="16"/>
                <w:lang w:val="es-ES"/>
              </w:rPr>
            </w:pPr>
            <w:r w:rsidRPr="00FC2C75">
              <w:rPr>
                <w:rFonts w:ascii="Arial" w:hAnsi="Arial" w:cs="Arial"/>
                <w:color w:val="000000"/>
                <w:sz w:val="16"/>
                <w:szCs w:val="16"/>
                <w:lang w:val="es-ES"/>
              </w:rPr>
              <w:t xml:space="preserve">          88,438,383 </w:t>
            </w:r>
          </w:p>
        </w:tc>
        <w:tc>
          <w:tcPr>
            <w:tcW w:w="1432" w:type="dxa"/>
            <w:tcBorders>
              <w:top w:val="nil"/>
              <w:left w:val="nil"/>
              <w:bottom w:val="single" w:sz="4" w:space="0" w:color="auto"/>
              <w:right w:val="single" w:sz="4" w:space="0" w:color="auto"/>
            </w:tcBorders>
            <w:shd w:val="clear" w:color="auto" w:fill="auto"/>
            <w:noWrap/>
            <w:vAlign w:val="bottom"/>
            <w:hideMark/>
          </w:tcPr>
          <w:p w:rsidR="000E1010" w:rsidRPr="00FC2C75" w:rsidRDefault="000E1010" w:rsidP="00D55A68">
            <w:pPr>
              <w:jc w:val="right"/>
              <w:rPr>
                <w:rFonts w:ascii="Arial" w:hAnsi="Arial" w:cs="Arial"/>
                <w:sz w:val="16"/>
                <w:szCs w:val="16"/>
                <w:lang w:val="es-ES"/>
              </w:rPr>
            </w:pPr>
            <w:r w:rsidRPr="00FC2C75">
              <w:rPr>
                <w:rFonts w:ascii="Arial" w:hAnsi="Arial" w:cs="Arial"/>
                <w:sz w:val="16"/>
                <w:szCs w:val="16"/>
                <w:lang w:val="es-ES"/>
              </w:rPr>
              <w:t xml:space="preserve">          353,753,530 </w:t>
            </w:r>
          </w:p>
        </w:tc>
        <w:tc>
          <w:tcPr>
            <w:tcW w:w="1311" w:type="dxa"/>
            <w:tcBorders>
              <w:top w:val="nil"/>
              <w:left w:val="nil"/>
              <w:bottom w:val="single" w:sz="4" w:space="0" w:color="auto"/>
              <w:right w:val="single" w:sz="4" w:space="0" w:color="auto"/>
            </w:tcBorders>
            <w:shd w:val="clear" w:color="auto" w:fill="auto"/>
            <w:vAlign w:val="bottom"/>
            <w:hideMark/>
          </w:tcPr>
          <w:p w:rsidR="000E1010" w:rsidRPr="00FC2C75" w:rsidRDefault="000E1010" w:rsidP="00D55A68">
            <w:pPr>
              <w:jc w:val="right"/>
              <w:rPr>
                <w:rFonts w:ascii="Arial" w:hAnsi="Arial" w:cs="Arial"/>
                <w:color w:val="000000"/>
                <w:sz w:val="16"/>
                <w:szCs w:val="16"/>
                <w:lang w:val="es-ES"/>
              </w:rPr>
            </w:pPr>
            <w:r w:rsidRPr="00FC2C75">
              <w:rPr>
                <w:rFonts w:ascii="Arial" w:hAnsi="Arial" w:cs="Arial"/>
                <w:color w:val="000000"/>
                <w:sz w:val="16"/>
                <w:szCs w:val="16"/>
                <w:lang w:val="es-ES"/>
              </w:rPr>
              <w:t xml:space="preserve">                 0.22 </w:t>
            </w:r>
          </w:p>
        </w:tc>
        <w:tc>
          <w:tcPr>
            <w:tcW w:w="1329" w:type="dxa"/>
            <w:tcBorders>
              <w:top w:val="nil"/>
              <w:left w:val="nil"/>
              <w:bottom w:val="single" w:sz="4" w:space="0" w:color="auto"/>
              <w:right w:val="single" w:sz="4" w:space="0" w:color="auto"/>
            </w:tcBorders>
            <w:shd w:val="clear" w:color="auto" w:fill="auto"/>
            <w:vAlign w:val="bottom"/>
            <w:hideMark/>
          </w:tcPr>
          <w:p w:rsidR="000E1010" w:rsidRPr="00FC2C75" w:rsidRDefault="000E1010" w:rsidP="00D55A68">
            <w:pPr>
              <w:jc w:val="right"/>
              <w:rPr>
                <w:rFonts w:ascii="Arial" w:hAnsi="Arial" w:cs="Arial"/>
                <w:color w:val="000000"/>
                <w:sz w:val="16"/>
                <w:szCs w:val="16"/>
                <w:lang w:val="es-ES"/>
              </w:rPr>
            </w:pPr>
            <w:r w:rsidRPr="00FC2C75">
              <w:rPr>
                <w:rFonts w:ascii="Arial" w:hAnsi="Arial" w:cs="Arial"/>
                <w:color w:val="000000"/>
                <w:sz w:val="16"/>
                <w:szCs w:val="16"/>
                <w:lang w:val="es-ES"/>
              </w:rPr>
              <w:t xml:space="preserve">              14,150,141 </w:t>
            </w:r>
          </w:p>
        </w:tc>
      </w:tr>
      <w:tr w:rsidR="000E1010" w:rsidRPr="00FC2C75" w:rsidTr="006D680A">
        <w:trPr>
          <w:trHeight w:val="233"/>
        </w:trPr>
        <w:tc>
          <w:tcPr>
            <w:tcW w:w="1002" w:type="dxa"/>
            <w:tcBorders>
              <w:top w:val="nil"/>
              <w:left w:val="single" w:sz="4" w:space="0" w:color="auto"/>
              <w:bottom w:val="single" w:sz="4" w:space="0" w:color="auto"/>
              <w:right w:val="single" w:sz="4" w:space="0" w:color="auto"/>
            </w:tcBorders>
            <w:shd w:val="clear" w:color="auto" w:fill="auto"/>
            <w:noWrap/>
            <w:vAlign w:val="bottom"/>
            <w:hideMark/>
          </w:tcPr>
          <w:p w:rsidR="000E1010" w:rsidRPr="00FC2C75" w:rsidRDefault="000E1010" w:rsidP="000E1010">
            <w:pPr>
              <w:jc w:val="center"/>
              <w:rPr>
                <w:rFonts w:ascii="Arial" w:hAnsi="Arial" w:cs="Arial"/>
                <w:sz w:val="16"/>
                <w:szCs w:val="16"/>
                <w:lang w:val="es-ES"/>
              </w:rPr>
            </w:pPr>
            <w:r w:rsidRPr="00FC2C75">
              <w:rPr>
                <w:rFonts w:ascii="Arial" w:hAnsi="Arial" w:cs="Arial"/>
                <w:sz w:val="16"/>
                <w:szCs w:val="16"/>
                <w:lang w:val="es-ES"/>
              </w:rPr>
              <w:t>15</w:t>
            </w:r>
          </w:p>
        </w:tc>
        <w:tc>
          <w:tcPr>
            <w:tcW w:w="2896" w:type="dxa"/>
            <w:tcBorders>
              <w:top w:val="nil"/>
              <w:left w:val="nil"/>
              <w:bottom w:val="single" w:sz="4" w:space="0" w:color="auto"/>
              <w:right w:val="single" w:sz="4" w:space="0" w:color="auto"/>
            </w:tcBorders>
            <w:shd w:val="clear" w:color="auto" w:fill="auto"/>
            <w:noWrap/>
            <w:vAlign w:val="bottom"/>
            <w:hideMark/>
          </w:tcPr>
          <w:p w:rsidR="000E1010" w:rsidRPr="00FC2C75" w:rsidRDefault="000E1010" w:rsidP="000E1010">
            <w:pPr>
              <w:rPr>
                <w:rFonts w:ascii="Arial" w:hAnsi="Arial" w:cs="Arial"/>
                <w:sz w:val="16"/>
                <w:szCs w:val="16"/>
                <w:lang w:val="es-ES"/>
              </w:rPr>
            </w:pPr>
            <w:r w:rsidRPr="00FC2C75">
              <w:rPr>
                <w:rFonts w:ascii="Arial" w:hAnsi="Arial" w:cs="Arial"/>
                <w:sz w:val="16"/>
                <w:szCs w:val="16"/>
                <w:lang w:val="es-ES"/>
              </w:rPr>
              <w:t>Cooperativa Nacional de Seguros, Inc.</w:t>
            </w:r>
          </w:p>
        </w:tc>
        <w:tc>
          <w:tcPr>
            <w:tcW w:w="1432" w:type="dxa"/>
            <w:tcBorders>
              <w:top w:val="nil"/>
              <w:left w:val="nil"/>
              <w:bottom w:val="single" w:sz="4" w:space="0" w:color="auto"/>
              <w:right w:val="single" w:sz="4" w:space="0" w:color="auto"/>
            </w:tcBorders>
            <w:shd w:val="clear" w:color="auto" w:fill="auto"/>
            <w:vAlign w:val="bottom"/>
            <w:hideMark/>
          </w:tcPr>
          <w:p w:rsidR="000E1010" w:rsidRPr="00FC2C75" w:rsidRDefault="000E1010" w:rsidP="00D55A68">
            <w:pPr>
              <w:jc w:val="right"/>
              <w:rPr>
                <w:rFonts w:ascii="Arial" w:hAnsi="Arial" w:cs="Arial"/>
                <w:color w:val="000000"/>
                <w:sz w:val="16"/>
                <w:szCs w:val="16"/>
                <w:lang w:val="es-ES"/>
              </w:rPr>
            </w:pPr>
            <w:r w:rsidRPr="00FC2C75">
              <w:rPr>
                <w:rFonts w:ascii="Arial" w:hAnsi="Arial" w:cs="Arial"/>
                <w:color w:val="000000"/>
                <w:sz w:val="16"/>
                <w:szCs w:val="16"/>
                <w:lang w:val="es-ES"/>
              </w:rPr>
              <w:t xml:space="preserve">            247,823,289 </w:t>
            </w:r>
          </w:p>
        </w:tc>
        <w:tc>
          <w:tcPr>
            <w:tcW w:w="1329" w:type="dxa"/>
            <w:tcBorders>
              <w:top w:val="nil"/>
              <w:left w:val="nil"/>
              <w:bottom w:val="single" w:sz="4" w:space="0" w:color="auto"/>
              <w:right w:val="single" w:sz="4" w:space="0" w:color="auto"/>
            </w:tcBorders>
            <w:shd w:val="clear" w:color="auto" w:fill="auto"/>
            <w:vAlign w:val="bottom"/>
            <w:hideMark/>
          </w:tcPr>
          <w:p w:rsidR="000E1010" w:rsidRPr="00FC2C75" w:rsidRDefault="000E1010" w:rsidP="00D55A68">
            <w:pPr>
              <w:jc w:val="right"/>
              <w:rPr>
                <w:rFonts w:ascii="Arial" w:hAnsi="Arial" w:cs="Arial"/>
                <w:color w:val="000000"/>
                <w:sz w:val="16"/>
                <w:szCs w:val="16"/>
                <w:lang w:val="es-ES"/>
              </w:rPr>
            </w:pPr>
            <w:r w:rsidRPr="00FC2C75">
              <w:rPr>
                <w:rFonts w:ascii="Arial" w:hAnsi="Arial" w:cs="Arial"/>
                <w:color w:val="000000"/>
                <w:sz w:val="16"/>
                <w:szCs w:val="16"/>
                <w:lang w:val="es-ES"/>
              </w:rPr>
              <w:t xml:space="preserve">          82,607,763 </w:t>
            </w:r>
          </w:p>
        </w:tc>
        <w:tc>
          <w:tcPr>
            <w:tcW w:w="1432" w:type="dxa"/>
            <w:tcBorders>
              <w:top w:val="nil"/>
              <w:left w:val="nil"/>
              <w:bottom w:val="single" w:sz="4" w:space="0" w:color="auto"/>
              <w:right w:val="single" w:sz="4" w:space="0" w:color="auto"/>
            </w:tcBorders>
            <w:shd w:val="clear" w:color="auto" w:fill="auto"/>
            <w:noWrap/>
            <w:vAlign w:val="bottom"/>
            <w:hideMark/>
          </w:tcPr>
          <w:p w:rsidR="000E1010" w:rsidRPr="00FC2C75" w:rsidRDefault="000E1010" w:rsidP="00D55A68">
            <w:pPr>
              <w:jc w:val="right"/>
              <w:rPr>
                <w:rFonts w:ascii="Arial" w:hAnsi="Arial" w:cs="Arial"/>
                <w:sz w:val="16"/>
                <w:szCs w:val="16"/>
                <w:lang w:val="es-ES"/>
              </w:rPr>
            </w:pPr>
            <w:r w:rsidRPr="00FC2C75">
              <w:rPr>
                <w:rFonts w:ascii="Arial" w:hAnsi="Arial" w:cs="Arial"/>
                <w:sz w:val="16"/>
                <w:szCs w:val="16"/>
                <w:lang w:val="es-ES"/>
              </w:rPr>
              <w:t xml:space="preserve">          330,431,052 </w:t>
            </w:r>
          </w:p>
        </w:tc>
        <w:tc>
          <w:tcPr>
            <w:tcW w:w="1311" w:type="dxa"/>
            <w:tcBorders>
              <w:top w:val="nil"/>
              <w:left w:val="nil"/>
              <w:bottom w:val="single" w:sz="4" w:space="0" w:color="auto"/>
              <w:right w:val="single" w:sz="4" w:space="0" w:color="auto"/>
            </w:tcBorders>
            <w:shd w:val="clear" w:color="auto" w:fill="auto"/>
            <w:vAlign w:val="bottom"/>
            <w:hideMark/>
          </w:tcPr>
          <w:p w:rsidR="000E1010" w:rsidRPr="00FC2C75" w:rsidRDefault="000E1010" w:rsidP="00D55A68">
            <w:pPr>
              <w:jc w:val="right"/>
              <w:rPr>
                <w:rFonts w:ascii="Arial" w:hAnsi="Arial" w:cs="Arial"/>
                <w:color w:val="000000"/>
                <w:sz w:val="16"/>
                <w:szCs w:val="16"/>
                <w:lang w:val="es-ES"/>
              </w:rPr>
            </w:pPr>
            <w:r w:rsidRPr="00FC2C75">
              <w:rPr>
                <w:rFonts w:ascii="Arial" w:hAnsi="Arial" w:cs="Arial"/>
                <w:color w:val="000000"/>
                <w:sz w:val="16"/>
                <w:szCs w:val="16"/>
                <w:lang w:val="es-ES"/>
              </w:rPr>
              <w:t xml:space="preserve">                 0.21 </w:t>
            </w:r>
          </w:p>
        </w:tc>
        <w:tc>
          <w:tcPr>
            <w:tcW w:w="1329" w:type="dxa"/>
            <w:tcBorders>
              <w:top w:val="nil"/>
              <w:left w:val="nil"/>
              <w:bottom w:val="single" w:sz="4" w:space="0" w:color="auto"/>
              <w:right w:val="single" w:sz="4" w:space="0" w:color="auto"/>
            </w:tcBorders>
            <w:shd w:val="clear" w:color="auto" w:fill="auto"/>
            <w:vAlign w:val="bottom"/>
            <w:hideMark/>
          </w:tcPr>
          <w:p w:rsidR="000E1010" w:rsidRPr="00FC2C75" w:rsidRDefault="000E1010" w:rsidP="00D55A68">
            <w:pPr>
              <w:jc w:val="right"/>
              <w:rPr>
                <w:rFonts w:ascii="Arial" w:hAnsi="Arial" w:cs="Arial"/>
                <w:color w:val="000000"/>
                <w:sz w:val="16"/>
                <w:szCs w:val="16"/>
                <w:lang w:val="es-ES"/>
              </w:rPr>
            </w:pPr>
            <w:r w:rsidRPr="00FC2C75">
              <w:rPr>
                <w:rFonts w:ascii="Arial" w:hAnsi="Arial" w:cs="Arial"/>
                <w:color w:val="000000"/>
                <w:sz w:val="16"/>
                <w:szCs w:val="16"/>
                <w:lang w:val="es-ES"/>
              </w:rPr>
              <w:t xml:space="preserve">              13,217,242 </w:t>
            </w:r>
          </w:p>
        </w:tc>
      </w:tr>
      <w:tr w:rsidR="000E1010" w:rsidRPr="00FC2C75" w:rsidTr="006D680A">
        <w:trPr>
          <w:trHeight w:val="233"/>
        </w:trPr>
        <w:tc>
          <w:tcPr>
            <w:tcW w:w="1002" w:type="dxa"/>
            <w:tcBorders>
              <w:top w:val="nil"/>
              <w:left w:val="single" w:sz="4" w:space="0" w:color="auto"/>
              <w:bottom w:val="single" w:sz="4" w:space="0" w:color="auto"/>
              <w:right w:val="single" w:sz="4" w:space="0" w:color="auto"/>
            </w:tcBorders>
            <w:shd w:val="clear" w:color="auto" w:fill="auto"/>
            <w:noWrap/>
            <w:vAlign w:val="bottom"/>
            <w:hideMark/>
          </w:tcPr>
          <w:p w:rsidR="000E1010" w:rsidRPr="00FC2C75" w:rsidRDefault="000E1010" w:rsidP="000E1010">
            <w:pPr>
              <w:jc w:val="center"/>
              <w:rPr>
                <w:rFonts w:ascii="Arial" w:hAnsi="Arial" w:cs="Arial"/>
                <w:sz w:val="16"/>
                <w:szCs w:val="16"/>
                <w:lang w:val="es-ES"/>
              </w:rPr>
            </w:pPr>
            <w:r w:rsidRPr="00FC2C75">
              <w:rPr>
                <w:rFonts w:ascii="Arial" w:hAnsi="Arial" w:cs="Arial"/>
                <w:sz w:val="16"/>
                <w:szCs w:val="16"/>
                <w:lang w:val="es-ES"/>
              </w:rPr>
              <w:t>16</w:t>
            </w:r>
          </w:p>
        </w:tc>
        <w:tc>
          <w:tcPr>
            <w:tcW w:w="2896" w:type="dxa"/>
            <w:tcBorders>
              <w:top w:val="nil"/>
              <w:left w:val="nil"/>
              <w:bottom w:val="single" w:sz="4" w:space="0" w:color="auto"/>
              <w:right w:val="single" w:sz="4" w:space="0" w:color="auto"/>
            </w:tcBorders>
            <w:shd w:val="clear" w:color="auto" w:fill="auto"/>
            <w:noWrap/>
            <w:vAlign w:val="bottom"/>
            <w:hideMark/>
          </w:tcPr>
          <w:p w:rsidR="000E1010" w:rsidRPr="00FC2C75" w:rsidRDefault="000E1010" w:rsidP="000E1010">
            <w:pPr>
              <w:rPr>
                <w:rFonts w:ascii="Arial" w:hAnsi="Arial" w:cs="Arial"/>
                <w:sz w:val="16"/>
                <w:szCs w:val="16"/>
                <w:lang w:val="es-ES"/>
              </w:rPr>
            </w:pPr>
            <w:r w:rsidRPr="00FC2C75">
              <w:rPr>
                <w:rFonts w:ascii="Arial" w:hAnsi="Arial" w:cs="Arial"/>
                <w:sz w:val="16"/>
                <w:szCs w:val="16"/>
                <w:lang w:val="es-ES"/>
              </w:rPr>
              <w:t>Compañía Dominicana de Seguros, S.R.L.</w:t>
            </w:r>
          </w:p>
        </w:tc>
        <w:tc>
          <w:tcPr>
            <w:tcW w:w="1432" w:type="dxa"/>
            <w:tcBorders>
              <w:top w:val="nil"/>
              <w:left w:val="nil"/>
              <w:bottom w:val="single" w:sz="4" w:space="0" w:color="auto"/>
              <w:right w:val="single" w:sz="4" w:space="0" w:color="auto"/>
            </w:tcBorders>
            <w:shd w:val="clear" w:color="auto" w:fill="auto"/>
            <w:vAlign w:val="bottom"/>
            <w:hideMark/>
          </w:tcPr>
          <w:p w:rsidR="000E1010" w:rsidRPr="00FC2C75" w:rsidRDefault="000E1010" w:rsidP="00D55A68">
            <w:pPr>
              <w:jc w:val="right"/>
              <w:rPr>
                <w:rFonts w:ascii="Arial" w:hAnsi="Arial" w:cs="Arial"/>
                <w:color w:val="000000"/>
                <w:sz w:val="16"/>
                <w:szCs w:val="16"/>
                <w:lang w:val="es-ES"/>
              </w:rPr>
            </w:pPr>
            <w:r w:rsidRPr="00FC2C75">
              <w:rPr>
                <w:rFonts w:ascii="Arial" w:hAnsi="Arial" w:cs="Arial"/>
                <w:color w:val="000000"/>
                <w:sz w:val="16"/>
                <w:szCs w:val="16"/>
                <w:lang w:val="es-ES"/>
              </w:rPr>
              <w:t xml:space="preserve">            242,564,682 </w:t>
            </w:r>
          </w:p>
        </w:tc>
        <w:tc>
          <w:tcPr>
            <w:tcW w:w="1329" w:type="dxa"/>
            <w:tcBorders>
              <w:top w:val="nil"/>
              <w:left w:val="nil"/>
              <w:bottom w:val="single" w:sz="4" w:space="0" w:color="auto"/>
              <w:right w:val="single" w:sz="4" w:space="0" w:color="auto"/>
            </w:tcBorders>
            <w:shd w:val="clear" w:color="auto" w:fill="auto"/>
            <w:vAlign w:val="bottom"/>
            <w:hideMark/>
          </w:tcPr>
          <w:p w:rsidR="000E1010" w:rsidRPr="00FC2C75" w:rsidRDefault="000E1010" w:rsidP="00D55A68">
            <w:pPr>
              <w:jc w:val="right"/>
              <w:rPr>
                <w:rFonts w:ascii="Arial" w:hAnsi="Arial" w:cs="Arial"/>
                <w:color w:val="000000"/>
                <w:sz w:val="16"/>
                <w:szCs w:val="16"/>
                <w:lang w:val="es-ES"/>
              </w:rPr>
            </w:pPr>
            <w:r w:rsidRPr="00FC2C75">
              <w:rPr>
                <w:rFonts w:ascii="Arial" w:hAnsi="Arial" w:cs="Arial"/>
                <w:color w:val="000000"/>
                <w:sz w:val="16"/>
                <w:szCs w:val="16"/>
                <w:lang w:val="es-ES"/>
              </w:rPr>
              <w:t xml:space="preserve">          80,854,894 </w:t>
            </w:r>
          </w:p>
        </w:tc>
        <w:tc>
          <w:tcPr>
            <w:tcW w:w="1432" w:type="dxa"/>
            <w:tcBorders>
              <w:top w:val="nil"/>
              <w:left w:val="nil"/>
              <w:bottom w:val="single" w:sz="4" w:space="0" w:color="auto"/>
              <w:right w:val="single" w:sz="4" w:space="0" w:color="auto"/>
            </w:tcBorders>
            <w:shd w:val="clear" w:color="auto" w:fill="auto"/>
            <w:noWrap/>
            <w:vAlign w:val="bottom"/>
            <w:hideMark/>
          </w:tcPr>
          <w:p w:rsidR="000E1010" w:rsidRPr="00FC2C75" w:rsidRDefault="000E1010" w:rsidP="00D55A68">
            <w:pPr>
              <w:jc w:val="right"/>
              <w:rPr>
                <w:rFonts w:ascii="Arial" w:hAnsi="Arial" w:cs="Arial"/>
                <w:sz w:val="16"/>
                <w:szCs w:val="16"/>
                <w:lang w:val="es-ES"/>
              </w:rPr>
            </w:pPr>
            <w:r w:rsidRPr="00FC2C75">
              <w:rPr>
                <w:rFonts w:ascii="Arial" w:hAnsi="Arial" w:cs="Arial"/>
                <w:sz w:val="16"/>
                <w:szCs w:val="16"/>
                <w:lang w:val="es-ES"/>
              </w:rPr>
              <w:t xml:space="preserve">          323,419,576 </w:t>
            </w:r>
          </w:p>
        </w:tc>
        <w:tc>
          <w:tcPr>
            <w:tcW w:w="1311" w:type="dxa"/>
            <w:tcBorders>
              <w:top w:val="nil"/>
              <w:left w:val="nil"/>
              <w:bottom w:val="single" w:sz="4" w:space="0" w:color="auto"/>
              <w:right w:val="single" w:sz="4" w:space="0" w:color="auto"/>
            </w:tcBorders>
            <w:shd w:val="clear" w:color="auto" w:fill="auto"/>
            <w:vAlign w:val="bottom"/>
            <w:hideMark/>
          </w:tcPr>
          <w:p w:rsidR="000E1010" w:rsidRPr="00FC2C75" w:rsidRDefault="000E1010" w:rsidP="00D55A68">
            <w:pPr>
              <w:jc w:val="right"/>
              <w:rPr>
                <w:rFonts w:ascii="Arial" w:hAnsi="Arial" w:cs="Arial"/>
                <w:color w:val="000000"/>
                <w:sz w:val="16"/>
                <w:szCs w:val="16"/>
                <w:lang w:val="es-ES"/>
              </w:rPr>
            </w:pPr>
            <w:r w:rsidRPr="00FC2C75">
              <w:rPr>
                <w:rFonts w:ascii="Arial" w:hAnsi="Arial" w:cs="Arial"/>
                <w:color w:val="000000"/>
                <w:sz w:val="16"/>
                <w:szCs w:val="16"/>
                <w:lang w:val="es-ES"/>
              </w:rPr>
              <w:t xml:space="preserve">                 0.20 </w:t>
            </w:r>
          </w:p>
        </w:tc>
        <w:tc>
          <w:tcPr>
            <w:tcW w:w="1329" w:type="dxa"/>
            <w:tcBorders>
              <w:top w:val="nil"/>
              <w:left w:val="nil"/>
              <w:bottom w:val="single" w:sz="4" w:space="0" w:color="auto"/>
              <w:right w:val="single" w:sz="4" w:space="0" w:color="auto"/>
            </w:tcBorders>
            <w:shd w:val="clear" w:color="auto" w:fill="auto"/>
            <w:vAlign w:val="bottom"/>
            <w:hideMark/>
          </w:tcPr>
          <w:p w:rsidR="000E1010" w:rsidRPr="00FC2C75" w:rsidRDefault="000E1010" w:rsidP="00D55A68">
            <w:pPr>
              <w:jc w:val="right"/>
              <w:rPr>
                <w:rFonts w:ascii="Arial" w:hAnsi="Arial" w:cs="Arial"/>
                <w:color w:val="000000"/>
                <w:sz w:val="16"/>
                <w:szCs w:val="16"/>
                <w:lang w:val="es-ES"/>
              </w:rPr>
            </w:pPr>
            <w:r w:rsidRPr="00FC2C75">
              <w:rPr>
                <w:rFonts w:ascii="Arial" w:hAnsi="Arial" w:cs="Arial"/>
                <w:color w:val="000000"/>
                <w:sz w:val="16"/>
                <w:szCs w:val="16"/>
                <w:lang w:val="es-ES"/>
              </w:rPr>
              <w:t xml:space="preserve">              12,936,783 </w:t>
            </w:r>
          </w:p>
        </w:tc>
      </w:tr>
      <w:tr w:rsidR="000E1010" w:rsidRPr="00FC2C75" w:rsidTr="006D680A">
        <w:trPr>
          <w:trHeight w:val="233"/>
        </w:trPr>
        <w:tc>
          <w:tcPr>
            <w:tcW w:w="1002" w:type="dxa"/>
            <w:tcBorders>
              <w:top w:val="nil"/>
              <w:left w:val="single" w:sz="4" w:space="0" w:color="auto"/>
              <w:bottom w:val="single" w:sz="4" w:space="0" w:color="auto"/>
              <w:right w:val="single" w:sz="4" w:space="0" w:color="auto"/>
            </w:tcBorders>
            <w:shd w:val="clear" w:color="auto" w:fill="auto"/>
            <w:noWrap/>
            <w:vAlign w:val="bottom"/>
            <w:hideMark/>
          </w:tcPr>
          <w:p w:rsidR="000E1010" w:rsidRPr="00FC2C75" w:rsidRDefault="000E1010" w:rsidP="000E1010">
            <w:pPr>
              <w:jc w:val="center"/>
              <w:rPr>
                <w:rFonts w:ascii="Arial" w:hAnsi="Arial" w:cs="Arial"/>
                <w:sz w:val="16"/>
                <w:szCs w:val="16"/>
                <w:lang w:val="es-ES"/>
              </w:rPr>
            </w:pPr>
            <w:r w:rsidRPr="00FC2C75">
              <w:rPr>
                <w:rFonts w:ascii="Arial" w:hAnsi="Arial" w:cs="Arial"/>
                <w:sz w:val="16"/>
                <w:szCs w:val="16"/>
                <w:lang w:val="es-ES"/>
              </w:rPr>
              <w:t>17</w:t>
            </w:r>
          </w:p>
        </w:tc>
        <w:tc>
          <w:tcPr>
            <w:tcW w:w="2896" w:type="dxa"/>
            <w:tcBorders>
              <w:top w:val="nil"/>
              <w:left w:val="nil"/>
              <w:bottom w:val="single" w:sz="4" w:space="0" w:color="auto"/>
              <w:right w:val="single" w:sz="4" w:space="0" w:color="auto"/>
            </w:tcBorders>
            <w:shd w:val="clear" w:color="auto" w:fill="auto"/>
            <w:noWrap/>
            <w:vAlign w:val="bottom"/>
            <w:hideMark/>
          </w:tcPr>
          <w:p w:rsidR="000E1010" w:rsidRPr="00FC2C75" w:rsidRDefault="000E1010" w:rsidP="000E1010">
            <w:pPr>
              <w:rPr>
                <w:rFonts w:ascii="Arial" w:hAnsi="Arial" w:cs="Arial"/>
                <w:sz w:val="16"/>
                <w:szCs w:val="16"/>
                <w:lang w:val="es-ES"/>
              </w:rPr>
            </w:pPr>
            <w:r w:rsidRPr="00FC2C75">
              <w:rPr>
                <w:rFonts w:ascii="Arial" w:hAnsi="Arial" w:cs="Arial"/>
                <w:sz w:val="16"/>
                <w:szCs w:val="16"/>
                <w:lang w:val="es-ES"/>
              </w:rPr>
              <w:t>Patria, S. A. Compañía de Seguros</w:t>
            </w:r>
          </w:p>
        </w:tc>
        <w:tc>
          <w:tcPr>
            <w:tcW w:w="1432" w:type="dxa"/>
            <w:tcBorders>
              <w:top w:val="nil"/>
              <w:left w:val="nil"/>
              <w:bottom w:val="single" w:sz="4" w:space="0" w:color="auto"/>
              <w:right w:val="single" w:sz="4" w:space="0" w:color="auto"/>
            </w:tcBorders>
            <w:shd w:val="clear" w:color="auto" w:fill="auto"/>
            <w:vAlign w:val="bottom"/>
            <w:hideMark/>
          </w:tcPr>
          <w:p w:rsidR="000E1010" w:rsidRPr="00FC2C75" w:rsidRDefault="000E1010" w:rsidP="00D55A68">
            <w:pPr>
              <w:jc w:val="right"/>
              <w:rPr>
                <w:rFonts w:ascii="Arial" w:hAnsi="Arial" w:cs="Arial"/>
                <w:color w:val="000000"/>
                <w:sz w:val="16"/>
                <w:szCs w:val="16"/>
                <w:lang w:val="es-ES"/>
              </w:rPr>
            </w:pPr>
            <w:r w:rsidRPr="00FC2C75">
              <w:rPr>
                <w:rFonts w:ascii="Arial" w:hAnsi="Arial" w:cs="Arial"/>
                <w:color w:val="000000"/>
                <w:sz w:val="16"/>
                <w:szCs w:val="16"/>
                <w:lang w:val="es-ES"/>
              </w:rPr>
              <w:t xml:space="preserve">            236,902,157 </w:t>
            </w:r>
          </w:p>
        </w:tc>
        <w:tc>
          <w:tcPr>
            <w:tcW w:w="1329" w:type="dxa"/>
            <w:tcBorders>
              <w:top w:val="nil"/>
              <w:left w:val="nil"/>
              <w:bottom w:val="single" w:sz="4" w:space="0" w:color="auto"/>
              <w:right w:val="single" w:sz="4" w:space="0" w:color="auto"/>
            </w:tcBorders>
            <w:shd w:val="clear" w:color="auto" w:fill="auto"/>
            <w:vAlign w:val="bottom"/>
            <w:hideMark/>
          </w:tcPr>
          <w:p w:rsidR="000E1010" w:rsidRPr="00FC2C75" w:rsidRDefault="000E1010" w:rsidP="00D55A68">
            <w:pPr>
              <w:jc w:val="right"/>
              <w:rPr>
                <w:rFonts w:ascii="Arial" w:hAnsi="Arial" w:cs="Arial"/>
                <w:color w:val="000000"/>
                <w:sz w:val="16"/>
                <w:szCs w:val="16"/>
                <w:lang w:val="es-ES"/>
              </w:rPr>
            </w:pPr>
            <w:r w:rsidRPr="00FC2C75">
              <w:rPr>
                <w:rFonts w:ascii="Arial" w:hAnsi="Arial" w:cs="Arial"/>
                <w:color w:val="000000"/>
                <w:sz w:val="16"/>
                <w:szCs w:val="16"/>
                <w:lang w:val="es-ES"/>
              </w:rPr>
              <w:t xml:space="preserve">          78,967,386 </w:t>
            </w:r>
          </w:p>
        </w:tc>
        <w:tc>
          <w:tcPr>
            <w:tcW w:w="1432" w:type="dxa"/>
            <w:tcBorders>
              <w:top w:val="nil"/>
              <w:left w:val="nil"/>
              <w:bottom w:val="single" w:sz="4" w:space="0" w:color="auto"/>
              <w:right w:val="single" w:sz="4" w:space="0" w:color="auto"/>
            </w:tcBorders>
            <w:shd w:val="clear" w:color="auto" w:fill="auto"/>
            <w:noWrap/>
            <w:vAlign w:val="bottom"/>
            <w:hideMark/>
          </w:tcPr>
          <w:p w:rsidR="000E1010" w:rsidRPr="00FC2C75" w:rsidRDefault="000E1010" w:rsidP="00D55A68">
            <w:pPr>
              <w:jc w:val="right"/>
              <w:rPr>
                <w:rFonts w:ascii="Arial" w:hAnsi="Arial" w:cs="Arial"/>
                <w:sz w:val="16"/>
                <w:szCs w:val="16"/>
                <w:lang w:val="es-ES"/>
              </w:rPr>
            </w:pPr>
            <w:r w:rsidRPr="00FC2C75">
              <w:rPr>
                <w:rFonts w:ascii="Arial" w:hAnsi="Arial" w:cs="Arial"/>
                <w:sz w:val="16"/>
                <w:szCs w:val="16"/>
                <w:lang w:val="es-ES"/>
              </w:rPr>
              <w:t xml:space="preserve">          315,869,542 </w:t>
            </w:r>
          </w:p>
        </w:tc>
        <w:tc>
          <w:tcPr>
            <w:tcW w:w="1311" w:type="dxa"/>
            <w:tcBorders>
              <w:top w:val="nil"/>
              <w:left w:val="nil"/>
              <w:bottom w:val="single" w:sz="4" w:space="0" w:color="auto"/>
              <w:right w:val="single" w:sz="4" w:space="0" w:color="auto"/>
            </w:tcBorders>
            <w:shd w:val="clear" w:color="auto" w:fill="auto"/>
            <w:vAlign w:val="bottom"/>
            <w:hideMark/>
          </w:tcPr>
          <w:p w:rsidR="000E1010" w:rsidRPr="00FC2C75" w:rsidRDefault="000E1010" w:rsidP="00D55A68">
            <w:pPr>
              <w:jc w:val="right"/>
              <w:rPr>
                <w:rFonts w:ascii="Arial" w:hAnsi="Arial" w:cs="Arial"/>
                <w:color w:val="000000"/>
                <w:sz w:val="16"/>
                <w:szCs w:val="16"/>
                <w:lang w:val="es-ES"/>
              </w:rPr>
            </w:pPr>
            <w:r w:rsidRPr="00FC2C75">
              <w:rPr>
                <w:rFonts w:ascii="Arial" w:hAnsi="Arial" w:cs="Arial"/>
                <w:color w:val="000000"/>
                <w:sz w:val="16"/>
                <w:szCs w:val="16"/>
                <w:lang w:val="es-ES"/>
              </w:rPr>
              <w:t xml:space="preserve">                 0.20 </w:t>
            </w:r>
          </w:p>
        </w:tc>
        <w:tc>
          <w:tcPr>
            <w:tcW w:w="1329" w:type="dxa"/>
            <w:tcBorders>
              <w:top w:val="nil"/>
              <w:left w:val="nil"/>
              <w:bottom w:val="single" w:sz="4" w:space="0" w:color="auto"/>
              <w:right w:val="single" w:sz="4" w:space="0" w:color="auto"/>
            </w:tcBorders>
            <w:shd w:val="clear" w:color="auto" w:fill="auto"/>
            <w:vAlign w:val="bottom"/>
            <w:hideMark/>
          </w:tcPr>
          <w:p w:rsidR="000E1010" w:rsidRPr="00FC2C75" w:rsidRDefault="000E1010" w:rsidP="00D55A68">
            <w:pPr>
              <w:jc w:val="right"/>
              <w:rPr>
                <w:rFonts w:ascii="Arial" w:hAnsi="Arial" w:cs="Arial"/>
                <w:color w:val="000000"/>
                <w:sz w:val="16"/>
                <w:szCs w:val="16"/>
                <w:lang w:val="es-ES"/>
              </w:rPr>
            </w:pPr>
            <w:r w:rsidRPr="00FC2C75">
              <w:rPr>
                <w:rFonts w:ascii="Arial" w:hAnsi="Arial" w:cs="Arial"/>
                <w:color w:val="000000"/>
                <w:sz w:val="16"/>
                <w:szCs w:val="16"/>
                <w:lang w:val="es-ES"/>
              </w:rPr>
              <w:t xml:space="preserve">              12,634,782 </w:t>
            </w:r>
          </w:p>
        </w:tc>
      </w:tr>
      <w:tr w:rsidR="000E1010" w:rsidRPr="00FC2C75" w:rsidTr="006D680A">
        <w:trPr>
          <w:trHeight w:val="233"/>
        </w:trPr>
        <w:tc>
          <w:tcPr>
            <w:tcW w:w="1002" w:type="dxa"/>
            <w:tcBorders>
              <w:top w:val="nil"/>
              <w:left w:val="single" w:sz="4" w:space="0" w:color="auto"/>
              <w:bottom w:val="single" w:sz="4" w:space="0" w:color="auto"/>
              <w:right w:val="single" w:sz="4" w:space="0" w:color="auto"/>
            </w:tcBorders>
            <w:shd w:val="clear" w:color="auto" w:fill="auto"/>
            <w:noWrap/>
            <w:vAlign w:val="bottom"/>
            <w:hideMark/>
          </w:tcPr>
          <w:p w:rsidR="000E1010" w:rsidRPr="00FC2C75" w:rsidRDefault="000E1010" w:rsidP="000E1010">
            <w:pPr>
              <w:jc w:val="center"/>
              <w:rPr>
                <w:rFonts w:ascii="Arial" w:hAnsi="Arial" w:cs="Arial"/>
                <w:sz w:val="16"/>
                <w:szCs w:val="16"/>
                <w:lang w:val="es-ES"/>
              </w:rPr>
            </w:pPr>
            <w:r w:rsidRPr="00FC2C75">
              <w:rPr>
                <w:rFonts w:ascii="Arial" w:hAnsi="Arial" w:cs="Arial"/>
                <w:sz w:val="16"/>
                <w:szCs w:val="16"/>
                <w:lang w:val="es-ES"/>
              </w:rPr>
              <w:t>18</w:t>
            </w:r>
          </w:p>
        </w:tc>
        <w:tc>
          <w:tcPr>
            <w:tcW w:w="2896" w:type="dxa"/>
            <w:tcBorders>
              <w:top w:val="nil"/>
              <w:left w:val="nil"/>
              <w:bottom w:val="single" w:sz="4" w:space="0" w:color="auto"/>
              <w:right w:val="single" w:sz="4" w:space="0" w:color="auto"/>
            </w:tcBorders>
            <w:shd w:val="clear" w:color="auto" w:fill="auto"/>
            <w:noWrap/>
            <w:vAlign w:val="bottom"/>
            <w:hideMark/>
          </w:tcPr>
          <w:p w:rsidR="000E1010" w:rsidRPr="00FC2C75" w:rsidRDefault="000E1010" w:rsidP="000E1010">
            <w:pPr>
              <w:rPr>
                <w:rFonts w:ascii="Arial" w:hAnsi="Arial" w:cs="Arial"/>
                <w:sz w:val="16"/>
                <w:szCs w:val="16"/>
                <w:lang w:val="es-ES"/>
              </w:rPr>
            </w:pPr>
            <w:r w:rsidRPr="00FC2C75">
              <w:rPr>
                <w:rFonts w:ascii="Arial" w:hAnsi="Arial" w:cs="Arial"/>
                <w:sz w:val="16"/>
                <w:szCs w:val="16"/>
                <w:lang w:val="es-ES"/>
              </w:rPr>
              <w:t>Angloamericana de Seguros, S. A.</w:t>
            </w:r>
          </w:p>
        </w:tc>
        <w:tc>
          <w:tcPr>
            <w:tcW w:w="1432" w:type="dxa"/>
            <w:tcBorders>
              <w:top w:val="nil"/>
              <w:left w:val="nil"/>
              <w:bottom w:val="single" w:sz="4" w:space="0" w:color="auto"/>
              <w:right w:val="single" w:sz="4" w:space="0" w:color="auto"/>
            </w:tcBorders>
            <w:shd w:val="clear" w:color="auto" w:fill="auto"/>
            <w:vAlign w:val="bottom"/>
            <w:hideMark/>
          </w:tcPr>
          <w:p w:rsidR="000E1010" w:rsidRPr="00FC2C75" w:rsidRDefault="000E1010" w:rsidP="00D55A68">
            <w:pPr>
              <w:jc w:val="right"/>
              <w:rPr>
                <w:rFonts w:ascii="Arial" w:hAnsi="Arial" w:cs="Arial"/>
                <w:color w:val="000000"/>
                <w:sz w:val="16"/>
                <w:szCs w:val="16"/>
                <w:lang w:val="es-ES"/>
              </w:rPr>
            </w:pPr>
            <w:r w:rsidRPr="00FC2C75">
              <w:rPr>
                <w:rFonts w:ascii="Arial" w:hAnsi="Arial" w:cs="Arial"/>
                <w:color w:val="000000"/>
                <w:sz w:val="16"/>
                <w:szCs w:val="16"/>
                <w:lang w:val="es-ES"/>
              </w:rPr>
              <w:t xml:space="preserve">            196,294,999 </w:t>
            </w:r>
          </w:p>
        </w:tc>
        <w:tc>
          <w:tcPr>
            <w:tcW w:w="1329" w:type="dxa"/>
            <w:tcBorders>
              <w:top w:val="nil"/>
              <w:left w:val="nil"/>
              <w:bottom w:val="single" w:sz="4" w:space="0" w:color="auto"/>
              <w:right w:val="single" w:sz="4" w:space="0" w:color="auto"/>
            </w:tcBorders>
            <w:shd w:val="clear" w:color="auto" w:fill="auto"/>
            <w:vAlign w:val="bottom"/>
            <w:hideMark/>
          </w:tcPr>
          <w:p w:rsidR="000E1010" w:rsidRPr="00FC2C75" w:rsidRDefault="000E1010" w:rsidP="00D55A68">
            <w:pPr>
              <w:jc w:val="right"/>
              <w:rPr>
                <w:rFonts w:ascii="Arial" w:hAnsi="Arial" w:cs="Arial"/>
                <w:color w:val="000000"/>
                <w:sz w:val="16"/>
                <w:szCs w:val="16"/>
                <w:lang w:val="es-ES"/>
              </w:rPr>
            </w:pPr>
            <w:r w:rsidRPr="00FC2C75">
              <w:rPr>
                <w:rFonts w:ascii="Arial" w:hAnsi="Arial" w:cs="Arial"/>
                <w:color w:val="000000"/>
                <w:sz w:val="16"/>
                <w:szCs w:val="16"/>
                <w:lang w:val="es-ES"/>
              </w:rPr>
              <w:t xml:space="preserve">          65,431,666 </w:t>
            </w:r>
          </w:p>
        </w:tc>
        <w:tc>
          <w:tcPr>
            <w:tcW w:w="1432" w:type="dxa"/>
            <w:tcBorders>
              <w:top w:val="nil"/>
              <w:left w:val="nil"/>
              <w:bottom w:val="single" w:sz="4" w:space="0" w:color="auto"/>
              <w:right w:val="single" w:sz="4" w:space="0" w:color="auto"/>
            </w:tcBorders>
            <w:shd w:val="clear" w:color="auto" w:fill="auto"/>
            <w:noWrap/>
            <w:vAlign w:val="bottom"/>
            <w:hideMark/>
          </w:tcPr>
          <w:p w:rsidR="000E1010" w:rsidRPr="00FC2C75" w:rsidRDefault="000E1010" w:rsidP="00D55A68">
            <w:pPr>
              <w:jc w:val="right"/>
              <w:rPr>
                <w:rFonts w:ascii="Arial" w:hAnsi="Arial" w:cs="Arial"/>
                <w:sz w:val="16"/>
                <w:szCs w:val="16"/>
                <w:lang w:val="es-ES"/>
              </w:rPr>
            </w:pPr>
            <w:r w:rsidRPr="00FC2C75">
              <w:rPr>
                <w:rFonts w:ascii="Arial" w:hAnsi="Arial" w:cs="Arial"/>
                <w:sz w:val="16"/>
                <w:szCs w:val="16"/>
                <w:lang w:val="es-ES"/>
              </w:rPr>
              <w:t xml:space="preserve">          261,726,665 </w:t>
            </w:r>
          </w:p>
        </w:tc>
        <w:tc>
          <w:tcPr>
            <w:tcW w:w="1311" w:type="dxa"/>
            <w:tcBorders>
              <w:top w:val="nil"/>
              <w:left w:val="nil"/>
              <w:bottom w:val="single" w:sz="4" w:space="0" w:color="auto"/>
              <w:right w:val="single" w:sz="4" w:space="0" w:color="auto"/>
            </w:tcBorders>
            <w:shd w:val="clear" w:color="auto" w:fill="auto"/>
            <w:vAlign w:val="bottom"/>
            <w:hideMark/>
          </w:tcPr>
          <w:p w:rsidR="000E1010" w:rsidRPr="00FC2C75" w:rsidRDefault="000E1010" w:rsidP="00D55A68">
            <w:pPr>
              <w:jc w:val="right"/>
              <w:rPr>
                <w:rFonts w:ascii="Arial" w:hAnsi="Arial" w:cs="Arial"/>
                <w:color w:val="000000"/>
                <w:sz w:val="16"/>
                <w:szCs w:val="16"/>
                <w:lang w:val="es-ES"/>
              </w:rPr>
            </w:pPr>
            <w:r w:rsidRPr="00FC2C75">
              <w:rPr>
                <w:rFonts w:ascii="Arial" w:hAnsi="Arial" w:cs="Arial"/>
                <w:color w:val="000000"/>
                <w:sz w:val="16"/>
                <w:szCs w:val="16"/>
                <w:lang w:val="es-ES"/>
              </w:rPr>
              <w:t xml:space="preserve">                 0.16 </w:t>
            </w:r>
          </w:p>
        </w:tc>
        <w:tc>
          <w:tcPr>
            <w:tcW w:w="1329" w:type="dxa"/>
            <w:tcBorders>
              <w:top w:val="nil"/>
              <w:left w:val="nil"/>
              <w:bottom w:val="single" w:sz="4" w:space="0" w:color="auto"/>
              <w:right w:val="single" w:sz="4" w:space="0" w:color="auto"/>
            </w:tcBorders>
            <w:shd w:val="clear" w:color="auto" w:fill="auto"/>
            <w:vAlign w:val="bottom"/>
            <w:hideMark/>
          </w:tcPr>
          <w:p w:rsidR="000E1010" w:rsidRPr="00FC2C75" w:rsidRDefault="000E1010" w:rsidP="00D55A68">
            <w:pPr>
              <w:jc w:val="right"/>
              <w:rPr>
                <w:rFonts w:ascii="Arial" w:hAnsi="Arial" w:cs="Arial"/>
                <w:color w:val="000000"/>
                <w:sz w:val="16"/>
                <w:szCs w:val="16"/>
                <w:lang w:val="es-ES"/>
              </w:rPr>
            </w:pPr>
            <w:r w:rsidRPr="00FC2C75">
              <w:rPr>
                <w:rFonts w:ascii="Arial" w:hAnsi="Arial" w:cs="Arial"/>
                <w:color w:val="000000"/>
                <w:sz w:val="16"/>
                <w:szCs w:val="16"/>
                <w:lang w:val="es-ES"/>
              </w:rPr>
              <w:t xml:space="preserve">              10,469,067 </w:t>
            </w:r>
          </w:p>
        </w:tc>
      </w:tr>
      <w:tr w:rsidR="000E1010" w:rsidRPr="00FC2C75" w:rsidTr="006D680A">
        <w:trPr>
          <w:trHeight w:val="233"/>
        </w:trPr>
        <w:tc>
          <w:tcPr>
            <w:tcW w:w="1002" w:type="dxa"/>
            <w:tcBorders>
              <w:top w:val="nil"/>
              <w:left w:val="single" w:sz="4" w:space="0" w:color="auto"/>
              <w:bottom w:val="single" w:sz="4" w:space="0" w:color="auto"/>
              <w:right w:val="single" w:sz="4" w:space="0" w:color="auto"/>
            </w:tcBorders>
            <w:shd w:val="clear" w:color="auto" w:fill="auto"/>
            <w:noWrap/>
            <w:vAlign w:val="bottom"/>
            <w:hideMark/>
          </w:tcPr>
          <w:p w:rsidR="000E1010" w:rsidRPr="00FC2C75" w:rsidRDefault="000E1010" w:rsidP="000E1010">
            <w:pPr>
              <w:jc w:val="center"/>
              <w:rPr>
                <w:rFonts w:ascii="Arial" w:hAnsi="Arial" w:cs="Arial"/>
                <w:sz w:val="16"/>
                <w:szCs w:val="16"/>
                <w:lang w:val="es-ES"/>
              </w:rPr>
            </w:pPr>
            <w:r w:rsidRPr="00FC2C75">
              <w:rPr>
                <w:rFonts w:ascii="Arial" w:hAnsi="Arial" w:cs="Arial"/>
                <w:sz w:val="16"/>
                <w:szCs w:val="16"/>
                <w:lang w:val="es-ES"/>
              </w:rPr>
              <w:t>19</w:t>
            </w:r>
          </w:p>
        </w:tc>
        <w:tc>
          <w:tcPr>
            <w:tcW w:w="2896" w:type="dxa"/>
            <w:tcBorders>
              <w:top w:val="nil"/>
              <w:left w:val="nil"/>
              <w:bottom w:val="single" w:sz="4" w:space="0" w:color="auto"/>
              <w:right w:val="single" w:sz="4" w:space="0" w:color="auto"/>
            </w:tcBorders>
            <w:shd w:val="clear" w:color="auto" w:fill="auto"/>
            <w:noWrap/>
            <w:vAlign w:val="bottom"/>
            <w:hideMark/>
          </w:tcPr>
          <w:p w:rsidR="000E1010" w:rsidRPr="00FC2C75" w:rsidRDefault="000E1010" w:rsidP="000E1010">
            <w:pPr>
              <w:rPr>
                <w:rFonts w:ascii="Arial" w:hAnsi="Arial" w:cs="Arial"/>
                <w:sz w:val="16"/>
                <w:szCs w:val="16"/>
                <w:lang w:val="es-ES"/>
              </w:rPr>
            </w:pPr>
            <w:r w:rsidRPr="00FC2C75">
              <w:rPr>
                <w:rFonts w:ascii="Arial" w:hAnsi="Arial" w:cs="Arial"/>
                <w:sz w:val="16"/>
                <w:szCs w:val="16"/>
                <w:lang w:val="es-ES"/>
              </w:rPr>
              <w:t>Seguros La Internacional, S. A.</w:t>
            </w:r>
          </w:p>
        </w:tc>
        <w:tc>
          <w:tcPr>
            <w:tcW w:w="1432" w:type="dxa"/>
            <w:tcBorders>
              <w:top w:val="nil"/>
              <w:left w:val="nil"/>
              <w:bottom w:val="single" w:sz="4" w:space="0" w:color="auto"/>
              <w:right w:val="single" w:sz="4" w:space="0" w:color="auto"/>
            </w:tcBorders>
            <w:shd w:val="clear" w:color="auto" w:fill="auto"/>
            <w:vAlign w:val="bottom"/>
            <w:hideMark/>
          </w:tcPr>
          <w:p w:rsidR="000E1010" w:rsidRPr="00FC2C75" w:rsidRDefault="000E1010" w:rsidP="00D55A68">
            <w:pPr>
              <w:jc w:val="right"/>
              <w:rPr>
                <w:rFonts w:ascii="Arial" w:hAnsi="Arial" w:cs="Arial"/>
                <w:color w:val="000000"/>
                <w:sz w:val="16"/>
                <w:szCs w:val="16"/>
                <w:lang w:val="es-ES"/>
              </w:rPr>
            </w:pPr>
            <w:r w:rsidRPr="00FC2C75">
              <w:rPr>
                <w:rFonts w:ascii="Arial" w:hAnsi="Arial" w:cs="Arial"/>
                <w:color w:val="000000"/>
                <w:sz w:val="16"/>
                <w:szCs w:val="16"/>
                <w:lang w:val="es-ES"/>
              </w:rPr>
              <w:t xml:space="preserve">            167,064,644 </w:t>
            </w:r>
          </w:p>
        </w:tc>
        <w:tc>
          <w:tcPr>
            <w:tcW w:w="1329" w:type="dxa"/>
            <w:tcBorders>
              <w:top w:val="nil"/>
              <w:left w:val="nil"/>
              <w:bottom w:val="single" w:sz="4" w:space="0" w:color="auto"/>
              <w:right w:val="single" w:sz="4" w:space="0" w:color="auto"/>
            </w:tcBorders>
            <w:shd w:val="clear" w:color="auto" w:fill="auto"/>
            <w:vAlign w:val="bottom"/>
            <w:hideMark/>
          </w:tcPr>
          <w:p w:rsidR="000E1010" w:rsidRPr="00FC2C75" w:rsidRDefault="000E1010" w:rsidP="00D55A68">
            <w:pPr>
              <w:jc w:val="right"/>
              <w:rPr>
                <w:rFonts w:ascii="Arial" w:hAnsi="Arial" w:cs="Arial"/>
                <w:color w:val="000000"/>
                <w:sz w:val="16"/>
                <w:szCs w:val="16"/>
                <w:lang w:val="es-ES"/>
              </w:rPr>
            </w:pPr>
            <w:r w:rsidRPr="00FC2C75">
              <w:rPr>
                <w:rFonts w:ascii="Arial" w:hAnsi="Arial" w:cs="Arial"/>
                <w:color w:val="000000"/>
                <w:sz w:val="16"/>
                <w:szCs w:val="16"/>
                <w:lang w:val="es-ES"/>
              </w:rPr>
              <w:t xml:space="preserve">          55,688,215 </w:t>
            </w:r>
          </w:p>
        </w:tc>
        <w:tc>
          <w:tcPr>
            <w:tcW w:w="1432" w:type="dxa"/>
            <w:tcBorders>
              <w:top w:val="nil"/>
              <w:left w:val="nil"/>
              <w:bottom w:val="single" w:sz="4" w:space="0" w:color="auto"/>
              <w:right w:val="single" w:sz="4" w:space="0" w:color="auto"/>
            </w:tcBorders>
            <w:shd w:val="clear" w:color="auto" w:fill="auto"/>
            <w:noWrap/>
            <w:vAlign w:val="bottom"/>
            <w:hideMark/>
          </w:tcPr>
          <w:p w:rsidR="000E1010" w:rsidRPr="00FC2C75" w:rsidRDefault="000E1010" w:rsidP="00D55A68">
            <w:pPr>
              <w:jc w:val="right"/>
              <w:rPr>
                <w:rFonts w:ascii="Arial" w:hAnsi="Arial" w:cs="Arial"/>
                <w:sz w:val="16"/>
                <w:szCs w:val="16"/>
                <w:lang w:val="es-ES"/>
              </w:rPr>
            </w:pPr>
            <w:r w:rsidRPr="00FC2C75">
              <w:rPr>
                <w:rFonts w:ascii="Arial" w:hAnsi="Arial" w:cs="Arial"/>
                <w:sz w:val="16"/>
                <w:szCs w:val="16"/>
                <w:lang w:val="es-ES"/>
              </w:rPr>
              <w:t xml:space="preserve">          222,752,859 </w:t>
            </w:r>
          </w:p>
        </w:tc>
        <w:tc>
          <w:tcPr>
            <w:tcW w:w="1311" w:type="dxa"/>
            <w:tcBorders>
              <w:top w:val="nil"/>
              <w:left w:val="nil"/>
              <w:bottom w:val="single" w:sz="4" w:space="0" w:color="auto"/>
              <w:right w:val="single" w:sz="4" w:space="0" w:color="auto"/>
            </w:tcBorders>
            <w:shd w:val="clear" w:color="auto" w:fill="auto"/>
            <w:vAlign w:val="bottom"/>
            <w:hideMark/>
          </w:tcPr>
          <w:p w:rsidR="000E1010" w:rsidRPr="00FC2C75" w:rsidRDefault="000E1010" w:rsidP="00D55A68">
            <w:pPr>
              <w:jc w:val="right"/>
              <w:rPr>
                <w:rFonts w:ascii="Arial" w:hAnsi="Arial" w:cs="Arial"/>
                <w:color w:val="000000"/>
                <w:sz w:val="16"/>
                <w:szCs w:val="16"/>
                <w:lang w:val="es-ES"/>
              </w:rPr>
            </w:pPr>
            <w:r w:rsidRPr="00FC2C75">
              <w:rPr>
                <w:rFonts w:ascii="Arial" w:hAnsi="Arial" w:cs="Arial"/>
                <w:color w:val="000000"/>
                <w:sz w:val="16"/>
                <w:szCs w:val="16"/>
                <w:lang w:val="es-ES"/>
              </w:rPr>
              <w:t xml:space="preserve">                 0.14 </w:t>
            </w:r>
          </w:p>
        </w:tc>
        <w:tc>
          <w:tcPr>
            <w:tcW w:w="1329" w:type="dxa"/>
            <w:tcBorders>
              <w:top w:val="nil"/>
              <w:left w:val="nil"/>
              <w:bottom w:val="single" w:sz="4" w:space="0" w:color="auto"/>
              <w:right w:val="single" w:sz="4" w:space="0" w:color="auto"/>
            </w:tcBorders>
            <w:shd w:val="clear" w:color="auto" w:fill="auto"/>
            <w:vAlign w:val="bottom"/>
            <w:hideMark/>
          </w:tcPr>
          <w:p w:rsidR="000E1010" w:rsidRPr="00FC2C75" w:rsidRDefault="000E1010" w:rsidP="00D55A68">
            <w:pPr>
              <w:jc w:val="right"/>
              <w:rPr>
                <w:rFonts w:ascii="Arial" w:hAnsi="Arial" w:cs="Arial"/>
                <w:color w:val="000000"/>
                <w:sz w:val="16"/>
                <w:szCs w:val="16"/>
                <w:lang w:val="es-ES"/>
              </w:rPr>
            </w:pPr>
            <w:r w:rsidRPr="00FC2C75">
              <w:rPr>
                <w:rFonts w:ascii="Arial" w:hAnsi="Arial" w:cs="Arial"/>
                <w:color w:val="000000"/>
                <w:sz w:val="16"/>
                <w:szCs w:val="16"/>
                <w:lang w:val="es-ES"/>
              </w:rPr>
              <w:t xml:space="preserve">                8,910,114 </w:t>
            </w:r>
          </w:p>
        </w:tc>
      </w:tr>
      <w:tr w:rsidR="000E1010" w:rsidRPr="00FC2C75" w:rsidTr="006D680A">
        <w:trPr>
          <w:trHeight w:val="233"/>
        </w:trPr>
        <w:tc>
          <w:tcPr>
            <w:tcW w:w="1002" w:type="dxa"/>
            <w:tcBorders>
              <w:top w:val="nil"/>
              <w:left w:val="single" w:sz="4" w:space="0" w:color="auto"/>
              <w:bottom w:val="single" w:sz="4" w:space="0" w:color="auto"/>
              <w:right w:val="single" w:sz="4" w:space="0" w:color="auto"/>
            </w:tcBorders>
            <w:shd w:val="clear" w:color="auto" w:fill="auto"/>
            <w:noWrap/>
            <w:vAlign w:val="bottom"/>
            <w:hideMark/>
          </w:tcPr>
          <w:p w:rsidR="000E1010" w:rsidRPr="00FC2C75" w:rsidRDefault="000E1010" w:rsidP="000E1010">
            <w:pPr>
              <w:jc w:val="center"/>
              <w:rPr>
                <w:rFonts w:ascii="Arial" w:hAnsi="Arial" w:cs="Arial"/>
                <w:sz w:val="16"/>
                <w:szCs w:val="16"/>
                <w:lang w:val="es-ES"/>
              </w:rPr>
            </w:pPr>
            <w:r w:rsidRPr="00FC2C75">
              <w:rPr>
                <w:rFonts w:ascii="Arial" w:hAnsi="Arial" w:cs="Arial"/>
                <w:sz w:val="16"/>
                <w:szCs w:val="16"/>
                <w:lang w:val="es-ES"/>
              </w:rPr>
              <w:t>20</w:t>
            </w:r>
          </w:p>
        </w:tc>
        <w:tc>
          <w:tcPr>
            <w:tcW w:w="2896" w:type="dxa"/>
            <w:tcBorders>
              <w:top w:val="nil"/>
              <w:left w:val="nil"/>
              <w:bottom w:val="single" w:sz="4" w:space="0" w:color="auto"/>
              <w:right w:val="single" w:sz="4" w:space="0" w:color="auto"/>
            </w:tcBorders>
            <w:shd w:val="clear" w:color="auto" w:fill="auto"/>
            <w:noWrap/>
            <w:vAlign w:val="bottom"/>
            <w:hideMark/>
          </w:tcPr>
          <w:p w:rsidR="000E1010" w:rsidRPr="00FC2C75" w:rsidRDefault="000E1010" w:rsidP="000E1010">
            <w:pPr>
              <w:rPr>
                <w:rFonts w:ascii="Arial" w:hAnsi="Arial" w:cs="Arial"/>
                <w:sz w:val="16"/>
                <w:szCs w:val="16"/>
                <w:lang w:val="es-ES"/>
              </w:rPr>
            </w:pPr>
            <w:r w:rsidRPr="00FC2C75">
              <w:rPr>
                <w:rFonts w:ascii="Arial" w:hAnsi="Arial" w:cs="Arial"/>
                <w:sz w:val="16"/>
                <w:szCs w:val="16"/>
                <w:lang w:val="es-ES"/>
              </w:rPr>
              <w:t xml:space="preserve">Cuna Mutual </w:t>
            </w:r>
            <w:proofErr w:type="spellStart"/>
            <w:r w:rsidRPr="00FC2C75">
              <w:rPr>
                <w:rFonts w:ascii="Arial" w:hAnsi="Arial" w:cs="Arial"/>
                <w:sz w:val="16"/>
                <w:szCs w:val="16"/>
                <w:lang w:val="es-ES"/>
              </w:rPr>
              <w:t>Insurance</w:t>
            </w:r>
            <w:proofErr w:type="spellEnd"/>
            <w:r w:rsidRPr="00FC2C75">
              <w:rPr>
                <w:rFonts w:ascii="Arial" w:hAnsi="Arial" w:cs="Arial"/>
                <w:sz w:val="16"/>
                <w:szCs w:val="16"/>
                <w:lang w:val="es-ES"/>
              </w:rPr>
              <w:t xml:space="preserve"> </w:t>
            </w:r>
            <w:proofErr w:type="spellStart"/>
            <w:r w:rsidRPr="00FC2C75">
              <w:rPr>
                <w:rFonts w:ascii="Arial" w:hAnsi="Arial" w:cs="Arial"/>
                <w:sz w:val="16"/>
                <w:szCs w:val="16"/>
                <w:lang w:val="es-ES"/>
              </w:rPr>
              <w:t>Society</w:t>
            </w:r>
            <w:proofErr w:type="spellEnd"/>
            <w:r w:rsidRPr="00FC2C75">
              <w:rPr>
                <w:rFonts w:ascii="Arial" w:hAnsi="Arial" w:cs="Arial"/>
                <w:sz w:val="16"/>
                <w:szCs w:val="16"/>
                <w:lang w:val="es-ES"/>
              </w:rPr>
              <w:t xml:space="preserve"> </w:t>
            </w:r>
            <w:proofErr w:type="spellStart"/>
            <w:r w:rsidRPr="00FC2C75">
              <w:rPr>
                <w:rFonts w:ascii="Arial" w:hAnsi="Arial" w:cs="Arial"/>
                <w:sz w:val="16"/>
                <w:szCs w:val="16"/>
                <w:lang w:val="es-ES"/>
              </w:rPr>
              <w:t>Dominicna</w:t>
            </w:r>
            <w:proofErr w:type="spellEnd"/>
            <w:r w:rsidRPr="00FC2C75">
              <w:rPr>
                <w:rFonts w:ascii="Arial" w:hAnsi="Arial" w:cs="Arial"/>
                <w:sz w:val="16"/>
                <w:szCs w:val="16"/>
                <w:lang w:val="es-ES"/>
              </w:rPr>
              <w:t>, S.A.</w:t>
            </w:r>
          </w:p>
        </w:tc>
        <w:tc>
          <w:tcPr>
            <w:tcW w:w="1432" w:type="dxa"/>
            <w:tcBorders>
              <w:top w:val="nil"/>
              <w:left w:val="nil"/>
              <w:bottom w:val="single" w:sz="4" w:space="0" w:color="auto"/>
              <w:right w:val="single" w:sz="4" w:space="0" w:color="auto"/>
            </w:tcBorders>
            <w:shd w:val="clear" w:color="auto" w:fill="auto"/>
            <w:vAlign w:val="bottom"/>
            <w:hideMark/>
          </w:tcPr>
          <w:p w:rsidR="000E1010" w:rsidRPr="00FC2C75" w:rsidRDefault="000E1010" w:rsidP="00D55A68">
            <w:pPr>
              <w:jc w:val="right"/>
              <w:rPr>
                <w:rFonts w:ascii="Arial" w:hAnsi="Arial" w:cs="Arial"/>
                <w:color w:val="000000"/>
                <w:sz w:val="16"/>
                <w:szCs w:val="16"/>
                <w:lang w:val="es-ES"/>
              </w:rPr>
            </w:pPr>
            <w:r w:rsidRPr="00FC2C75">
              <w:rPr>
                <w:rFonts w:ascii="Arial" w:hAnsi="Arial" w:cs="Arial"/>
                <w:color w:val="000000"/>
                <w:sz w:val="16"/>
                <w:szCs w:val="16"/>
                <w:lang w:val="es-ES"/>
              </w:rPr>
              <w:t xml:space="preserve">            162,413,299 </w:t>
            </w:r>
          </w:p>
        </w:tc>
        <w:tc>
          <w:tcPr>
            <w:tcW w:w="1329" w:type="dxa"/>
            <w:tcBorders>
              <w:top w:val="nil"/>
              <w:left w:val="nil"/>
              <w:bottom w:val="single" w:sz="4" w:space="0" w:color="auto"/>
              <w:right w:val="single" w:sz="4" w:space="0" w:color="auto"/>
            </w:tcBorders>
            <w:shd w:val="clear" w:color="auto" w:fill="auto"/>
            <w:vAlign w:val="bottom"/>
            <w:hideMark/>
          </w:tcPr>
          <w:p w:rsidR="000E1010" w:rsidRPr="00FC2C75" w:rsidRDefault="000E1010" w:rsidP="00D55A68">
            <w:pPr>
              <w:jc w:val="right"/>
              <w:rPr>
                <w:rFonts w:ascii="Arial" w:hAnsi="Arial" w:cs="Arial"/>
                <w:color w:val="000000"/>
                <w:sz w:val="16"/>
                <w:szCs w:val="16"/>
                <w:lang w:val="es-ES"/>
              </w:rPr>
            </w:pPr>
            <w:r w:rsidRPr="00FC2C75">
              <w:rPr>
                <w:rFonts w:ascii="Arial" w:hAnsi="Arial" w:cs="Arial"/>
                <w:color w:val="000000"/>
                <w:sz w:val="16"/>
                <w:szCs w:val="16"/>
                <w:lang w:val="es-ES"/>
              </w:rPr>
              <w:t xml:space="preserve">          54,137,766 </w:t>
            </w:r>
          </w:p>
        </w:tc>
        <w:tc>
          <w:tcPr>
            <w:tcW w:w="1432" w:type="dxa"/>
            <w:tcBorders>
              <w:top w:val="nil"/>
              <w:left w:val="nil"/>
              <w:bottom w:val="single" w:sz="4" w:space="0" w:color="auto"/>
              <w:right w:val="single" w:sz="4" w:space="0" w:color="auto"/>
            </w:tcBorders>
            <w:shd w:val="clear" w:color="auto" w:fill="auto"/>
            <w:noWrap/>
            <w:vAlign w:val="bottom"/>
            <w:hideMark/>
          </w:tcPr>
          <w:p w:rsidR="000E1010" w:rsidRPr="00FC2C75" w:rsidRDefault="000E1010" w:rsidP="00D55A68">
            <w:pPr>
              <w:jc w:val="right"/>
              <w:rPr>
                <w:rFonts w:ascii="Arial" w:hAnsi="Arial" w:cs="Arial"/>
                <w:sz w:val="16"/>
                <w:szCs w:val="16"/>
                <w:lang w:val="es-ES"/>
              </w:rPr>
            </w:pPr>
            <w:r w:rsidRPr="00FC2C75">
              <w:rPr>
                <w:rFonts w:ascii="Arial" w:hAnsi="Arial" w:cs="Arial"/>
                <w:sz w:val="16"/>
                <w:szCs w:val="16"/>
                <w:lang w:val="es-ES"/>
              </w:rPr>
              <w:t xml:space="preserve">          216,551,065 </w:t>
            </w:r>
          </w:p>
        </w:tc>
        <w:tc>
          <w:tcPr>
            <w:tcW w:w="1311" w:type="dxa"/>
            <w:tcBorders>
              <w:top w:val="nil"/>
              <w:left w:val="nil"/>
              <w:bottom w:val="single" w:sz="4" w:space="0" w:color="auto"/>
              <w:right w:val="single" w:sz="4" w:space="0" w:color="auto"/>
            </w:tcBorders>
            <w:shd w:val="clear" w:color="auto" w:fill="auto"/>
            <w:vAlign w:val="bottom"/>
            <w:hideMark/>
          </w:tcPr>
          <w:p w:rsidR="000E1010" w:rsidRPr="00FC2C75" w:rsidRDefault="000E1010" w:rsidP="00D55A68">
            <w:pPr>
              <w:jc w:val="right"/>
              <w:rPr>
                <w:rFonts w:ascii="Arial" w:hAnsi="Arial" w:cs="Arial"/>
                <w:color w:val="000000"/>
                <w:sz w:val="16"/>
                <w:szCs w:val="16"/>
                <w:lang w:val="es-ES"/>
              </w:rPr>
            </w:pPr>
            <w:r w:rsidRPr="00FC2C75">
              <w:rPr>
                <w:rFonts w:ascii="Arial" w:hAnsi="Arial" w:cs="Arial"/>
                <w:color w:val="000000"/>
                <w:sz w:val="16"/>
                <w:szCs w:val="16"/>
                <w:lang w:val="es-ES"/>
              </w:rPr>
              <w:t xml:space="preserve">                 0.14 </w:t>
            </w:r>
          </w:p>
        </w:tc>
        <w:tc>
          <w:tcPr>
            <w:tcW w:w="1329" w:type="dxa"/>
            <w:tcBorders>
              <w:top w:val="nil"/>
              <w:left w:val="nil"/>
              <w:bottom w:val="single" w:sz="4" w:space="0" w:color="auto"/>
              <w:right w:val="single" w:sz="4" w:space="0" w:color="auto"/>
            </w:tcBorders>
            <w:shd w:val="clear" w:color="auto" w:fill="auto"/>
            <w:vAlign w:val="bottom"/>
            <w:hideMark/>
          </w:tcPr>
          <w:p w:rsidR="000E1010" w:rsidRPr="00FC2C75" w:rsidRDefault="000E1010" w:rsidP="00D55A68">
            <w:pPr>
              <w:jc w:val="right"/>
              <w:rPr>
                <w:rFonts w:ascii="Arial" w:hAnsi="Arial" w:cs="Arial"/>
                <w:color w:val="000000"/>
                <w:sz w:val="16"/>
                <w:szCs w:val="16"/>
                <w:lang w:val="es-ES"/>
              </w:rPr>
            </w:pPr>
            <w:r w:rsidRPr="00FC2C75">
              <w:rPr>
                <w:rFonts w:ascii="Arial" w:hAnsi="Arial" w:cs="Arial"/>
                <w:color w:val="000000"/>
                <w:sz w:val="16"/>
                <w:szCs w:val="16"/>
                <w:lang w:val="es-ES"/>
              </w:rPr>
              <w:t xml:space="preserve">                8,662,043 </w:t>
            </w:r>
          </w:p>
        </w:tc>
      </w:tr>
      <w:tr w:rsidR="000E1010" w:rsidRPr="00FC2C75" w:rsidTr="006D680A">
        <w:trPr>
          <w:trHeight w:val="233"/>
        </w:trPr>
        <w:tc>
          <w:tcPr>
            <w:tcW w:w="1002" w:type="dxa"/>
            <w:tcBorders>
              <w:top w:val="nil"/>
              <w:left w:val="single" w:sz="4" w:space="0" w:color="auto"/>
              <w:bottom w:val="single" w:sz="4" w:space="0" w:color="auto"/>
              <w:right w:val="single" w:sz="4" w:space="0" w:color="auto"/>
            </w:tcBorders>
            <w:shd w:val="clear" w:color="auto" w:fill="auto"/>
            <w:noWrap/>
            <w:vAlign w:val="bottom"/>
            <w:hideMark/>
          </w:tcPr>
          <w:p w:rsidR="000E1010" w:rsidRPr="00FC2C75" w:rsidRDefault="000E1010" w:rsidP="000E1010">
            <w:pPr>
              <w:jc w:val="center"/>
              <w:rPr>
                <w:rFonts w:ascii="Arial" w:hAnsi="Arial" w:cs="Arial"/>
                <w:sz w:val="16"/>
                <w:szCs w:val="16"/>
                <w:lang w:val="es-ES"/>
              </w:rPr>
            </w:pPr>
            <w:r w:rsidRPr="00FC2C75">
              <w:rPr>
                <w:rFonts w:ascii="Arial" w:hAnsi="Arial" w:cs="Arial"/>
                <w:sz w:val="16"/>
                <w:szCs w:val="16"/>
                <w:lang w:val="es-ES"/>
              </w:rPr>
              <w:t>21</w:t>
            </w:r>
          </w:p>
        </w:tc>
        <w:tc>
          <w:tcPr>
            <w:tcW w:w="2896" w:type="dxa"/>
            <w:tcBorders>
              <w:top w:val="nil"/>
              <w:left w:val="nil"/>
              <w:bottom w:val="single" w:sz="4" w:space="0" w:color="auto"/>
              <w:right w:val="single" w:sz="4" w:space="0" w:color="auto"/>
            </w:tcBorders>
            <w:shd w:val="clear" w:color="auto" w:fill="auto"/>
            <w:noWrap/>
            <w:vAlign w:val="bottom"/>
            <w:hideMark/>
          </w:tcPr>
          <w:p w:rsidR="000E1010" w:rsidRPr="00FC2C75" w:rsidRDefault="000E1010" w:rsidP="000E1010">
            <w:pPr>
              <w:rPr>
                <w:rFonts w:ascii="Arial" w:hAnsi="Arial" w:cs="Arial"/>
                <w:sz w:val="16"/>
                <w:szCs w:val="16"/>
                <w:lang w:val="es-ES"/>
              </w:rPr>
            </w:pPr>
            <w:proofErr w:type="spellStart"/>
            <w:r w:rsidRPr="00FC2C75">
              <w:rPr>
                <w:rFonts w:ascii="Arial" w:hAnsi="Arial" w:cs="Arial"/>
                <w:sz w:val="16"/>
                <w:szCs w:val="16"/>
                <w:lang w:val="es-ES"/>
              </w:rPr>
              <w:t>Atlantica</w:t>
            </w:r>
            <w:proofErr w:type="spellEnd"/>
            <w:r w:rsidRPr="00FC2C75">
              <w:rPr>
                <w:rFonts w:ascii="Arial" w:hAnsi="Arial" w:cs="Arial"/>
                <w:sz w:val="16"/>
                <w:szCs w:val="16"/>
                <w:lang w:val="es-ES"/>
              </w:rPr>
              <w:t xml:space="preserve"> </w:t>
            </w:r>
            <w:proofErr w:type="spellStart"/>
            <w:r w:rsidRPr="00FC2C75">
              <w:rPr>
                <w:rFonts w:ascii="Arial" w:hAnsi="Arial" w:cs="Arial"/>
                <w:sz w:val="16"/>
                <w:szCs w:val="16"/>
                <w:lang w:val="es-ES"/>
              </w:rPr>
              <w:t>Insurance</w:t>
            </w:r>
            <w:proofErr w:type="spellEnd"/>
            <w:r w:rsidRPr="00FC2C75">
              <w:rPr>
                <w:rFonts w:ascii="Arial" w:hAnsi="Arial" w:cs="Arial"/>
                <w:sz w:val="16"/>
                <w:szCs w:val="16"/>
                <w:lang w:val="es-ES"/>
              </w:rPr>
              <w:t>, S. A.</w:t>
            </w:r>
          </w:p>
        </w:tc>
        <w:tc>
          <w:tcPr>
            <w:tcW w:w="1432" w:type="dxa"/>
            <w:tcBorders>
              <w:top w:val="nil"/>
              <w:left w:val="nil"/>
              <w:bottom w:val="single" w:sz="4" w:space="0" w:color="auto"/>
              <w:right w:val="single" w:sz="4" w:space="0" w:color="auto"/>
            </w:tcBorders>
            <w:shd w:val="clear" w:color="auto" w:fill="auto"/>
            <w:vAlign w:val="bottom"/>
            <w:hideMark/>
          </w:tcPr>
          <w:p w:rsidR="000E1010" w:rsidRPr="00FC2C75" w:rsidRDefault="000E1010" w:rsidP="00D55A68">
            <w:pPr>
              <w:jc w:val="right"/>
              <w:rPr>
                <w:rFonts w:ascii="Arial" w:hAnsi="Arial" w:cs="Arial"/>
                <w:color w:val="000000"/>
                <w:sz w:val="16"/>
                <w:szCs w:val="16"/>
                <w:lang w:val="es-ES"/>
              </w:rPr>
            </w:pPr>
            <w:r w:rsidRPr="00FC2C75">
              <w:rPr>
                <w:rFonts w:ascii="Arial" w:hAnsi="Arial" w:cs="Arial"/>
                <w:color w:val="000000"/>
                <w:sz w:val="16"/>
                <w:szCs w:val="16"/>
                <w:lang w:val="es-ES"/>
              </w:rPr>
              <w:t xml:space="preserve">            154,131,802 </w:t>
            </w:r>
          </w:p>
        </w:tc>
        <w:tc>
          <w:tcPr>
            <w:tcW w:w="1329" w:type="dxa"/>
            <w:tcBorders>
              <w:top w:val="nil"/>
              <w:left w:val="nil"/>
              <w:bottom w:val="single" w:sz="4" w:space="0" w:color="auto"/>
              <w:right w:val="single" w:sz="4" w:space="0" w:color="auto"/>
            </w:tcBorders>
            <w:shd w:val="clear" w:color="auto" w:fill="auto"/>
            <w:vAlign w:val="bottom"/>
            <w:hideMark/>
          </w:tcPr>
          <w:p w:rsidR="000E1010" w:rsidRPr="00FC2C75" w:rsidRDefault="000E1010" w:rsidP="00D55A68">
            <w:pPr>
              <w:jc w:val="right"/>
              <w:rPr>
                <w:rFonts w:ascii="Arial" w:hAnsi="Arial" w:cs="Arial"/>
                <w:color w:val="000000"/>
                <w:sz w:val="16"/>
                <w:szCs w:val="16"/>
                <w:lang w:val="es-ES"/>
              </w:rPr>
            </w:pPr>
            <w:r w:rsidRPr="00FC2C75">
              <w:rPr>
                <w:rFonts w:ascii="Arial" w:hAnsi="Arial" w:cs="Arial"/>
                <w:color w:val="000000"/>
                <w:sz w:val="16"/>
                <w:szCs w:val="16"/>
                <w:lang w:val="es-ES"/>
              </w:rPr>
              <w:t xml:space="preserve">          51,377,267 </w:t>
            </w:r>
          </w:p>
        </w:tc>
        <w:tc>
          <w:tcPr>
            <w:tcW w:w="1432" w:type="dxa"/>
            <w:tcBorders>
              <w:top w:val="nil"/>
              <w:left w:val="nil"/>
              <w:bottom w:val="single" w:sz="4" w:space="0" w:color="auto"/>
              <w:right w:val="single" w:sz="4" w:space="0" w:color="auto"/>
            </w:tcBorders>
            <w:shd w:val="clear" w:color="auto" w:fill="auto"/>
            <w:noWrap/>
            <w:vAlign w:val="bottom"/>
            <w:hideMark/>
          </w:tcPr>
          <w:p w:rsidR="000E1010" w:rsidRPr="00FC2C75" w:rsidRDefault="000E1010" w:rsidP="00D55A68">
            <w:pPr>
              <w:jc w:val="right"/>
              <w:rPr>
                <w:rFonts w:ascii="Arial" w:hAnsi="Arial" w:cs="Arial"/>
                <w:sz w:val="16"/>
                <w:szCs w:val="16"/>
                <w:lang w:val="es-ES"/>
              </w:rPr>
            </w:pPr>
            <w:r w:rsidRPr="00FC2C75">
              <w:rPr>
                <w:rFonts w:ascii="Arial" w:hAnsi="Arial" w:cs="Arial"/>
                <w:sz w:val="16"/>
                <w:szCs w:val="16"/>
                <w:lang w:val="es-ES"/>
              </w:rPr>
              <w:t xml:space="preserve">          205,509,069 </w:t>
            </w:r>
          </w:p>
        </w:tc>
        <w:tc>
          <w:tcPr>
            <w:tcW w:w="1311" w:type="dxa"/>
            <w:tcBorders>
              <w:top w:val="nil"/>
              <w:left w:val="nil"/>
              <w:bottom w:val="single" w:sz="4" w:space="0" w:color="auto"/>
              <w:right w:val="single" w:sz="4" w:space="0" w:color="auto"/>
            </w:tcBorders>
            <w:shd w:val="clear" w:color="auto" w:fill="auto"/>
            <w:vAlign w:val="bottom"/>
            <w:hideMark/>
          </w:tcPr>
          <w:p w:rsidR="000E1010" w:rsidRPr="00FC2C75" w:rsidRDefault="000E1010" w:rsidP="00D55A68">
            <w:pPr>
              <w:jc w:val="right"/>
              <w:rPr>
                <w:rFonts w:ascii="Arial" w:hAnsi="Arial" w:cs="Arial"/>
                <w:color w:val="000000"/>
                <w:sz w:val="16"/>
                <w:szCs w:val="16"/>
                <w:lang w:val="es-ES"/>
              </w:rPr>
            </w:pPr>
            <w:r w:rsidRPr="00FC2C75">
              <w:rPr>
                <w:rFonts w:ascii="Arial" w:hAnsi="Arial" w:cs="Arial"/>
                <w:color w:val="000000"/>
                <w:sz w:val="16"/>
                <w:szCs w:val="16"/>
                <w:lang w:val="es-ES"/>
              </w:rPr>
              <w:t xml:space="preserve">                 0.13 </w:t>
            </w:r>
          </w:p>
        </w:tc>
        <w:tc>
          <w:tcPr>
            <w:tcW w:w="1329" w:type="dxa"/>
            <w:tcBorders>
              <w:top w:val="nil"/>
              <w:left w:val="nil"/>
              <w:bottom w:val="single" w:sz="4" w:space="0" w:color="auto"/>
              <w:right w:val="single" w:sz="4" w:space="0" w:color="auto"/>
            </w:tcBorders>
            <w:shd w:val="clear" w:color="auto" w:fill="auto"/>
            <w:vAlign w:val="bottom"/>
            <w:hideMark/>
          </w:tcPr>
          <w:p w:rsidR="000E1010" w:rsidRPr="00FC2C75" w:rsidRDefault="000E1010" w:rsidP="00D55A68">
            <w:pPr>
              <w:jc w:val="right"/>
              <w:rPr>
                <w:rFonts w:ascii="Arial" w:hAnsi="Arial" w:cs="Arial"/>
                <w:color w:val="000000"/>
                <w:sz w:val="16"/>
                <w:szCs w:val="16"/>
                <w:lang w:val="es-ES"/>
              </w:rPr>
            </w:pPr>
            <w:r w:rsidRPr="00FC2C75">
              <w:rPr>
                <w:rFonts w:ascii="Arial" w:hAnsi="Arial" w:cs="Arial"/>
                <w:color w:val="000000"/>
                <w:sz w:val="16"/>
                <w:szCs w:val="16"/>
                <w:lang w:val="es-ES"/>
              </w:rPr>
              <w:t xml:space="preserve">                8,220,363 </w:t>
            </w:r>
          </w:p>
        </w:tc>
      </w:tr>
      <w:tr w:rsidR="000E1010" w:rsidRPr="00FC2C75" w:rsidTr="006D680A">
        <w:trPr>
          <w:trHeight w:val="233"/>
        </w:trPr>
        <w:tc>
          <w:tcPr>
            <w:tcW w:w="1002" w:type="dxa"/>
            <w:tcBorders>
              <w:top w:val="nil"/>
              <w:left w:val="single" w:sz="4" w:space="0" w:color="auto"/>
              <w:bottom w:val="single" w:sz="4" w:space="0" w:color="auto"/>
              <w:right w:val="single" w:sz="4" w:space="0" w:color="auto"/>
            </w:tcBorders>
            <w:shd w:val="clear" w:color="auto" w:fill="auto"/>
            <w:noWrap/>
            <w:vAlign w:val="bottom"/>
            <w:hideMark/>
          </w:tcPr>
          <w:p w:rsidR="000E1010" w:rsidRPr="00FC2C75" w:rsidRDefault="000E1010" w:rsidP="000E1010">
            <w:pPr>
              <w:jc w:val="center"/>
              <w:rPr>
                <w:rFonts w:ascii="Arial" w:hAnsi="Arial" w:cs="Arial"/>
                <w:sz w:val="16"/>
                <w:szCs w:val="16"/>
                <w:lang w:val="es-ES"/>
              </w:rPr>
            </w:pPr>
            <w:r w:rsidRPr="00FC2C75">
              <w:rPr>
                <w:rFonts w:ascii="Arial" w:hAnsi="Arial" w:cs="Arial"/>
                <w:sz w:val="16"/>
                <w:szCs w:val="16"/>
                <w:lang w:val="es-ES"/>
              </w:rPr>
              <w:t>22</w:t>
            </w:r>
          </w:p>
        </w:tc>
        <w:tc>
          <w:tcPr>
            <w:tcW w:w="2896" w:type="dxa"/>
            <w:tcBorders>
              <w:top w:val="nil"/>
              <w:left w:val="nil"/>
              <w:bottom w:val="single" w:sz="4" w:space="0" w:color="auto"/>
              <w:right w:val="single" w:sz="4" w:space="0" w:color="auto"/>
            </w:tcBorders>
            <w:shd w:val="clear" w:color="auto" w:fill="auto"/>
            <w:noWrap/>
            <w:vAlign w:val="bottom"/>
            <w:hideMark/>
          </w:tcPr>
          <w:p w:rsidR="000E1010" w:rsidRPr="00FC2C75" w:rsidRDefault="000E1010" w:rsidP="000E1010">
            <w:pPr>
              <w:rPr>
                <w:rFonts w:ascii="Arial" w:hAnsi="Arial" w:cs="Arial"/>
                <w:sz w:val="16"/>
                <w:szCs w:val="16"/>
                <w:lang w:val="es-ES"/>
              </w:rPr>
            </w:pPr>
            <w:r w:rsidRPr="00FC2C75">
              <w:rPr>
                <w:rFonts w:ascii="Arial" w:hAnsi="Arial" w:cs="Arial"/>
                <w:sz w:val="16"/>
                <w:szCs w:val="16"/>
                <w:lang w:val="es-ES"/>
              </w:rPr>
              <w:t xml:space="preserve">BUPA </w:t>
            </w:r>
            <w:proofErr w:type="spellStart"/>
            <w:r w:rsidRPr="00FC2C75">
              <w:rPr>
                <w:rFonts w:ascii="Arial" w:hAnsi="Arial" w:cs="Arial"/>
                <w:sz w:val="16"/>
                <w:szCs w:val="16"/>
                <w:lang w:val="es-ES"/>
              </w:rPr>
              <w:t>Ins</w:t>
            </w:r>
            <w:proofErr w:type="spellEnd"/>
            <w:r w:rsidRPr="00FC2C75">
              <w:rPr>
                <w:rFonts w:ascii="Arial" w:hAnsi="Arial" w:cs="Arial"/>
                <w:sz w:val="16"/>
                <w:szCs w:val="16"/>
                <w:lang w:val="es-ES"/>
              </w:rPr>
              <w:t xml:space="preserve">. </w:t>
            </w:r>
            <w:proofErr w:type="spellStart"/>
            <w:r w:rsidRPr="00FC2C75">
              <w:rPr>
                <w:rFonts w:ascii="Arial" w:hAnsi="Arial" w:cs="Arial"/>
                <w:sz w:val="16"/>
                <w:szCs w:val="16"/>
                <w:lang w:val="es-ES"/>
              </w:rPr>
              <w:t>Company</w:t>
            </w:r>
            <w:proofErr w:type="spellEnd"/>
            <w:r w:rsidRPr="00FC2C75">
              <w:rPr>
                <w:rFonts w:ascii="Arial" w:hAnsi="Arial" w:cs="Arial"/>
                <w:sz w:val="16"/>
                <w:szCs w:val="16"/>
                <w:lang w:val="es-ES"/>
              </w:rPr>
              <w:t xml:space="preserve"> Dominicana</w:t>
            </w:r>
          </w:p>
        </w:tc>
        <w:tc>
          <w:tcPr>
            <w:tcW w:w="1432" w:type="dxa"/>
            <w:tcBorders>
              <w:top w:val="nil"/>
              <w:left w:val="nil"/>
              <w:bottom w:val="single" w:sz="4" w:space="0" w:color="auto"/>
              <w:right w:val="single" w:sz="4" w:space="0" w:color="auto"/>
            </w:tcBorders>
            <w:shd w:val="clear" w:color="auto" w:fill="auto"/>
            <w:vAlign w:val="bottom"/>
            <w:hideMark/>
          </w:tcPr>
          <w:p w:rsidR="000E1010" w:rsidRPr="00FC2C75" w:rsidRDefault="000E1010" w:rsidP="00D55A68">
            <w:pPr>
              <w:jc w:val="right"/>
              <w:rPr>
                <w:rFonts w:ascii="Arial" w:hAnsi="Arial" w:cs="Arial"/>
                <w:color w:val="000000"/>
                <w:sz w:val="16"/>
                <w:szCs w:val="16"/>
                <w:lang w:val="es-ES"/>
              </w:rPr>
            </w:pPr>
            <w:r w:rsidRPr="00FC2C75">
              <w:rPr>
                <w:rFonts w:ascii="Arial" w:hAnsi="Arial" w:cs="Arial"/>
                <w:color w:val="000000"/>
                <w:sz w:val="16"/>
                <w:szCs w:val="16"/>
                <w:lang w:val="es-ES"/>
              </w:rPr>
              <w:t xml:space="preserve">            139,172,510 </w:t>
            </w:r>
          </w:p>
        </w:tc>
        <w:tc>
          <w:tcPr>
            <w:tcW w:w="1329" w:type="dxa"/>
            <w:tcBorders>
              <w:top w:val="nil"/>
              <w:left w:val="nil"/>
              <w:bottom w:val="single" w:sz="4" w:space="0" w:color="auto"/>
              <w:right w:val="single" w:sz="4" w:space="0" w:color="auto"/>
            </w:tcBorders>
            <w:shd w:val="clear" w:color="auto" w:fill="auto"/>
            <w:vAlign w:val="bottom"/>
            <w:hideMark/>
          </w:tcPr>
          <w:p w:rsidR="000E1010" w:rsidRPr="00FC2C75" w:rsidRDefault="000E1010" w:rsidP="00D55A68">
            <w:pPr>
              <w:jc w:val="right"/>
              <w:rPr>
                <w:rFonts w:ascii="Arial" w:hAnsi="Arial" w:cs="Arial"/>
                <w:color w:val="000000"/>
                <w:sz w:val="16"/>
                <w:szCs w:val="16"/>
                <w:lang w:val="es-ES"/>
              </w:rPr>
            </w:pPr>
            <w:r w:rsidRPr="00FC2C75">
              <w:rPr>
                <w:rFonts w:ascii="Arial" w:hAnsi="Arial" w:cs="Arial"/>
                <w:color w:val="000000"/>
                <w:sz w:val="16"/>
                <w:szCs w:val="16"/>
                <w:lang w:val="es-ES"/>
              </w:rPr>
              <w:t xml:space="preserve">          46,390,837 </w:t>
            </w:r>
          </w:p>
        </w:tc>
        <w:tc>
          <w:tcPr>
            <w:tcW w:w="1432" w:type="dxa"/>
            <w:tcBorders>
              <w:top w:val="nil"/>
              <w:left w:val="nil"/>
              <w:bottom w:val="single" w:sz="4" w:space="0" w:color="auto"/>
              <w:right w:val="single" w:sz="4" w:space="0" w:color="auto"/>
            </w:tcBorders>
            <w:shd w:val="clear" w:color="auto" w:fill="auto"/>
            <w:noWrap/>
            <w:vAlign w:val="bottom"/>
            <w:hideMark/>
          </w:tcPr>
          <w:p w:rsidR="000E1010" w:rsidRPr="00FC2C75" w:rsidRDefault="000E1010" w:rsidP="00D55A68">
            <w:pPr>
              <w:jc w:val="right"/>
              <w:rPr>
                <w:rFonts w:ascii="Arial" w:hAnsi="Arial" w:cs="Arial"/>
                <w:sz w:val="16"/>
                <w:szCs w:val="16"/>
                <w:lang w:val="es-ES"/>
              </w:rPr>
            </w:pPr>
            <w:r w:rsidRPr="00FC2C75">
              <w:rPr>
                <w:rFonts w:ascii="Arial" w:hAnsi="Arial" w:cs="Arial"/>
                <w:sz w:val="16"/>
                <w:szCs w:val="16"/>
                <w:lang w:val="es-ES"/>
              </w:rPr>
              <w:t xml:space="preserve">          185,563,347 </w:t>
            </w:r>
          </w:p>
        </w:tc>
        <w:tc>
          <w:tcPr>
            <w:tcW w:w="1311" w:type="dxa"/>
            <w:tcBorders>
              <w:top w:val="nil"/>
              <w:left w:val="nil"/>
              <w:bottom w:val="single" w:sz="4" w:space="0" w:color="auto"/>
              <w:right w:val="single" w:sz="4" w:space="0" w:color="auto"/>
            </w:tcBorders>
            <w:shd w:val="clear" w:color="auto" w:fill="auto"/>
            <w:vAlign w:val="bottom"/>
            <w:hideMark/>
          </w:tcPr>
          <w:p w:rsidR="000E1010" w:rsidRPr="00FC2C75" w:rsidRDefault="000E1010" w:rsidP="00D55A68">
            <w:pPr>
              <w:jc w:val="right"/>
              <w:rPr>
                <w:rFonts w:ascii="Arial" w:hAnsi="Arial" w:cs="Arial"/>
                <w:color w:val="000000"/>
                <w:sz w:val="16"/>
                <w:szCs w:val="16"/>
                <w:lang w:val="es-ES"/>
              </w:rPr>
            </w:pPr>
            <w:r w:rsidRPr="00FC2C75">
              <w:rPr>
                <w:rFonts w:ascii="Arial" w:hAnsi="Arial" w:cs="Arial"/>
                <w:color w:val="000000"/>
                <w:sz w:val="16"/>
                <w:szCs w:val="16"/>
                <w:lang w:val="es-ES"/>
              </w:rPr>
              <w:t xml:space="preserve">                 0.12 </w:t>
            </w:r>
          </w:p>
        </w:tc>
        <w:tc>
          <w:tcPr>
            <w:tcW w:w="1329" w:type="dxa"/>
            <w:tcBorders>
              <w:top w:val="nil"/>
              <w:left w:val="nil"/>
              <w:bottom w:val="single" w:sz="4" w:space="0" w:color="auto"/>
              <w:right w:val="single" w:sz="4" w:space="0" w:color="auto"/>
            </w:tcBorders>
            <w:shd w:val="clear" w:color="auto" w:fill="auto"/>
            <w:vAlign w:val="bottom"/>
            <w:hideMark/>
          </w:tcPr>
          <w:p w:rsidR="000E1010" w:rsidRPr="00FC2C75" w:rsidRDefault="000E1010" w:rsidP="00D55A68">
            <w:pPr>
              <w:jc w:val="right"/>
              <w:rPr>
                <w:rFonts w:ascii="Arial" w:hAnsi="Arial" w:cs="Arial"/>
                <w:color w:val="000000"/>
                <w:sz w:val="16"/>
                <w:szCs w:val="16"/>
                <w:lang w:val="es-ES"/>
              </w:rPr>
            </w:pPr>
            <w:r w:rsidRPr="00FC2C75">
              <w:rPr>
                <w:rFonts w:ascii="Arial" w:hAnsi="Arial" w:cs="Arial"/>
                <w:color w:val="000000"/>
                <w:sz w:val="16"/>
                <w:szCs w:val="16"/>
                <w:lang w:val="es-ES"/>
              </w:rPr>
              <w:t xml:space="preserve">                7,422,534 </w:t>
            </w:r>
          </w:p>
        </w:tc>
      </w:tr>
      <w:tr w:rsidR="000E1010" w:rsidRPr="00FC2C75" w:rsidTr="006D680A">
        <w:trPr>
          <w:trHeight w:val="233"/>
        </w:trPr>
        <w:tc>
          <w:tcPr>
            <w:tcW w:w="1002" w:type="dxa"/>
            <w:tcBorders>
              <w:top w:val="nil"/>
              <w:left w:val="single" w:sz="4" w:space="0" w:color="auto"/>
              <w:bottom w:val="single" w:sz="4" w:space="0" w:color="auto"/>
              <w:right w:val="single" w:sz="4" w:space="0" w:color="auto"/>
            </w:tcBorders>
            <w:shd w:val="clear" w:color="auto" w:fill="auto"/>
            <w:noWrap/>
            <w:vAlign w:val="bottom"/>
            <w:hideMark/>
          </w:tcPr>
          <w:p w:rsidR="000E1010" w:rsidRPr="00FC2C75" w:rsidRDefault="000E1010" w:rsidP="000E1010">
            <w:pPr>
              <w:jc w:val="center"/>
              <w:rPr>
                <w:rFonts w:ascii="Arial" w:hAnsi="Arial" w:cs="Arial"/>
                <w:sz w:val="16"/>
                <w:szCs w:val="16"/>
                <w:lang w:val="es-ES"/>
              </w:rPr>
            </w:pPr>
            <w:r w:rsidRPr="00FC2C75">
              <w:rPr>
                <w:rFonts w:ascii="Arial" w:hAnsi="Arial" w:cs="Arial"/>
                <w:sz w:val="16"/>
                <w:szCs w:val="16"/>
                <w:lang w:val="es-ES"/>
              </w:rPr>
              <w:t>23</w:t>
            </w:r>
          </w:p>
        </w:tc>
        <w:tc>
          <w:tcPr>
            <w:tcW w:w="2896" w:type="dxa"/>
            <w:tcBorders>
              <w:top w:val="nil"/>
              <w:left w:val="nil"/>
              <w:bottom w:val="single" w:sz="4" w:space="0" w:color="auto"/>
              <w:right w:val="single" w:sz="4" w:space="0" w:color="auto"/>
            </w:tcBorders>
            <w:shd w:val="clear" w:color="auto" w:fill="auto"/>
            <w:noWrap/>
            <w:vAlign w:val="bottom"/>
            <w:hideMark/>
          </w:tcPr>
          <w:p w:rsidR="000E1010" w:rsidRPr="00FC2C75" w:rsidRDefault="000E1010" w:rsidP="000E1010">
            <w:pPr>
              <w:rPr>
                <w:rFonts w:ascii="Arial" w:hAnsi="Arial" w:cs="Arial"/>
                <w:sz w:val="16"/>
                <w:szCs w:val="16"/>
                <w:lang w:val="es-ES"/>
              </w:rPr>
            </w:pPr>
            <w:r w:rsidRPr="00FC2C75">
              <w:rPr>
                <w:rFonts w:ascii="Arial" w:hAnsi="Arial" w:cs="Arial"/>
                <w:sz w:val="16"/>
                <w:szCs w:val="16"/>
                <w:lang w:val="es-ES"/>
              </w:rPr>
              <w:t>La Comercial de Seguros, S. A.</w:t>
            </w:r>
          </w:p>
        </w:tc>
        <w:tc>
          <w:tcPr>
            <w:tcW w:w="1432" w:type="dxa"/>
            <w:tcBorders>
              <w:top w:val="nil"/>
              <w:left w:val="nil"/>
              <w:bottom w:val="single" w:sz="4" w:space="0" w:color="auto"/>
              <w:right w:val="single" w:sz="4" w:space="0" w:color="auto"/>
            </w:tcBorders>
            <w:shd w:val="clear" w:color="auto" w:fill="auto"/>
            <w:vAlign w:val="bottom"/>
            <w:hideMark/>
          </w:tcPr>
          <w:p w:rsidR="000E1010" w:rsidRPr="00FC2C75" w:rsidRDefault="000E1010" w:rsidP="00D55A68">
            <w:pPr>
              <w:jc w:val="right"/>
              <w:rPr>
                <w:rFonts w:ascii="Arial" w:hAnsi="Arial" w:cs="Arial"/>
                <w:color w:val="000000"/>
                <w:sz w:val="16"/>
                <w:szCs w:val="16"/>
                <w:lang w:val="es-ES"/>
              </w:rPr>
            </w:pPr>
            <w:r w:rsidRPr="00FC2C75">
              <w:rPr>
                <w:rFonts w:ascii="Arial" w:hAnsi="Arial" w:cs="Arial"/>
                <w:color w:val="000000"/>
                <w:sz w:val="16"/>
                <w:szCs w:val="16"/>
                <w:lang w:val="es-ES"/>
              </w:rPr>
              <w:t xml:space="preserve">            132,834,439 </w:t>
            </w:r>
          </w:p>
        </w:tc>
        <w:tc>
          <w:tcPr>
            <w:tcW w:w="1329" w:type="dxa"/>
            <w:tcBorders>
              <w:top w:val="nil"/>
              <w:left w:val="nil"/>
              <w:bottom w:val="single" w:sz="4" w:space="0" w:color="auto"/>
              <w:right w:val="single" w:sz="4" w:space="0" w:color="auto"/>
            </w:tcBorders>
            <w:shd w:val="clear" w:color="auto" w:fill="auto"/>
            <w:vAlign w:val="bottom"/>
            <w:hideMark/>
          </w:tcPr>
          <w:p w:rsidR="000E1010" w:rsidRPr="00FC2C75" w:rsidRDefault="000E1010" w:rsidP="00D55A68">
            <w:pPr>
              <w:jc w:val="right"/>
              <w:rPr>
                <w:rFonts w:ascii="Arial" w:hAnsi="Arial" w:cs="Arial"/>
                <w:color w:val="000000"/>
                <w:sz w:val="16"/>
                <w:szCs w:val="16"/>
                <w:lang w:val="es-ES"/>
              </w:rPr>
            </w:pPr>
            <w:r w:rsidRPr="00FC2C75">
              <w:rPr>
                <w:rFonts w:ascii="Arial" w:hAnsi="Arial" w:cs="Arial"/>
                <w:color w:val="000000"/>
                <w:sz w:val="16"/>
                <w:szCs w:val="16"/>
                <w:lang w:val="es-ES"/>
              </w:rPr>
              <w:t xml:space="preserve">          44,278,146 </w:t>
            </w:r>
          </w:p>
        </w:tc>
        <w:tc>
          <w:tcPr>
            <w:tcW w:w="1432" w:type="dxa"/>
            <w:tcBorders>
              <w:top w:val="nil"/>
              <w:left w:val="nil"/>
              <w:bottom w:val="single" w:sz="4" w:space="0" w:color="auto"/>
              <w:right w:val="single" w:sz="4" w:space="0" w:color="auto"/>
            </w:tcBorders>
            <w:shd w:val="clear" w:color="auto" w:fill="auto"/>
            <w:noWrap/>
            <w:vAlign w:val="bottom"/>
            <w:hideMark/>
          </w:tcPr>
          <w:p w:rsidR="000E1010" w:rsidRPr="00FC2C75" w:rsidRDefault="000E1010" w:rsidP="00D55A68">
            <w:pPr>
              <w:jc w:val="right"/>
              <w:rPr>
                <w:rFonts w:ascii="Arial" w:hAnsi="Arial" w:cs="Arial"/>
                <w:sz w:val="16"/>
                <w:szCs w:val="16"/>
                <w:lang w:val="es-ES"/>
              </w:rPr>
            </w:pPr>
            <w:r w:rsidRPr="00FC2C75">
              <w:rPr>
                <w:rFonts w:ascii="Arial" w:hAnsi="Arial" w:cs="Arial"/>
                <w:sz w:val="16"/>
                <w:szCs w:val="16"/>
                <w:lang w:val="es-ES"/>
              </w:rPr>
              <w:t xml:space="preserve">          177,112,586 </w:t>
            </w:r>
          </w:p>
        </w:tc>
        <w:tc>
          <w:tcPr>
            <w:tcW w:w="1311" w:type="dxa"/>
            <w:tcBorders>
              <w:top w:val="nil"/>
              <w:left w:val="nil"/>
              <w:bottom w:val="single" w:sz="4" w:space="0" w:color="auto"/>
              <w:right w:val="single" w:sz="4" w:space="0" w:color="auto"/>
            </w:tcBorders>
            <w:shd w:val="clear" w:color="auto" w:fill="auto"/>
            <w:vAlign w:val="bottom"/>
            <w:hideMark/>
          </w:tcPr>
          <w:p w:rsidR="000E1010" w:rsidRPr="00FC2C75" w:rsidRDefault="000E1010" w:rsidP="00D55A68">
            <w:pPr>
              <w:jc w:val="right"/>
              <w:rPr>
                <w:rFonts w:ascii="Arial" w:hAnsi="Arial" w:cs="Arial"/>
                <w:color w:val="000000"/>
                <w:sz w:val="16"/>
                <w:szCs w:val="16"/>
                <w:lang w:val="es-ES"/>
              </w:rPr>
            </w:pPr>
            <w:r w:rsidRPr="00FC2C75">
              <w:rPr>
                <w:rFonts w:ascii="Arial" w:hAnsi="Arial" w:cs="Arial"/>
                <w:color w:val="000000"/>
                <w:sz w:val="16"/>
                <w:szCs w:val="16"/>
                <w:lang w:val="es-ES"/>
              </w:rPr>
              <w:t xml:space="preserve">                 0.11 </w:t>
            </w:r>
          </w:p>
        </w:tc>
        <w:tc>
          <w:tcPr>
            <w:tcW w:w="1329" w:type="dxa"/>
            <w:tcBorders>
              <w:top w:val="nil"/>
              <w:left w:val="nil"/>
              <w:bottom w:val="single" w:sz="4" w:space="0" w:color="auto"/>
              <w:right w:val="single" w:sz="4" w:space="0" w:color="auto"/>
            </w:tcBorders>
            <w:shd w:val="clear" w:color="auto" w:fill="auto"/>
            <w:vAlign w:val="bottom"/>
            <w:hideMark/>
          </w:tcPr>
          <w:p w:rsidR="000E1010" w:rsidRPr="00FC2C75" w:rsidRDefault="000E1010" w:rsidP="00D55A68">
            <w:pPr>
              <w:jc w:val="right"/>
              <w:rPr>
                <w:rFonts w:ascii="Arial" w:hAnsi="Arial" w:cs="Arial"/>
                <w:color w:val="000000"/>
                <w:sz w:val="16"/>
                <w:szCs w:val="16"/>
                <w:lang w:val="es-ES"/>
              </w:rPr>
            </w:pPr>
            <w:r w:rsidRPr="00FC2C75">
              <w:rPr>
                <w:rFonts w:ascii="Arial" w:hAnsi="Arial" w:cs="Arial"/>
                <w:color w:val="000000"/>
                <w:sz w:val="16"/>
                <w:szCs w:val="16"/>
                <w:lang w:val="es-ES"/>
              </w:rPr>
              <w:t xml:space="preserve">                7,084,503 </w:t>
            </w:r>
          </w:p>
        </w:tc>
      </w:tr>
      <w:tr w:rsidR="000E1010" w:rsidRPr="00FC2C75" w:rsidTr="006D680A">
        <w:trPr>
          <w:trHeight w:val="233"/>
        </w:trPr>
        <w:tc>
          <w:tcPr>
            <w:tcW w:w="1002" w:type="dxa"/>
            <w:tcBorders>
              <w:top w:val="nil"/>
              <w:left w:val="single" w:sz="4" w:space="0" w:color="auto"/>
              <w:bottom w:val="single" w:sz="4" w:space="0" w:color="auto"/>
              <w:right w:val="single" w:sz="4" w:space="0" w:color="auto"/>
            </w:tcBorders>
            <w:shd w:val="clear" w:color="auto" w:fill="auto"/>
            <w:noWrap/>
            <w:vAlign w:val="bottom"/>
            <w:hideMark/>
          </w:tcPr>
          <w:p w:rsidR="000E1010" w:rsidRPr="00FC2C75" w:rsidRDefault="000E1010" w:rsidP="000E1010">
            <w:pPr>
              <w:jc w:val="center"/>
              <w:rPr>
                <w:rFonts w:ascii="Arial" w:hAnsi="Arial" w:cs="Arial"/>
                <w:sz w:val="16"/>
                <w:szCs w:val="16"/>
                <w:lang w:val="es-ES"/>
              </w:rPr>
            </w:pPr>
            <w:r w:rsidRPr="00FC2C75">
              <w:rPr>
                <w:rFonts w:ascii="Arial" w:hAnsi="Arial" w:cs="Arial"/>
                <w:sz w:val="16"/>
                <w:szCs w:val="16"/>
                <w:lang w:val="es-ES"/>
              </w:rPr>
              <w:t>24</w:t>
            </w:r>
          </w:p>
        </w:tc>
        <w:tc>
          <w:tcPr>
            <w:tcW w:w="2896" w:type="dxa"/>
            <w:tcBorders>
              <w:top w:val="nil"/>
              <w:left w:val="nil"/>
              <w:bottom w:val="single" w:sz="4" w:space="0" w:color="auto"/>
              <w:right w:val="single" w:sz="4" w:space="0" w:color="auto"/>
            </w:tcBorders>
            <w:shd w:val="clear" w:color="auto" w:fill="auto"/>
            <w:noWrap/>
            <w:vAlign w:val="bottom"/>
            <w:hideMark/>
          </w:tcPr>
          <w:p w:rsidR="000E1010" w:rsidRPr="00FC2C75" w:rsidRDefault="000E1010" w:rsidP="000E1010">
            <w:pPr>
              <w:rPr>
                <w:rFonts w:ascii="Arial" w:hAnsi="Arial" w:cs="Arial"/>
                <w:sz w:val="16"/>
                <w:szCs w:val="16"/>
                <w:lang w:val="es-ES"/>
              </w:rPr>
            </w:pPr>
            <w:r w:rsidRPr="00FC2C75">
              <w:rPr>
                <w:rFonts w:ascii="Arial" w:hAnsi="Arial" w:cs="Arial"/>
                <w:sz w:val="16"/>
                <w:szCs w:val="16"/>
                <w:lang w:val="es-ES"/>
              </w:rPr>
              <w:t>BMI Compañía de Seguros, S. A.</w:t>
            </w:r>
          </w:p>
        </w:tc>
        <w:tc>
          <w:tcPr>
            <w:tcW w:w="1432" w:type="dxa"/>
            <w:tcBorders>
              <w:top w:val="nil"/>
              <w:left w:val="nil"/>
              <w:bottom w:val="single" w:sz="4" w:space="0" w:color="auto"/>
              <w:right w:val="single" w:sz="4" w:space="0" w:color="auto"/>
            </w:tcBorders>
            <w:shd w:val="clear" w:color="auto" w:fill="auto"/>
            <w:vAlign w:val="bottom"/>
            <w:hideMark/>
          </w:tcPr>
          <w:p w:rsidR="000E1010" w:rsidRPr="00FC2C75" w:rsidRDefault="000E1010" w:rsidP="00D55A68">
            <w:pPr>
              <w:jc w:val="right"/>
              <w:rPr>
                <w:rFonts w:ascii="Arial" w:hAnsi="Arial" w:cs="Arial"/>
                <w:color w:val="000000"/>
                <w:sz w:val="16"/>
                <w:szCs w:val="16"/>
                <w:lang w:val="es-ES"/>
              </w:rPr>
            </w:pPr>
            <w:r w:rsidRPr="00FC2C75">
              <w:rPr>
                <w:rFonts w:ascii="Arial" w:hAnsi="Arial" w:cs="Arial"/>
                <w:color w:val="000000"/>
                <w:sz w:val="16"/>
                <w:szCs w:val="16"/>
                <w:lang w:val="es-ES"/>
              </w:rPr>
              <w:t xml:space="preserve">            126,198,668 </w:t>
            </w:r>
          </w:p>
        </w:tc>
        <w:tc>
          <w:tcPr>
            <w:tcW w:w="1329" w:type="dxa"/>
            <w:tcBorders>
              <w:top w:val="nil"/>
              <w:left w:val="nil"/>
              <w:bottom w:val="single" w:sz="4" w:space="0" w:color="auto"/>
              <w:right w:val="single" w:sz="4" w:space="0" w:color="auto"/>
            </w:tcBorders>
            <w:shd w:val="clear" w:color="auto" w:fill="auto"/>
            <w:vAlign w:val="bottom"/>
            <w:hideMark/>
          </w:tcPr>
          <w:p w:rsidR="000E1010" w:rsidRPr="00FC2C75" w:rsidRDefault="000E1010" w:rsidP="00D55A68">
            <w:pPr>
              <w:jc w:val="right"/>
              <w:rPr>
                <w:rFonts w:ascii="Arial" w:hAnsi="Arial" w:cs="Arial"/>
                <w:color w:val="000000"/>
                <w:sz w:val="16"/>
                <w:szCs w:val="16"/>
                <w:lang w:val="es-ES"/>
              </w:rPr>
            </w:pPr>
            <w:r w:rsidRPr="00FC2C75">
              <w:rPr>
                <w:rFonts w:ascii="Arial" w:hAnsi="Arial" w:cs="Arial"/>
                <w:color w:val="000000"/>
                <w:sz w:val="16"/>
                <w:szCs w:val="16"/>
                <w:lang w:val="es-ES"/>
              </w:rPr>
              <w:t xml:space="preserve">          42,066,223 </w:t>
            </w:r>
          </w:p>
        </w:tc>
        <w:tc>
          <w:tcPr>
            <w:tcW w:w="1432" w:type="dxa"/>
            <w:tcBorders>
              <w:top w:val="nil"/>
              <w:left w:val="nil"/>
              <w:bottom w:val="single" w:sz="4" w:space="0" w:color="auto"/>
              <w:right w:val="single" w:sz="4" w:space="0" w:color="auto"/>
            </w:tcBorders>
            <w:shd w:val="clear" w:color="auto" w:fill="auto"/>
            <w:noWrap/>
            <w:vAlign w:val="bottom"/>
            <w:hideMark/>
          </w:tcPr>
          <w:p w:rsidR="000E1010" w:rsidRPr="00FC2C75" w:rsidRDefault="000E1010" w:rsidP="00D55A68">
            <w:pPr>
              <w:jc w:val="right"/>
              <w:rPr>
                <w:rFonts w:ascii="Arial" w:hAnsi="Arial" w:cs="Arial"/>
                <w:sz w:val="16"/>
                <w:szCs w:val="16"/>
                <w:lang w:val="es-ES"/>
              </w:rPr>
            </w:pPr>
            <w:r w:rsidRPr="00FC2C75">
              <w:rPr>
                <w:rFonts w:ascii="Arial" w:hAnsi="Arial" w:cs="Arial"/>
                <w:sz w:val="16"/>
                <w:szCs w:val="16"/>
                <w:lang w:val="es-ES"/>
              </w:rPr>
              <w:t xml:space="preserve">          168,264,891 </w:t>
            </w:r>
          </w:p>
        </w:tc>
        <w:tc>
          <w:tcPr>
            <w:tcW w:w="1311" w:type="dxa"/>
            <w:tcBorders>
              <w:top w:val="nil"/>
              <w:left w:val="nil"/>
              <w:bottom w:val="single" w:sz="4" w:space="0" w:color="auto"/>
              <w:right w:val="single" w:sz="4" w:space="0" w:color="auto"/>
            </w:tcBorders>
            <w:shd w:val="clear" w:color="auto" w:fill="auto"/>
            <w:vAlign w:val="bottom"/>
            <w:hideMark/>
          </w:tcPr>
          <w:p w:rsidR="000E1010" w:rsidRPr="00FC2C75" w:rsidRDefault="000E1010" w:rsidP="00D55A68">
            <w:pPr>
              <w:jc w:val="right"/>
              <w:rPr>
                <w:rFonts w:ascii="Arial" w:hAnsi="Arial" w:cs="Arial"/>
                <w:color w:val="000000"/>
                <w:sz w:val="16"/>
                <w:szCs w:val="16"/>
                <w:lang w:val="es-ES"/>
              </w:rPr>
            </w:pPr>
            <w:r w:rsidRPr="00FC2C75">
              <w:rPr>
                <w:rFonts w:ascii="Arial" w:hAnsi="Arial" w:cs="Arial"/>
                <w:color w:val="000000"/>
                <w:sz w:val="16"/>
                <w:szCs w:val="16"/>
                <w:lang w:val="es-ES"/>
              </w:rPr>
              <w:t xml:space="preserve">                 0.11 </w:t>
            </w:r>
          </w:p>
        </w:tc>
        <w:tc>
          <w:tcPr>
            <w:tcW w:w="1329" w:type="dxa"/>
            <w:tcBorders>
              <w:top w:val="nil"/>
              <w:left w:val="nil"/>
              <w:bottom w:val="single" w:sz="4" w:space="0" w:color="auto"/>
              <w:right w:val="single" w:sz="4" w:space="0" w:color="auto"/>
            </w:tcBorders>
            <w:shd w:val="clear" w:color="auto" w:fill="auto"/>
            <w:vAlign w:val="bottom"/>
            <w:hideMark/>
          </w:tcPr>
          <w:p w:rsidR="000E1010" w:rsidRPr="00FC2C75" w:rsidRDefault="000E1010" w:rsidP="00D55A68">
            <w:pPr>
              <w:jc w:val="right"/>
              <w:rPr>
                <w:rFonts w:ascii="Arial" w:hAnsi="Arial" w:cs="Arial"/>
                <w:color w:val="000000"/>
                <w:sz w:val="16"/>
                <w:szCs w:val="16"/>
                <w:lang w:val="es-ES"/>
              </w:rPr>
            </w:pPr>
            <w:r w:rsidRPr="00FC2C75">
              <w:rPr>
                <w:rFonts w:ascii="Arial" w:hAnsi="Arial" w:cs="Arial"/>
                <w:color w:val="000000"/>
                <w:sz w:val="16"/>
                <w:szCs w:val="16"/>
                <w:lang w:val="es-ES"/>
              </w:rPr>
              <w:t xml:space="preserve">                6,730,596 </w:t>
            </w:r>
          </w:p>
        </w:tc>
      </w:tr>
      <w:tr w:rsidR="000E1010" w:rsidRPr="00FC2C75" w:rsidTr="006D680A">
        <w:trPr>
          <w:trHeight w:val="233"/>
        </w:trPr>
        <w:tc>
          <w:tcPr>
            <w:tcW w:w="1002" w:type="dxa"/>
            <w:tcBorders>
              <w:top w:val="nil"/>
              <w:left w:val="single" w:sz="4" w:space="0" w:color="auto"/>
              <w:bottom w:val="single" w:sz="4" w:space="0" w:color="auto"/>
              <w:right w:val="single" w:sz="4" w:space="0" w:color="auto"/>
            </w:tcBorders>
            <w:shd w:val="clear" w:color="auto" w:fill="auto"/>
            <w:noWrap/>
            <w:vAlign w:val="bottom"/>
            <w:hideMark/>
          </w:tcPr>
          <w:p w:rsidR="000E1010" w:rsidRPr="00FC2C75" w:rsidRDefault="000E1010" w:rsidP="000E1010">
            <w:pPr>
              <w:jc w:val="center"/>
              <w:rPr>
                <w:rFonts w:ascii="Arial" w:hAnsi="Arial" w:cs="Arial"/>
                <w:sz w:val="16"/>
                <w:szCs w:val="16"/>
                <w:lang w:val="es-ES"/>
              </w:rPr>
            </w:pPr>
            <w:r w:rsidRPr="00FC2C75">
              <w:rPr>
                <w:rFonts w:ascii="Arial" w:hAnsi="Arial" w:cs="Arial"/>
                <w:sz w:val="16"/>
                <w:szCs w:val="16"/>
                <w:lang w:val="es-ES"/>
              </w:rPr>
              <w:t>25</w:t>
            </w:r>
          </w:p>
        </w:tc>
        <w:tc>
          <w:tcPr>
            <w:tcW w:w="2896" w:type="dxa"/>
            <w:tcBorders>
              <w:top w:val="nil"/>
              <w:left w:val="nil"/>
              <w:bottom w:val="single" w:sz="4" w:space="0" w:color="auto"/>
              <w:right w:val="single" w:sz="4" w:space="0" w:color="auto"/>
            </w:tcBorders>
            <w:shd w:val="clear" w:color="auto" w:fill="auto"/>
            <w:noWrap/>
            <w:vAlign w:val="bottom"/>
            <w:hideMark/>
          </w:tcPr>
          <w:p w:rsidR="000E1010" w:rsidRPr="00FC2C75" w:rsidRDefault="000E1010" w:rsidP="000E1010">
            <w:pPr>
              <w:rPr>
                <w:rFonts w:ascii="Arial" w:hAnsi="Arial" w:cs="Arial"/>
                <w:sz w:val="16"/>
                <w:szCs w:val="16"/>
                <w:lang w:val="es-ES"/>
              </w:rPr>
            </w:pPr>
            <w:r w:rsidRPr="00FC2C75">
              <w:rPr>
                <w:rFonts w:ascii="Arial" w:hAnsi="Arial" w:cs="Arial"/>
                <w:sz w:val="16"/>
                <w:szCs w:val="16"/>
                <w:lang w:val="es-ES"/>
              </w:rPr>
              <w:t xml:space="preserve">Confederación del </w:t>
            </w:r>
            <w:proofErr w:type="spellStart"/>
            <w:r w:rsidRPr="00FC2C75">
              <w:rPr>
                <w:rFonts w:ascii="Arial" w:hAnsi="Arial" w:cs="Arial"/>
                <w:sz w:val="16"/>
                <w:szCs w:val="16"/>
                <w:lang w:val="es-ES"/>
              </w:rPr>
              <w:t>Canada</w:t>
            </w:r>
            <w:proofErr w:type="spellEnd"/>
            <w:r w:rsidRPr="00FC2C75">
              <w:rPr>
                <w:rFonts w:ascii="Arial" w:hAnsi="Arial" w:cs="Arial"/>
                <w:sz w:val="16"/>
                <w:szCs w:val="16"/>
                <w:lang w:val="es-ES"/>
              </w:rPr>
              <w:t xml:space="preserve"> Dominicana. S. A.</w:t>
            </w:r>
          </w:p>
        </w:tc>
        <w:tc>
          <w:tcPr>
            <w:tcW w:w="1432" w:type="dxa"/>
            <w:tcBorders>
              <w:top w:val="nil"/>
              <w:left w:val="nil"/>
              <w:bottom w:val="single" w:sz="4" w:space="0" w:color="auto"/>
              <w:right w:val="single" w:sz="4" w:space="0" w:color="auto"/>
            </w:tcBorders>
            <w:shd w:val="clear" w:color="auto" w:fill="auto"/>
            <w:vAlign w:val="bottom"/>
            <w:hideMark/>
          </w:tcPr>
          <w:p w:rsidR="000E1010" w:rsidRPr="00FC2C75" w:rsidRDefault="000E1010" w:rsidP="00D55A68">
            <w:pPr>
              <w:jc w:val="right"/>
              <w:rPr>
                <w:rFonts w:ascii="Arial" w:hAnsi="Arial" w:cs="Arial"/>
                <w:color w:val="000000"/>
                <w:sz w:val="16"/>
                <w:szCs w:val="16"/>
                <w:lang w:val="es-ES"/>
              </w:rPr>
            </w:pPr>
            <w:r w:rsidRPr="00FC2C75">
              <w:rPr>
                <w:rFonts w:ascii="Arial" w:hAnsi="Arial" w:cs="Arial"/>
                <w:color w:val="000000"/>
                <w:sz w:val="16"/>
                <w:szCs w:val="16"/>
                <w:lang w:val="es-ES"/>
              </w:rPr>
              <w:t xml:space="preserve">            102,146,710 </w:t>
            </w:r>
          </w:p>
        </w:tc>
        <w:tc>
          <w:tcPr>
            <w:tcW w:w="1329" w:type="dxa"/>
            <w:tcBorders>
              <w:top w:val="nil"/>
              <w:left w:val="nil"/>
              <w:bottom w:val="single" w:sz="4" w:space="0" w:color="auto"/>
              <w:right w:val="single" w:sz="4" w:space="0" w:color="auto"/>
            </w:tcBorders>
            <w:shd w:val="clear" w:color="auto" w:fill="auto"/>
            <w:vAlign w:val="bottom"/>
            <w:hideMark/>
          </w:tcPr>
          <w:p w:rsidR="000E1010" w:rsidRPr="00FC2C75" w:rsidRDefault="000E1010" w:rsidP="00D55A68">
            <w:pPr>
              <w:jc w:val="right"/>
              <w:rPr>
                <w:rFonts w:ascii="Arial" w:hAnsi="Arial" w:cs="Arial"/>
                <w:color w:val="000000"/>
                <w:sz w:val="16"/>
                <w:szCs w:val="16"/>
                <w:lang w:val="es-ES"/>
              </w:rPr>
            </w:pPr>
            <w:r w:rsidRPr="00FC2C75">
              <w:rPr>
                <w:rFonts w:ascii="Arial" w:hAnsi="Arial" w:cs="Arial"/>
                <w:color w:val="000000"/>
                <w:sz w:val="16"/>
                <w:szCs w:val="16"/>
                <w:lang w:val="es-ES"/>
              </w:rPr>
              <w:t xml:space="preserve">          34,048,903 </w:t>
            </w:r>
          </w:p>
        </w:tc>
        <w:tc>
          <w:tcPr>
            <w:tcW w:w="1432" w:type="dxa"/>
            <w:tcBorders>
              <w:top w:val="nil"/>
              <w:left w:val="nil"/>
              <w:bottom w:val="single" w:sz="4" w:space="0" w:color="auto"/>
              <w:right w:val="single" w:sz="4" w:space="0" w:color="auto"/>
            </w:tcBorders>
            <w:shd w:val="clear" w:color="auto" w:fill="auto"/>
            <w:noWrap/>
            <w:vAlign w:val="bottom"/>
            <w:hideMark/>
          </w:tcPr>
          <w:p w:rsidR="000E1010" w:rsidRPr="00FC2C75" w:rsidRDefault="000E1010" w:rsidP="00D55A68">
            <w:pPr>
              <w:jc w:val="right"/>
              <w:rPr>
                <w:rFonts w:ascii="Arial" w:hAnsi="Arial" w:cs="Arial"/>
                <w:sz w:val="16"/>
                <w:szCs w:val="16"/>
                <w:lang w:val="es-ES"/>
              </w:rPr>
            </w:pPr>
            <w:r w:rsidRPr="00FC2C75">
              <w:rPr>
                <w:rFonts w:ascii="Arial" w:hAnsi="Arial" w:cs="Arial"/>
                <w:sz w:val="16"/>
                <w:szCs w:val="16"/>
                <w:lang w:val="es-ES"/>
              </w:rPr>
              <w:t xml:space="preserve">          136,195,613 </w:t>
            </w:r>
          </w:p>
        </w:tc>
        <w:tc>
          <w:tcPr>
            <w:tcW w:w="1311" w:type="dxa"/>
            <w:tcBorders>
              <w:top w:val="nil"/>
              <w:left w:val="nil"/>
              <w:bottom w:val="single" w:sz="4" w:space="0" w:color="auto"/>
              <w:right w:val="single" w:sz="4" w:space="0" w:color="auto"/>
            </w:tcBorders>
            <w:shd w:val="clear" w:color="auto" w:fill="auto"/>
            <w:vAlign w:val="bottom"/>
            <w:hideMark/>
          </w:tcPr>
          <w:p w:rsidR="000E1010" w:rsidRPr="00FC2C75" w:rsidRDefault="000E1010" w:rsidP="00D55A68">
            <w:pPr>
              <w:jc w:val="right"/>
              <w:rPr>
                <w:rFonts w:ascii="Arial" w:hAnsi="Arial" w:cs="Arial"/>
                <w:color w:val="000000"/>
                <w:sz w:val="16"/>
                <w:szCs w:val="16"/>
                <w:lang w:val="es-ES"/>
              </w:rPr>
            </w:pPr>
            <w:r w:rsidRPr="00FC2C75">
              <w:rPr>
                <w:rFonts w:ascii="Arial" w:hAnsi="Arial" w:cs="Arial"/>
                <w:color w:val="000000"/>
                <w:sz w:val="16"/>
                <w:szCs w:val="16"/>
                <w:lang w:val="es-ES"/>
              </w:rPr>
              <w:t xml:space="preserve">                 0.09 </w:t>
            </w:r>
          </w:p>
        </w:tc>
        <w:tc>
          <w:tcPr>
            <w:tcW w:w="1329" w:type="dxa"/>
            <w:tcBorders>
              <w:top w:val="nil"/>
              <w:left w:val="nil"/>
              <w:bottom w:val="single" w:sz="4" w:space="0" w:color="auto"/>
              <w:right w:val="single" w:sz="4" w:space="0" w:color="auto"/>
            </w:tcBorders>
            <w:shd w:val="clear" w:color="auto" w:fill="auto"/>
            <w:vAlign w:val="bottom"/>
            <w:hideMark/>
          </w:tcPr>
          <w:p w:rsidR="000E1010" w:rsidRPr="00FC2C75" w:rsidRDefault="000E1010" w:rsidP="00D55A68">
            <w:pPr>
              <w:jc w:val="right"/>
              <w:rPr>
                <w:rFonts w:ascii="Arial" w:hAnsi="Arial" w:cs="Arial"/>
                <w:color w:val="000000"/>
                <w:sz w:val="16"/>
                <w:szCs w:val="16"/>
                <w:lang w:val="es-ES"/>
              </w:rPr>
            </w:pPr>
            <w:r w:rsidRPr="00FC2C75">
              <w:rPr>
                <w:rFonts w:ascii="Arial" w:hAnsi="Arial" w:cs="Arial"/>
                <w:color w:val="000000"/>
                <w:sz w:val="16"/>
                <w:szCs w:val="16"/>
                <w:lang w:val="es-ES"/>
              </w:rPr>
              <w:t xml:space="preserve">                5,447,825 </w:t>
            </w:r>
          </w:p>
        </w:tc>
      </w:tr>
      <w:tr w:rsidR="000E1010" w:rsidRPr="00FC2C75" w:rsidTr="006D680A">
        <w:trPr>
          <w:trHeight w:val="233"/>
        </w:trPr>
        <w:tc>
          <w:tcPr>
            <w:tcW w:w="1002" w:type="dxa"/>
            <w:tcBorders>
              <w:top w:val="nil"/>
              <w:left w:val="single" w:sz="4" w:space="0" w:color="auto"/>
              <w:bottom w:val="single" w:sz="4" w:space="0" w:color="auto"/>
              <w:right w:val="single" w:sz="4" w:space="0" w:color="auto"/>
            </w:tcBorders>
            <w:shd w:val="clear" w:color="auto" w:fill="auto"/>
            <w:noWrap/>
            <w:vAlign w:val="bottom"/>
            <w:hideMark/>
          </w:tcPr>
          <w:p w:rsidR="000E1010" w:rsidRPr="00FC2C75" w:rsidRDefault="000E1010" w:rsidP="000E1010">
            <w:pPr>
              <w:jc w:val="center"/>
              <w:rPr>
                <w:rFonts w:ascii="Arial" w:hAnsi="Arial" w:cs="Arial"/>
                <w:sz w:val="16"/>
                <w:szCs w:val="16"/>
                <w:lang w:val="es-ES"/>
              </w:rPr>
            </w:pPr>
            <w:r w:rsidRPr="00FC2C75">
              <w:rPr>
                <w:rFonts w:ascii="Arial" w:hAnsi="Arial" w:cs="Arial"/>
                <w:sz w:val="16"/>
                <w:szCs w:val="16"/>
                <w:lang w:val="es-ES"/>
              </w:rPr>
              <w:t>26</w:t>
            </w:r>
          </w:p>
        </w:tc>
        <w:tc>
          <w:tcPr>
            <w:tcW w:w="2896" w:type="dxa"/>
            <w:tcBorders>
              <w:top w:val="nil"/>
              <w:left w:val="nil"/>
              <w:bottom w:val="single" w:sz="4" w:space="0" w:color="auto"/>
              <w:right w:val="single" w:sz="4" w:space="0" w:color="auto"/>
            </w:tcBorders>
            <w:shd w:val="clear" w:color="auto" w:fill="auto"/>
            <w:noWrap/>
            <w:vAlign w:val="bottom"/>
            <w:hideMark/>
          </w:tcPr>
          <w:p w:rsidR="000E1010" w:rsidRPr="00FC2C75" w:rsidRDefault="000E1010" w:rsidP="000E1010">
            <w:pPr>
              <w:rPr>
                <w:rFonts w:ascii="Arial" w:hAnsi="Arial" w:cs="Arial"/>
                <w:sz w:val="16"/>
                <w:szCs w:val="16"/>
                <w:lang w:val="es-ES"/>
              </w:rPr>
            </w:pPr>
            <w:r w:rsidRPr="00FC2C75">
              <w:rPr>
                <w:rFonts w:ascii="Arial" w:hAnsi="Arial" w:cs="Arial"/>
                <w:sz w:val="16"/>
                <w:szCs w:val="16"/>
                <w:lang w:val="es-ES"/>
              </w:rPr>
              <w:t>Seguros APS, SRL.</w:t>
            </w:r>
          </w:p>
        </w:tc>
        <w:tc>
          <w:tcPr>
            <w:tcW w:w="1432" w:type="dxa"/>
            <w:tcBorders>
              <w:top w:val="nil"/>
              <w:left w:val="nil"/>
              <w:bottom w:val="single" w:sz="4" w:space="0" w:color="auto"/>
              <w:right w:val="single" w:sz="4" w:space="0" w:color="auto"/>
            </w:tcBorders>
            <w:shd w:val="clear" w:color="auto" w:fill="auto"/>
            <w:vAlign w:val="bottom"/>
            <w:hideMark/>
          </w:tcPr>
          <w:p w:rsidR="000E1010" w:rsidRPr="00FC2C75" w:rsidRDefault="000E1010" w:rsidP="00D55A68">
            <w:pPr>
              <w:jc w:val="right"/>
              <w:rPr>
                <w:rFonts w:ascii="Arial" w:hAnsi="Arial" w:cs="Arial"/>
                <w:color w:val="000000"/>
                <w:sz w:val="16"/>
                <w:szCs w:val="16"/>
                <w:lang w:val="es-ES"/>
              </w:rPr>
            </w:pPr>
            <w:r w:rsidRPr="00FC2C75">
              <w:rPr>
                <w:rFonts w:ascii="Arial" w:hAnsi="Arial" w:cs="Arial"/>
                <w:color w:val="000000"/>
                <w:sz w:val="16"/>
                <w:szCs w:val="16"/>
                <w:lang w:val="es-ES"/>
              </w:rPr>
              <w:t xml:space="preserve">              65,400,434 </w:t>
            </w:r>
          </w:p>
        </w:tc>
        <w:tc>
          <w:tcPr>
            <w:tcW w:w="1329" w:type="dxa"/>
            <w:tcBorders>
              <w:top w:val="nil"/>
              <w:left w:val="nil"/>
              <w:bottom w:val="single" w:sz="4" w:space="0" w:color="auto"/>
              <w:right w:val="single" w:sz="4" w:space="0" w:color="auto"/>
            </w:tcBorders>
            <w:shd w:val="clear" w:color="auto" w:fill="auto"/>
            <w:vAlign w:val="bottom"/>
            <w:hideMark/>
          </w:tcPr>
          <w:p w:rsidR="000E1010" w:rsidRPr="00FC2C75" w:rsidRDefault="000E1010" w:rsidP="00D55A68">
            <w:pPr>
              <w:jc w:val="right"/>
              <w:rPr>
                <w:rFonts w:ascii="Arial" w:hAnsi="Arial" w:cs="Arial"/>
                <w:color w:val="000000"/>
                <w:sz w:val="16"/>
                <w:szCs w:val="16"/>
                <w:lang w:val="es-ES"/>
              </w:rPr>
            </w:pPr>
            <w:r w:rsidRPr="00FC2C75">
              <w:rPr>
                <w:rFonts w:ascii="Arial" w:hAnsi="Arial" w:cs="Arial"/>
                <w:color w:val="000000"/>
                <w:sz w:val="16"/>
                <w:szCs w:val="16"/>
                <w:lang w:val="es-ES"/>
              </w:rPr>
              <w:t xml:space="preserve">          21,800,145 </w:t>
            </w:r>
          </w:p>
        </w:tc>
        <w:tc>
          <w:tcPr>
            <w:tcW w:w="1432" w:type="dxa"/>
            <w:tcBorders>
              <w:top w:val="nil"/>
              <w:left w:val="nil"/>
              <w:bottom w:val="single" w:sz="4" w:space="0" w:color="auto"/>
              <w:right w:val="single" w:sz="4" w:space="0" w:color="auto"/>
            </w:tcBorders>
            <w:shd w:val="clear" w:color="auto" w:fill="auto"/>
            <w:noWrap/>
            <w:vAlign w:val="bottom"/>
            <w:hideMark/>
          </w:tcPr>
          <w:p w:rsidR="000E1010" w:rsidRPr="00FC2C75" w:rsidRDefault="000E1010" w:rsidP="00D55A68">
            <w:pPr>
              <w:jc w:val="right"/>
              <w:rPr>
                <w:rFonts w:ascii="Arial" w:hAnsi="Arial" w:cs="Arial"/>
                <w:sz w:val="16"/>
                <w:szCs w:val="16"/>
                <w:lang w:val="es-ES"/>
              </w:rPr>
            </w:pPr>
            <w:r w:rsidRPr="00FC2C75">
              <w:rPr>
                <w:rFonts w:ascii="Arial" w:hAnsi="Arial" w:cs="Arial"/>
                <w:sz w:val="16"/>
                <w:szCs w:val="16"/>
                <w:lang w:val="es-ES"/>
              </w:rPr>
              <w:t xml:space="preserve">            87,200,579 </w:t>
            </w:r>
          </w:p>
        </w:tc>
        <w:tc>
          <w:tcPr>
            <w:tcW w:w="1311" w:type="dxa"/>
            <w:tcBorders>
              <w:top w:val="nil"/>
              <w:left w:val="nil"/>
              <w:bottom w:val="single" w:sz="4" w:space="0" w:color="auto"/>
              <w:right w:val="single" w:sz="4" w:space="0" w:color="auto"/>
            </w:tcBorders>
            <w:shd w:val="clear" w:color="auto" w:fill="auto"/>
            <w:vAlign w:val="bottom"/>
            <w:hideMark/>
          </w:tcPr>
          <w:p w:rsidR="000E1010" w:rsidRPr="00FC2C75" w:rsidRDefault="000E1010" w:rsidP="00D55A68">
            <w:pPr>
              <w:jc w:val="right"/>
              <w:rPr>
                <w:rFonts w:ascii="Arial" w:hAnsi="Arial" w:cs="Arial"/>
                <w:color w:val="000000"/>
                <w:sz w:val="16"/>
                <w:szCs w:val="16"/>
                <w:lang w:val="es-ES"/>
              </w:rPr>
            </w:pPr>
            <w:r w:rsidRPr="00FC2C75">
              <w:rPr>
                <w:rFonts w:ascii="Arial" w:hAnsi="Arial" w:cs="Arial"/>
                <w:color w:val="000000"/>
                <w:sz w:val="16"/>
                <w:szCs w:val="16"/>
                <w:lang w:val="es-ES"/>
              </w:rPr>
              <w:t xml:space="preserve">                 0.05 </w:t>
            </w:r>
          </w:p>
        </w:tc>
        <w:tc>
          <w:tcPr>
            <w:tcW w:w="1329" w:type="dxa"/>
            <w:tcBorders>
              <w:top w:val="nil"/>
              <w:left w:val="nil"/>
              <w:bottom w:val="single" w:sz="4" w:space="0" w:color="auto"/>
              <w:right w:val="single" w:sz="4" w:space="0" w:color="auto"/>
            </w:tcBorders>
            <w:shd w:val="clear" w:color="auto" w:fill="auto"/>
            <w:vAlign w:val="bottom"/>
            <w:hideMark/>
          </w:tcPr>
          <w:p w:rsidR="000E1010" w:rsidRPr="00FC2C75" w:rsidRDefault="000E1010" w:rsidP="00D55A68">
            <w:pPr>
              <w:jc w:val="right"/>
              <w:rPr>
                <w:rFonts w:ascii="Arial" w:hAnsi="Arial" w:cs="Arial"/>
                <w:color w:val="000000"/>
                <w:sz w:val="16"/>
                <w:szCs w:val="16"/>
                <w:lang w:val="es-ES"/>
              </w:rPr>
            </w:pPr>
            <w:r w:rsidRPr="00FC2C75">
              <w:rPr>
                <w:rFonts w:ascii="Arial" w:hAnsi="Arial" w:cs="Arial"/>
                <w:color w:val="000000"/>
                <w:sz w:val="16"/>
                <w:szCs w:val="16"/>
                <w:lang w:val="es-ES"/>
              </w:rPr>
              <w:t xml:space="preserve">                3,488,023 </w:t>
            </w:r>
          </w:p>
        </w:tc>
      </w:tr>
      <w:tr w:rsidR="000E1010" w:rsidRPr="00FC2C75" w:rsidTr="006D680A">
        <w:trPr>
          <w:trHeight w:val="233"/>
        </w:trPr>
        <w:tc>
          <w:tcPr>
            <w:tcW w:w="1002" w:type="dxa"/>
            <w:tcBorders>
              <w:top w:val="nil"/>
              <w:left w:val="single" w:sz="4" w:space="0" w:color="auto"/>
              <w:bottom w:val="single" w:sz="4" w:space="0" w:color="auto"/>
              <w:right w:val="single" w:sz="4" w:space="0" w:color="auto"/>
            </w:tcBorders>
            <w:shd w:val="clear" w:color="auto" w:fill="auto"/>
            <w:noWrap/>
            <w:vAlign w:val="bottom"/>
            <w:hideMark/>
          </w:tcPr>
          <w:p w:rsidR="000E1010" w:rsidRPr="00FC2C75" w:rsidRDefault="000E1010" w:rsidP="000E1010">
            <w:pPr>
              <w:jc w:val="center"/>
              <w:rPr>
                <w:rFonts w:ascii="Arial" w:hAnsi="Arial" w:cs="Arial"/>
                <w:sz w:val="16"/>
                <w:szCs w:val="16"/>
                <w:lang w:val="es-ES"/>
              </w:rPr>
            </w:pPr>
            <w:r w:rsidRPr="00FC2C75">
              <w:rPr>
                <w:rFonts w:ascii="Arial" w:hAnsi="Arial" w:cs="Arial"/>
                <w:sz w:val="16"/>
                <w:szCs w:val="16"/>
                <w:lang w:val="es-ES"/>
              </w:rPr>
              <w:t>27</w:t>
            </w:r>
          </w:p>
        </w:tc>
        <w:tc>
          <w:tcPr>
            <w:tcW w:w="2896" w:type="dxa"/>
            <w:tcBorders>
              <w:top w:val="nil"/>
              <w:left w:val="nil"/>
              <w:bottom w:val="single" w:sz="4" w:space="0" w:color="auto"/>
              <w:right w:val="single" w:sz="4" w:space="0" w:color="auto"/>
            </w:tcBorders>
            <w:shd w:val="clear" w:color="auto" w:fill="auto"/>
            <w:noWrap/>
            <w:vAlign w:val="bottom"/>
            <w:hideMark/>
          </w:tcPr>
          <w:p w:rsidR="000E1010" w:rsidRPr="00FC2C75" w:rsidRDefault="000E1010" w:rsidP="000E1010">
            <w:pPr>
              <w:rPr>
                <w:rFonts w:ascii="Arial" w:hAnsi="Arial" w:cs="Arial"/>
                <w:sz w:val="16"/>
                <w:szCs w:val="16"/>
                <w:lang w:val="es-ES"/>
              </w:rPr>
            </w:pPr>
            <w:proofErr w:type="spellStart"/>
            <w:r w:rsidRPr="00FC2C75">
              <w:rPr>
                <w:rFonts w:ascii="Arial" w:hAnsi="Arial" w:cs="Arial"/>
                <w:sz w:val="16"/>
                <w:szCs w:val="16"/>
                <w:lang w:val="es-ES"/>
              </w:rPr>
              <w:t>Autoseguro</w:t>
            </w:r>
            <w:proofErr w:type="spellEnd"/>
            <w:r w:rsidRPr="00FC2C75">
              <w:rPr>
                <w:rFonts w:ascii="Arial" w:hAnsi="Arial" w:cs="Arial"/>
                <w:sz w:val="16"/>
                <w:szCs w:val="16"/>
                <w:lang w:val="es-ES"/>
              </w:rPr>
              <w:t>, S. A.</w:t>
            </w:r>
          </w:p>
        </w:tc>
        <w:tc>
          <w:tcPr>
            <w:tcW w:w="1432" w:type="dxa"/>
            <w:tcBorders>
              <w:top w:val="nil"/>
              <w:left w:val="nil"/>
              <w:bottom w:val="single" w:sz="4" w:space="0" w:color="auto"/>
              <w:right w:val="single" w:sz="4" w:space="0" w:color="auto"/>
            </w:tcBorders>
            <w:shd w:val="clear" w:color="auto" w:fill="auto"/>
            <w:vAlign w:val="bottom"/>
            <w:hideMark/>
          </w:tcPr>
          <w:p w:rsidR="000E1010" w:rsidRPr="00FC2C75" w:rsidRDefault="000E1010" w:rsidP="00D55A68">
            <w:pPr>
              <w:jc w:val="right"/>
              <w:rPr>
                <w:rFonts w:ascii="Arial" w:hAnsi="Arial" w:cs="Arial"/>
                <w:color w:val="000000"/>
                <w:sz w:val="16"/>
                <w:szCs w:val="16"/>
                <w:lang w:val="es-ES"/>
              </w:rPr>
            </w:pPr>
            <w:r w:rsidRPr="00FC2C75">
              <w:rPr>
                <w:rFonts w:ascii="Arial" w:hAnsi="Arial" w:cs="Arial"/>
                <w:color w:val="000000"/>
                <w:sz w:val="16"/>
                <w:szCs w:val="16"/>
                <w:lang w:val="es-ES"/>
              </w:rPr>
              <w:t xml:space="preserve">              45,904,102 </w:t>
            </w:r>
          </w:p>
        </w:tc>
        <w:tc>
          <w:tcPr>
            <w:tcW w:w="1329" w:type="dxa"/>
            <w:tcBorders>
              <w:top w:val="nil"/>
              <w:left w:val="nil"/>
              <w:bottom w:val="single" w:sz="4" w:space="0" w:color="auto"/>
              <w:right w:val="single" w:sz="4" w:space="0" w:color="auto"/>
            </w:tcBorders>
            <w:shd w:val="clear" w:color="auto" w:fill="auto"/>
            <w:vAlign w:val="bottom"/>
            <w:hideMark/>
          </w:tcPr>
          <w:p w:rsidR="000E1010" w:rsidRPr="00FC2C75" w:rsidRDefault="000E1010" w:rsidP="00D55A68">
            <w:pPr>
              <w:jc w:val="right"/>
              <w:rPr>
                <w:rFonts w:ascii="Arial" w:hAnsi="Arial" w:cs="Arial"/>
                <w:color w:val="000000"/>
                <w:sz w:val="16"/>
                <w:szCs w:val="16"/>
                <w:lang w:val="es-ES"/>
              </w:rPr>
            </w:pPr>
            <w:r w:rsidRPr="00FC2C75">
              <w:rPr>
                <w:rFonts w:ascii="Arial" w:hAnsi="Arial" w:cs="Arial"/>
                <w:color w:val="000000"/>
                <w:sz w:val="16"/>
                <w:szCs w:val="16"/>
                <w:lang w:val="es-ES"/>
              </w:rPr>
              <w:t xml:space="preserve">          15,301,367 </w:t>
            </w:r>
          </w:p>
        </w:tc>
        <w:tc>
          <w:tcPr>
            <w:tcW w:w="1432" w:type="dxa"/>
            <w:tcBorders>
              <w:top w:val="nil"/>
              <w:left w:val="nil"/>
              <w:bottom w:val="single" w:sz="4" w:space="0" w:color="auto"/>
              <w:right w:val="single" w:sz="4" w:space="0" w:color="auto"/>
            </w:tcBorders>
            <w:shd w:val="clear" w:color="auto" w:fill="auto"/>
            <w:noWrap/>
            <w:vAlign w:val="bottom"/>
            <w:hideMark/>
          </w:tcPr>
          <w:p w:rsidR="000E1010" w:rsidRPr="00FC2C75" w:rsidRDefault="000E1010" w:rsidP="00D55A68">
            <w:pPr>
              <w:jc w:val="right"/>
              <w:rPr>
                <w:rFonts w:ascii="Arial" w:hAnsi="Arial" w:cs="Arial"/>
                <w:sz w:val="16"/>
                <w:szCs w:val="16"/>
                <w:lang w:val="es-ES"/>
              </w:rPr>
            </w:pPr>
            <w:r w:rsidRPr="00FC2C75">
              <w:rPr>
                <w:rFonts w:ascii="Arial" w:hAnsi="Arial" w:cs="Arial"/>
                <w:sz w:val="16"/>
                <w:szCs w:val="16"/>
                <w:lang w:val="es-ES"/>
              </w:rPr>
              <w:t xml:space="preserve">            61,205,469 </w:t>
            </w:r>
          </w:p>
        </w:tc>
        <w:tc>
          <w:tcPr>
            <w:tcW w:w="1311" w:type="dxa"/>
            <w:tcBorders>
              <w:top w:val="nil"/>
              <w:left w:val="nil"/>
              <w:bottom w:val="single" w:sz="4" w:space="0" w:color="auto"/>
              <w:right w:val="single" w:sz="4" w:space="0" w:color="auto"/>
            </w:tcBorders>
            <w:shd w:val="clear" w:color="auto" w:fill="auto"/>
            <w:vAlign w:val="bottom"/>
            <w:hideMark/>
          </w:tcPr>
          <w:p w:rsidR="000E1010" w:rsidRPr="00FC2C75" w:rsidRDefault="000E1010" w:rsidP="00D55A68">
            <w:pPr>
              <w:jc w:val="right"/>
              <w:rPr>
                <w:rFonts w:ascii="Arial" w:hAnsi="Arial" w:cs="Arial"/>
                <w:color w:val="000000"/>
                <w:sz w:val="16"/>
                <w:szCs w:val="16"/>
                <w:lang w:val="es-ES"/>
              </w:rPr>
            </w:pPr>
            <w:r w:rsidRPr="00FC2C75">
              <w:rPr>
                <w:rFonts w:ascii="Arial" w:hAnsi="Arial" w:cs="Arial"/>
                <w:color w:val="000000"/>
                <w:sz w:val="16"/>
                <w:szCs w:val="16"/>
                <w:lang w:val="es-ES"/>
              </w:rPr>
              <w:t xml:space="preserve">                 0.04 </w:t>
            </w:r>
          </w:p>
        </w:tc>
        <w:tc>
          <w:tcPr>
            <w:tcW w:w="1329" w:type="dxa"/>
            <w:tcBorders>
              <w:top w:val="nil"/>
              <w:left w:val="nil"/>
              <w:bottom w:val="single" w:sz="4" w:space="0" w:color="auto"/>
              <w:right w:val="single" w:sz="4" w:space="0" w:color="auto"/>
            </w:tcBorders>
            <w:shd w:val="clear" w:color="auto" w:fill="auto"/>
            <w:vAlign w:val="bottom"/>
            <w:hideMark/>
          </w:tcPr>
          <w:p w:rsidR="000E1010" w:rsidRPr="00FC2C75" w:rsidRDefault="000E1010" w:rsidP="00D55A68">
            <w:pPr>
              <w:jc w:val="right"/>
              <w:rPr>
                <w:rFonts w:ascii="Arial" w:hAnsi="Arial" w:cs="Arial"/>
                <w:color w:val="000000"/>
                <w:sz w:val="16"/>
                <w:szCs w:val="16"/>
                <w:lang w:val="es-ES"/>
              </w:rPr>
            </w:pPr>
            <w:r w:rsidRPr="00FC2C75">
              <w:rPr>
                <w:rFonts w:ascii="Arial" w:hAnsi="Arial" w:cs="Arial"/>
                <w:color w:val="000000"/>
                <w:sz w:val="16"/>
                <w:szCs w:val="16"/>
                <w:lang w:val="es-ES"/>
              </w:rPr>
              <w:t xml:space="preserve">                2,448,219 </w:t>
            </w:r>
          </w:p>
        </w:tc>
      </w:tr>
      <w:tr w:rsidR="000E1010" w:rsidRPr="00FC2C75" w:rsidTr="006D680A">
        <w:trPr>
          <w:trHeight w:val="233"/>
        </w:trPr>
        <w:tc>
          <w:tcPr>
            <w:tcW w:w="1002" w:type="dxa"/>
            <w:tcBorders>
              <w:top w:val="nil"/>
              <w:left w:val="single" w:sz="4" w:space="0" w:color="auto"/>
              <w:bottom w:val="single" w:sz="4" w:space="0" w:color="auto"/>
              <w:right w:val="single" w:sz="4" w:space="0" w:color="auto"/>
            </w:tcBorders>
            <w:shd w:val="clear" w:color="auto" w:fill="auto"/>
            <w:noWrap/>
            <w:vAlign w:val="bottom"/>
            <w:hideMark/>
          </w:tcPr>
          <w:p w:rsidR="000E1010" w:rsidRPr="00FC2C75" w:rsidRDefault="000E1010" w:rsidP="000E1010">
            <w:pPr>
              <w:jc w:val="center"/>
              <w:rPr>
                <w:rFonts w:ascii="Arial" w:hAnsi="Arial" w:cs="Arial"/>
                <w:sz w:val="16"/>
                <w:szCs w:val="16"/>
                <w:lang w:val="es-ES"/>
              </w:rPr>
            </w:pPr>
            <w:r w:rsidRPr="00FC2C75">
              <w:rPr>
                <w:rFonts w:ascii="Arial" w:hAnsi="Arial" w:cs="Arial"/>
                <w:sz w:val="16"/>
                <w:szCs w:val="16"/>
                <w:lang w:val="es-ES"/>
              </w:rPr>
              <w:t>28</w:t>
            </w:r>
          </w:p>
        </w:tc>
        <w:tc>
          <w:tcPr>
            <w:tcW w:w="2896" w:type="dxa"/>
            <w:tcBorders>
              <w:top w:val="nil"/>
              <w:left w:val="nil"/>
              <w:bottom w:val="single" w:sz="4" w:space="0" w:color="auto"/>
              <w:right w:val="single" w:sz="4" w:space="0" w:color="auto"/>
            </w:tcBorders>
            <w:shd w:val="clear" w:color="auto" w:fill="auto"/>
            <w:noWrap/>
            <w:vAlign w:val="bottom"/>
            <w:hideMark/>
          </w:tcPr>
          <w:p w:rsidR="000E1010" w:rsidRPr="00FC2C75" w:rsidRDefault="000E1010" w:rsidP="000E1010">
            <w:pPr>
              <w:rPr>
                <w:rFonts w:ascii="Arial" w:hAnsi="Arial" w:cs="Arial"/>
                <w:sz w:val="16"/>
                <w:szCs w:val="16"/>
                <w:lang w:val="es-ES"/>
              </w:rPr>
            </w:pPr>
            <w:r w:rsidRPr="00FC2C75">
              <w:rPr>
                <w:rFonts w:ascii="Arial" w:hAnsi="Arial" w:cs="Arial"/>
                <w:sz w:val="16"/>
                <w:szCs w:val="16"/>
                <w:lang w:val="es-ES"/>
              </w:rPr>
              <w:t>Amigos Compañía de Seguros, S. A.</w:t>
            </w:r>
          </w:p>
        </w:tc>
        <w:tc>
          <w:tcPr>
            <w:tcW w:w="1432" w:type="dxa"/>
            <w:tcBorders>
              <w:top w:val="nil"/>
              <w:left w:val="nil"/>
              <w:bottom w:val="single" w:sz="4" w:space="0" w:color="auto"/>
              <w:right w:val="single" w:sz="4" w:space="0" w:color="auto"/>
            </w:tcBorders>
            <w:shd w:val="clear" w:color="auto" w:fill="auto"/>
            <w:vAlign w:val="bottom"/>
            <w:hideMark/>
          </w:tcPr>
          <w:p w:rsidR="000E1010" w:rsidRPr="00FC2C75" w:rsidRDefault="000E1010" w:rsidP="00D55A68">
            <w:pPr>
              <w:jc w:val="right"/>
              <w:rPr>
                <w:rFonts w:ascii="Arial" w:hAnsi="Arial" w:cs="Arial"/>
                <w:color w:val="000000"/>
                <w:sz w:val="16"/>
                <w:szCs w:val="16"/>
                <w:lang w:val="es-ES"/>
              </w:rPr>
            </w:pPr>
            <w:r w:rsidRPr="00FC2C75">
              <w:rPr>
                <w:rFonts w:ascii="Arial" w:hAnsi="Arial" w:cs="Arial"/>
                <w:color w:val="000000"/>
                <w:sz w:val="16"/>
                <w:szCs w:val="16"/>
                <w:lang w:val="es-ES"/>
              </w:rPr>
              <w:t xml:space="preserve">              36,479,085 </w:t>
            </w:r>
          </w:p>
        </w:tc>
        <w:tc>
          <w:tcPr>
            <w:tcW w:w="1329" w:type="dxa"/>
            <w:tcBorders>
              <w:top w:val="nil"/>
              <w:left w:val="nil"/>
              <w:bottom w:val="single" w:sz="4" w:space="0" w:color="auto"/>
              <w:right w:val="single" w:sz="4" w:space="0" w:color="auto"/>
            </w:tcBorders>
            <w:shd w:val="clear" w:color="auto" w:fill="auto"/>
            <w:vAlign w:val="bottom"/>
            <w:hideMark/>
          </w:tcPr>
          <w:p w:rsidR="000E1010" w:rsidRPr="00FC2C75" w:rsidRDefault="000E1010" w:rsidP="00D55A68">
            <w:pPr>
              <w:jc w:val="right"/>
              <w:rPr>
                <w:rFonts w:ascii="Arial" w:hAnsi="Arial" w:cs="Arial"/>
                <w:color w:val="000000"/>
                <w:sz w:val="16"/>
                <w:szCs w:val="16"/>
                <w:lang w:val="es-ES"/>
              </w:rPr>
            </w:pPr>
            <w:r w:rsidRPr="00FC2C75">
              <w:rPr>
                <w:rFonts w:ascii="Arial" w:hAnsi="Arial" w:cs="Arial"/>
                <w:color w:val="000000"/>
                <w:sz w:val="16"/>
                <w:szCs w:val="16"/>
                <w:lang w:val="es-ES"/>
              </w:rPr>
              <w:t xml:space="preserve">          12,159,695 </w:t>
            </w:r>
          </w:p>
        </w:tc>
        <w:tc>
          <w:tcPr>
            <w:tcW w:w="1432" w:type="dxa"/>
            <w:tcBorders>
              <w:top w:val="nil"/>
              <w:left w:val="nil"/>
              <w:bottom w:val="single" w:sz="4" w:space="0" w:color="auto"/>
              <w:right w:val="single" w:sz="4" w:space="0" w:color="auto"/>
            </w:tcBorders>
            <w:shd w:val="clear" w:color="auto" w:fill="auto"/>
            <w:noWrap/>
            <w:vAlign w:val="bottom"/>
            <w:hideMark/>
          </w:tcPr>
          <w:p w:rsidR="000E1010" w:rsidRPr="00FC2C75" w:rsidRDefault="000E1010" w:rsidP="00D55A68">
            <w:pPr>
              <w:jc w:val="right"/>
              <w:rPr>
                <w:rFonts w:ascii="Arial" w:hAnsi="Arial" w:cs="Arial"/>
                <w:sz w:val="16"/>
                <w:szCs w:val="16"/>
                <w:lang w:val="es-ES"/>
              </w:rPr>
            </w:pPr>
            <w:r w:rsidRPr="00FC2C75">
              <w:rPr>
                <w:rFonts w:ascii="Arial" w:hAnsi="Arial" w:cs="Arial"/>
                <w:sz w:val="16"/>
                <w:szCs w:val="16"/>
                <w:lang w:val="es-ES"/>
              </w:rPr>
              <w:t xml:space="preserve">            48,638,781 </w:t>
            </w:r>
          </w:p>
        </w:tc>
        <w:tc>
          <w:tcPr>
            <w:tcW w:w="1311" w:type="dxa"/>
            <w:tcBorders>
              <w:top w:val="nil"/>
              <w:left w:val="nil"/>
              <w:bottom w:val="single" w:sz="4" w:space="0" w:color="auto"/>
              <w:right w:val="single" w:sz="4" w:space="0" w:color="auto"/>
            </w:tcBorders>
            <w:shd w:val="clear" w:color="auto" w:fill="auto"/>
            <w:vAlign w:val="bottom"/>
            <w:hideMark/>
          </w:tcPr>
          <w:p w:rsidR="000E1010" w:rsidRPr="00FC2C75" w:rsidRDefault="000E1010" w:rsidP="00D55A68">
            <w:pPr>
              <w:jc w:val="right"/>
              <w:rPr>
                <w:rFonts w:ascii="Arial" w:hAnsi="Arial" w:cs="Arial"/>
                <w:color w:val="000000"/>
                <w:sz w:val="16"/>
                <w:szCs w:val="16"/>
                <w:lang w:val="es-ES"/>
              </w:rPr>
            </w:pPr>
            <w:r w:rsidRPr="00FC2C75">
              <w:rPr>
                <w:rFonts w:ascii="Arial" w:hAnsi="Arial" w:cs="Arial"/>
                <w:color w:val="000000"/>
                <w:sz w:val="16"/>
                <w:szCs w:val="16"/>
                <w:lang w:val="es-ES"/>
              </w:rPr>
              <w:t xml:space="preserve">                 0.03 </w:t>
            </w:r>
          </w:p>
        </w:tc>
        <w:tc>
          <w:tcPr>
            <w:tcW w:w="1329" w:type="dxa"/>
            <w:tcBorders>
              <w:top w:val="nil"/>
              <w:left w:val="nil"/>
              <w:bottom w:val="single" w:sz="4" w:space="0" w:color="auto"/>
              <w:right w:val="single" w:sz="4" w:space="0" w:color="auto"/>
            </w:tcBorders>
            <w:shd w:val="clear" w:color="auto" w:fill="auto"/>
            <w:vAlign w:val="bottom"/>
            <w:hideMark/>
          </w:tcPr>
          <w:p w:rsidR="000E1010" w:rsidRPr="00FC2C75" w:rsidRDefault="000E1010" w:rsidP="00D55A68">
            <w:pPr>
              <w:jc w:val="right"/>
              <w:rPr>
                <w:rFonts w:ascii="Arial" w:hAnsi="Arial" w:cs="Arial"/>
                <w:color w:val="000000"/>
                <w:sz w:val="16"/>
                <w:szCs w:val="16"/>
                <w:lang w:val="es-ES"/>
              </w:rPr>
            </w:pPr>
            <w:r w:rsidRPr="00FC2C75">
              <w:rPr>
                <w:rFonts w:ascii="Arial" w:hAnsi="Arial" w:cs="Arial"/>
                <w:color w:val="000000"/>
                <w:sz w:val="16"/>
                <w:szCs w:val="16"/>
                <w:lang w:val="es-ES"/>
              </w:rPr>
              <w:t xml:space="preserve">                1,945,551 </w:t>
            </w:r>
          </w:p>
        </w:tc>
      </w:tr>
      <w:tr w:rsidR="000E1010" w:rsidRPr="00FC2C75" w:rsidTr="006D680A">
        <w:trPr>
          <w:trHeight w:val="233"/>
        </w:trPr>
        <w:tc>
          <w:tcPr>
            <w:tcW w:w="1002" w:type="dxa"/>
            <w:tcBorders>
              <w:top w:val="nil"/>
              <w:left w:val="single" w:sz="4" w:space="0" w:color="auto"/>
              <w:bottom w:val="single" w:sz="4" w:space="0" w:color="auto"/>
              <w:right w:val="single" w:sz="4" w:space="0" w:color="auto"/>
            </w:tcBorders>
            <w:shd w:val="clear" w:color="auto" w:fill="auto"/>
            <w:noWrap/>
            <w:vAlign w:val="bottom"/>
            <w:hideMark/>
          </w:tcPr>
          <w:p w:rsidR="000E1010" w:rsidRPr="00FC2C75" w:rsidRDefault="000E1010" w:rsidP="000E1010">
            <w:pPr>
              <w:jc w:val="center"/>
              <w:rPr>
                <w:rFonts w:ascii="Arial" w:hAnsi="Arial" w:cs="Arial"/>
                <w:sz w:val="16"/>
                <w:szCs w:val="16"/>
                <w:lang w:val="es-ES"/>
              </w:rPr>
            </w:pPr>
            <w:r w:rsidRPr="00FC2C75">
              <w:rPr>
                <w:rFonts w:ascii="Arial" w:hAnsi="Arial" w:cs="Arial"/>
                <w:sz w:val="16"/>
                <w:szCs w:val="16"/>
                <w:lang w:val="es-ES"/>
              </w:rPr>
              <w:t>29</w:t>
            </w:r>
          </w:p>
        </w:tc>
        <w:tc>
          <w:tcPr>
            <w:tcW w:w="2896" w:type="dxa"/>
            <w:tcBorders>
              <w:top w:val="nil"/>
              <w:left w:val="nil"/>
              <w:bottom w:val="single" w:sz="4" w:space="0" w:color="auto"/>
              <w:right w:val="single" w:sz="4" w:space="0" w:color="auto"/>
            </w:tcBorders>
            <w:shd w:val="clear" w:color="auto" w:fill="auto"/>
            <w:noWrap/>
            <w:vAlign w:val="bottom"/>
            <w:hideMark/>
          </w:tcPr>
          <w:p w:rsidR="000E1010" w:rsidRPr="00FC2C75" w:rsidRDefault="000E1010" w:rsidP="000E1010">
            <w:pPr>
              <w:rPr>
                <w:rFonts w:ascii="Arial" w:hAnsi="Arial" w:cs="Arial"/>
                <w:sz w:val="16"/>
                <w:szCs w:val="16"/>
                <w:lang w:val="es-ES"/>
              </w:rPr>
            </w:pPr>
            <w:r w:rsidRPr="00FC2C75">
              <w:rPr>
                <w:rFonts w:ascii="Arial" w:hAnsi="Arial" w:cs="Arial"/>
                <w:sz w:val="16"/>
                <w:szCs w:val="16"/>
                <w:lang w:val="es-ES"/>
              </w:rPr>
              <w:t>Seguros Federal, S.R.L</w:t>
            </w:r>
          </w:p>
        </w:tc>
        <w:tc>
          <w:tcPr>
            <w:tcW w:w="1432" w:type="dxa"/>
            <w:tcBorders>
              <w:top w:val="nil"/>
              <w:left w:val="nil"/>
              <w:bottom w:val="single" w:sz="4" w:space="0" w:color="auto"/>
              <w:right w:val="single" w:sz="4" w:space="0" w:color="auto"/>
            </w:tcBorders>
            <w:shd w:val="clear" w:color="auto" w:fill="auto"/>
            <w:vAlign w:val="bottom"/>
            <w:hideMark/>
          </w:tcPr>
          <w:p w:rsidR="000E1010" w:rsidRPr="00FC2C75" w:rsidRDefault="000E1010" w:rsidP="00D55A68">
            <w:pPr>
              <w:jc w:val="right"/>
              <w:rPr>
                <w:rFonts w:ascii="Arial" w:hAnsi="Arial" w:cs="Arial"/>
                <w:color w:val="000000"/>
                <w:sz w:val="16"/>
                <w:szCs w:val="16"/>
                <w:lang w:val="es-ES"/>
              </w:rPr>
            </w:pPr>
            <w:r w:rsidRPr="00FC2C75">
              <w:rPr>
                <w:rFonts w:ascii="Arial" w:hAnsi="Arial" w:cs="Arial"/>
                <w:color w:val="000000"/>
                <w:sz w:val="16"/>
                <w:szCs w:val="16"/>
                <w:lang w:val="es-ES"/>
              </w:rPr>
              <w:t xml:space="preserve">              11,666,832 </w:t>
            </w:r>
          </w:p>
        </w:tc>
        <w:tc>
          <w:tcPr>
            <w:tcW w:w="1329" w:type="dxa"/>
            <w:tcBorders>
              <w:top w:val="nil"/>
              <w:left w:val="nil"/>
              <w:bottom w:val="single" w:sz="4" w:space="0" w:color="auto"/>
              <w:right w:val="single" w:sz="4" w:space="0" w:color="auto"/>
            </w:tcBorders>
            <w:shd w:val="clear" w:color="auto" w:fill="auto"/>
            <w:vAlign w:val="bottom"/>
            <w:hideMark/>
          </w:tcPr>
          <w:p w:rsidR="000E1010" w:rsidRPr="00FC2C75" w:rsidRDefault="000E1010" w:rsidP="00D55A68">
            <w:pPr>
              <w:jc w:val="right"/>
              <w:rPr>
                <w:rFonts w:ascii="Arial" w:hAnsi="Arial" w:cs="Arial"/>
                <w:color w:val="000000"/>
                <w:sz w:val="16"/>
                <w:szCs w:val="16"/>
                <w:lang w:val="es-ES"/>
              </w:rPr>
            </w:pPr>
            <w:r w:rsidRPr="00FC2C75">
              <w:rPr>
                <w:rFonts w:ascii="Arial" w:hAnsi="Arial" w:cs="Arial"/>
                <w:color w:val="000000"/>
                <w:sz w:val="16"/>
                <w:szCs w:val="16"/>
                <w:lang w:val="es-ES"/>
              </w:rPr>
              <w:t xml:space="preserve">            3,888,944 </w:t>
            </w:r>
          </w:p>
        </w:tc>
        <w:tc>
          <w:tcPr>
            <w:tcW w:w="1432" w:type="dxa"/>
            <w:tcBorders>
              <w:top w:val="nil"/>
              <w:left w:val="nil"/>
              <w:bottom w:val="single" w:sz="4" w:space="0" w:color="auto"/>
              <w:right w:val="single" w:sz="4" w:space="0" w:color="auto"/>
            </w:tcBorders>
            <w:shd w:val="clear" w:color="auto" w:fill="auto"/>
            <w:noWrap/>
            <w:vAlign w:val="bottom"/>
            <w:hideMark/>
          </w:tcPr>
          <w:p w:rsidR="000E1010" w:rsidRPr="00FC2C75" w:rsidRDefault="000E1010" w:rsidP="00D55A68">
            <w:pPr>
              <w:jc w:val="right"/>
              <w:rPr>
                <w:rFonts w:ascii="Arial" w:hAnsi="Arial" w:cs="Arial"/>
                <w:sz w:val="16"/>
                <w:szCs w:val="16"/>
                <w:lang w:val="es-ES"/>
              </w:rPr>
            </w:pPr>
            <w:r w:rsidRPr="00FC2C75">
              <w:rPr>
                <w:rFonts w:ascii="Arial" w:hAnsi="Arial" w:cs="Arial"/>
                <w:sz w:val="16"/>
                <w:szCs w:val="16"/>
                <w:lang w:val="es-ES"/>
              </w:rPr>
              <w:t xml:space="preserve">            15,555,775 </w:t>
            </w:r>
          </w:p>
        </w:tc>
        <w:tc>
          <w:tcPr>
            <w:tcW w:w="1311" w:type="dxa"/>
            <w:tcBorders>
              <w:top w:val="nil"/>
              <w:left w:val="nil"/>
              <w:bottom w:val="single" w:sz="4" w:space="0" w:color="auto"/>
              <w:right w:val="single" w:sz="4" w:space="0" w:color="auto"/>
            </w:tcBorders>
            <w:shd w:val="clear" w:color="auto" w:fill="auto"/>
            <w:vAlign w:val="bottom"/>
            <w:hideMark/>
          </w:tcPr>
          <w:p w:rsidR="000E1010" w:rsidRPr="00FC2C75" w:rsidRDefault="000E1010" w:rsidP="00D55A68">
            <w:pPr>
              <w:jc w:val="right"/>
              <w:rPr>
                <w:rFonts w:ascii="Arial" w:hAnsi="Arial" w:cs="Arial"/>
                <w:color w:val="000000"/>
                <w:sz w:val="16"/>
                <w:szCs w:val="16"/>
                <w:lang w:val="es-ES"/>
              </w:rPr>
            </w:pPr>
            <w:r w:rsidRPr="00FC2C75">
              <w:rPr>
                <w:rFonts w:ascii="Arial" w:hAnsi="Arial" w:cs="Arial"/>
                <w:color w:val="000000"/>
                <w:sz w:val="16"/>
                <w:szCs w:val="16"/>
                <w:lang w:val="es-ES"/>
              </w:rPr>
              <w:t xml:space="preserve">                 0.01 </w:t>
            </w:r>
          </w:p>
        </w:tc>
        <w:tc>
          <w:tcPr>
            <w:tcW w:w="1329" w:type="dxa"/>
            <w:tcBorders>
              <w:top w:val="nil"/>
              <w:left w:val="nil"/>
              <w:bottom w:val="single" w:sz="4" w:space="0" w:color="auto"/>
              <w:right w:val="single" w:sz="4" w:space="0" w:color="auto"/>
            </w:tcBorders>
            <w:shd w:val="clear" w:color="auto" w:fill="auto"/>
            <w:vAlign w:val="bottom"/>
            <w:hideMark/>
          </w:tcPr>
          <w:p w:rsidR="000E1010" w:rsidRPr="00FC2C75" w:rsidRDefault="000E1010" w:rsidP="00D55A68">
            <w:pPr>
              <w:jc w:val="right"/>
              <w:rPr>
                <w:rFonts w:ascii="Arial" w:hAnsi="Arial" w:cs="Arial"/>
                <w:color w:val="000000"/>
                <w:sz w:val="16"/>
                <w:szCs w:val="16"/>
                <w:lang w:val="es-ES"/>
              </w:rPr>
            </w:pPr>
            <w:r w:rsidRPr="00FC2C75">
              <w:rPr>
                <w:rFonts w:ascii="Arial" w:hAnsi="Arial" w:cs="Arial"/>
                <w:color w:val="000000"/>
                <w:sz w:val="16"/>
                <w:szCs w:val="16"/>
                <w:lang w:val="es-ES"/>
              </w:rPr>
              <w:t xml:space="preserve">                   622,231 </w:t>
            </w:r>
          </w:p>
        </w:tc>
      </w:tr>
      <w:tr w:rsidR="000E1010" w:rsidRPr="00FC2C75" w:rsidTr="006D680A">
        <w:trPr>
          <w:trHeight w:val="233"/>
        </w:trPr>
        <w:tc>
          <w:tcPr>
            <w:tcW w:w="1002" w:type="dxa"/>
            <w:tcBorders>
              <w:top w:val="nil"/>
              <w:left w:val="single" w:sz="4" w:space="0" w:color="auto"/>
              <w:bottom w:val="single" w:sz="4" w:space="0" w:color="auto"/>
              <w:right w:val="single" w:sz="4" w:space="0" w:color="auto"/>
            </w:tcBorders>
            <w:shd w:val="clear" w:color="auto" w:fill="auto"/>
            <w:noWrap/>
            <w:vAlign w:val="bottom"/>
            <w:hideMark/>
          </w:tcPr>
          <w:p w:rsidR="000E1010" w:rsidRPr="00FC2C75" w:rsidRDefault="000E1010" w:rsidP="000E1010">
            <w:pPr>
              <w:jc w:val="center"/>
              <w:rPr>
                <w:rFonts w:ascii="Arial" w:hAnsi="Arial" w:cs="Arial"/>
                <w:sz w:val="16"/>
                <w:szCs w:val="16"/>
                <w:lang w:val="es-ES"/>
              </w:rPr>
            </w:pPr>
            <w:r w:rsidRPr="00FC2C75">
              <w:rPr>
                <w:rFonts w:ascii="Arial" w:hAnsi="Arial" w:cs="Arial"/>
                <w:sz w:val="16"/>
                <w:szCs w:val="16"/>
                <w:lang w:val="es-ES"/>
              </w:rPr>
              <w:t>30</w:t>
            </w:r>
          </w:p>
        </w:tc>
        <w:tc>
          <w:tcPr>
            <w:tcW w:w="2896" w:type="dxa"/>
            <w:tcBorders>
              <w:top w:val="nil"/>
              <w:left w:val="nil"/>
              <w:bottom w:val="single" w:sz="4" w:space="0" w:color="auto"/>
              <w:right w:val="single" w:sz="4" w:space="0" w:color="auto"/>
            </w:tcBorders>
            <w:shd w:val="clear" w:color="auto" w:fill="auto"/>
            <w:noWrap/>
            <w:vAlign w:val="bottom"/>
            <w:hideMark/>
          </w:tcPr>
          <w:p w:rsidR="000E1010" w:rsidRPr="00FC2C75" w:rsidRDefault="000E1010" w:rsidP="000E1010">
            <w:pPr>
              <w:rPr>
                <w:rFonts w:ascii="Arial" w:hAnsi="Arial" w:cs="Arial"/>
                <w:sz w:val="16"/>
                <w:szCs w:val="16"/>
                <w:lang w:val="en-US"/>
              </w:rPr>
            </w:pPr>
            <w:proofErr w:type="spellStart"/>
            <w:r w:rsidRPr="00FC2C75">
              <w:rPr>
                <w:rFonts w:ascii="Arial" w:hAnsi="Arial" w:cs="Arial"/>
                <w:sz w:val="16"/>
                <w:szCs w:val="16"/>
                <w:lang w:val="en-US"/>
              </w:rPr>
              <w:t>Reliastar</w:t>
            </w:r>
            <w:proofErr w:type="spellEnd"/>
            <w:r w:rsidRPr="00FC2C75">
              <w:rPr>
                <w:rFonts w:ascii="Arial" w:hAnsi="Arial" w:cs="Arial"/>
                <w:sz w:val="16"/>
                <w:szCs w:val="16"/>
                <w:lang w:val="en-US"/>
              </w:rPr>
              <w:t xml:space="preserve"> Life Insurance Company of NY</w:t>
            </w:r>
          </w:p>
        </w:tc>
        <w:tc>
          <w:tcPr>
            <w:tcW w:w="1432" w:type="dxa"/>
            <w:tcBorders>
              <w:top w:val="nil"/>
              <w:left w:val="nil"/>
              <w:bottom w:val="single" w:sz="4" w:space="0" w:color="auto"/>
              <w:right w:val="single" w:sz="4" w:space="0" w:color="auto"/>
            </w:tcBorders>
            <w:shd w:val="clear" w:color="auto" w:fill="auto"/>
            <w:vAlign w:val="bottom"/>
            <w:hideMark/>
          </w:tcPr>
          <w:p w:rsidR="000E1010" w:rsidRPr="00FC2C75" w:rsidRDefault="000E1010" w:rsidP="00D55A68">
            <w:pPr>
              <w:jc w:val="right"/>
              <w:rPr>
                <w:rFonts w:ascii="Arial" w:hAnsi="Arial" w:cs="Arial"/>
                <w:color w:val="000000"/>
                <w:sz w:val="16"/>
                <w:szCs w:val="16"/>
                <w:lang w:val="es-ES"/>
              </w:rPr>
            </w:pPr>
            <w:r w:rsidRPr="00FC2C75">
              <w:rPr>
                <w:rFonts w:ascii="Arial" w:hAnsi="Arial" w:cs="Arial"/>
                <w:color w:val="000000"/>
                <w:sz w:val="16"/>
                <w:szCs w:val="16"/>
                <w:lang w:val="en-US"/>
              </w:rPr>
              <w:t xml:space="preserve">                   </w:t>
            </w:r>
            <w:r w:rsidRPr="00FC2C75">
              <w:rPr>
                <w:rFonts w:ascii="Arial" w:hAnsi="Arial" w:cs="Arial"/>
                <w:color w:val="000000"/>
                <w:sz w:val="16"/>
                <w:szCs w:val="16"/>
                <w:lang w:val="es-ES"/>
              </w:rPr>
              <w:t xml:space="preserve">652,715 </w:t>
            </w:r>
          </w:p>
        </w:tc>
        <w:tc>
          <w:tcPr>
            <w:tcW w:w="1329" w:type="dxa"/>
            <w:tcBorders>
              <w:top w:val="nil"/>
              <w:left w:val="nil"/>
              <w:bottom w:val="single" w:sz="4" w:space="0" w:color="auto"/>
              <w:right w:val="single" w:sz="4" w:space="0" w:color="auto"/>
            </w:tcBorders>
            <w:shd w:val="clear" w:color="auto" w:fill="auto"/>
            <w:vAlign w:val="bottom"/>
            <w:hideMark/>
          </w:tcPr>
          <w:p w:rsidR="000E1010" w:rsidRPr="00FC2C75" w:rsidRDefault="000E1010" w:rsidP="00D55A68">
            <w:pPr>
              <w:jc w:val="right"/>
              <w:rPr>
                <w:rFonts w:ascii="Arial" w:hAnsi="Arial" w:cs="Arial"/>
                <w:color w:val="000000"/>
                <w:sz w:val="16"/>
                <w:szCs w:val="16"/>
                <w:lang w:val="es-ES"/>
              </w:rPr>
            </w:pPr>
            <w:r w:rsidRPr="00FC2C75">
              <w:rPr>
                <w:rFonts w:ascii="Arial" w:hAnsi="Arial" w:cs="Arial"/>
                <w:color w:val="000000"/>
                <w:sz w:val="16"/>
                <w:szCs w:val="16"/>
                <w:lang w:val="es-ES"/>
              </w:rPr>
              <w:t xml:space="preserve">               217,572 </w:t>
            </w:r>
          </w:p>
        </w:tc>
        <w:tc>
          <w:tcPr>
            <w:tcW w:w="1432" w:type="dxa"/>
            <w:tcBorders>
              <w:top w:val="nil"/>
              <w:left w:val="nil"/>
              <w:bottom w:val="single" w:sz="4" w:space="0" w:color="auto"/>
              <w:right w:val="single" w:sz="4" w:space="0" w:color="auto"/>
            </w:tcBorders>
            <w:shd w:val="clear" w:color="auto" w:fill="auto"/>
            <w:noWrap/>
            <w:vAlign w:val="bottom"/>
            <w:hideMark/>
          </w:tcPr>
          <w:p w:rsidR="000E1010" w:rsidRPr="00FC2C75" w:rsidRDefault="000E1010" w:rsidP="00D55A68">
            <w:pPr>
              <w:jc w:val="right"/>
              <w:rPr>
                <w:rFonts w:ascii="Arial" w:hAnsi="Arial" w:cs="Arial"/>
                <w:sz w:val="16"/>
                <w:szCs w:val="16"/>
                <w:lang w:val="es-ES"/>
              </w:rPr>
            </w:pPr>
            <w:r w:rsidRPr="00FC2C75">
              <w:rPr>
                <w:rFonts w:ascii="Arial" w:hAnsi="Arial" w:cs="Arial"/>
                <w:sz w:val="16"/>
                <w:szCs w:val="16"/>
                <w:lang w:val="es-ES"/>
              </w:rPr>
              <w:t xml:space="preserve">                 870,287 </w:t>
            </w:r>
          </w:p>
        </w:tc>
        <w:tc>
          <w:tcPr>
            <w:tcW w:w="1311" w:type="dxa"/>
            <w:tcBorders>
              <w:top w:val="nil"/>
              <w:left w:val="nil"/>
              <w:bottom w:val="single" w:sz="4" w:space="0" w:color="auto"/>
              <w:right w:val="single" w:sz="4" w:space="0" w:color="auto"/>
            </w:tcBorders>
            <w:shd w:val="clear" w:color="auto" w:fill="auto"/>
            <w:vAlign w:val="bottom"/>
            <w:hideMark/>
          </w:tcPr>
          <w:p w:rsidR="000E1010" w:rsidRPr="00FC2C75" w:rsidRDefault="000E1010" w:rsidP="00D55A68">
            <w:pPr>
              <w:jc w:val="right"/>
              <w:rPr>
                <w:rFonts w:ascii="Arial" w:hAnsi="Arial" w:cs="Arial"/>
                <w:color w:val="000000"/>
                <w:sz w:val="16"/>
                <w:szCs w:val="16"/>
                <w:lang w:val="es-ES"/>
              </w:rPr>
            </w:pPr>
            <w:r w:rsidRPr="00FC2C75">
              <w:rPr>
                <w:rFonts w:ascii="Arial" w:hAnsi="Arial" w:cs="Arial"/>
                <w:color w:val="000000"/>
                <w:sz w:val="16"/>
                <w:szCs w:val="16"/>
                <w:lang w:val="es-ES"/>
              </w:rPr>
              <w:t xml:space="preserve">                 0.00 </w:t>
            </w:r>
          </w:p>
        </w:tc>
        <w:tc>
          <w:tcPr>
            <w:tcW w:w="1329" w:type="dxa"/>
            <w:tcBorders>
              <w:top w:val="nil"/>
              <w:left w:val="nil"/>
              <w:bottom w:val="single" w:sz="4" w:space="0" w:color="auto"/>
              <w:right w:val="single" w:sz="4" w:space="0" w:color="auto"/>
            </w:tcBorders>
            <w:shd w:val="clear" w:color="auto" w:fill="auto"/>
            <w:vAlign w:val="bottom"/>
            <w:hideMark/>
          </w:tcPr>
          <w:p w:rsidR="000E1010" w:rsidRPr="00FC2C75" w:rsidRDefault="000E1010" w:rsidP="00D55A68">
            <w:pPr>
              <w:jc w:val="right"/>
              <w:rPr>
                <w:rFonts w:ascii="Arial" w:hAnsi="Arial" w:cs="Arial"/>
                <w:color w:val="000000"/>
                <w:sz w:val="16"/>
                <w:szCs w:val="16"/>
                <w:lang w:val="es-ES"/>
              </w:rPr>
            </w:pPr>
            <w:r w:rsidRPr="00FC2C75">
              <w:rPr>
                <w:rFonts w:ascii="Arial" w:hAnsi="Arial" w:cs="Arial"/>
                <w:color w:val="000000"/>
                <w:sz w:val="16"/>
                <w:szCs w:val="16"/>
                <w:lang w:val="es-ES"/>
              </w:rPr>
              <w:t xml:space="preserve">                     34,811 </w:t>
            </w:r>
          </w:p>
        </w:tc>
      </w:tr>
      <w:tr w:rsidR="000E1010" w:rsidRPr="00FC2C75" w:rsidTr="006D680A">
        <w:trPr>
          <w:trHeight w:val="233"/>
        </w:trPr>
        <w:tc>
          <w:tcPr>
            <w:tcW w:w="1002" w:type="dxa"/>
            <w:tcBorders>
              <w:top w:val="nil"/>
              <w:left w:val="single" w:sz="4" w:space="0" w:color="auto"/>
              <w:bottom w:val="single" w:sz="4" w:space="0" w:color="auto"/>
              <w:right w:val="single" w:sz="4" w:space="0" w:color="auto"/>
            </w:tcBorders>
            <w:shd w:val="clear" w:color="auto" w:fill="auto"/>
            <w:noWrap/>
            <w:vAlign w:val="bottom"/>
            <w:hideMark/>
          </w:tcPr>
          <w:p w:rsidR="000E1010" w:rsidRPr="00FC2C75" w:rsidRDefault="000E1010" w:rsidP="000E1010">
            <w:pPr>
              <w:jc w:val="center"/>
              <w:rPr>
                <w:rFonts w:ascii="Arial" w:hAnsi="Arial" w:cs="Arial"/>
                <w:sz w:val="16"/>
                <w:szCs w:val="16"/>
                <w:lang w:val="es-ES"/>
              </w:rPr>
            </w:pPr>
            <w:r w:rsidRPr="00FC2C75">
              <w:rPr>
                <w:rFonts w:ascii="Arial" w:hAnsi="Arial" w:cs="Arial"/>
                <w:sz w:val="16"/>
                <w:szCs w:val="16"/>
                <w:lang w:val="es-ES"/>
              </w:rPr>
              <w:t>31</w:t>
            </w:r>
          </w:p>
        </w:tc>
        <w:tc>
          <w:tcPr>
            <w:tcW w:w="2896" w:type="dxa"/>
            <w:tcBorders>
              <w:top w:val="nil"/>
              <w:left w:val="nil"/>
              <w:bottom w:val="single" w:sz="4" w:space="0" w:color="auto"/>
              <w:right w:val="single" w:sz="4" w:space="0" w:color="auto"/>
            </w:tcBorders>
            <w:shd w:val="clear" w:color="auto" w:fill="auto"/>
            <w:noWrap/>
            <w:vAlign w:val="bottom"/>
            <w:hideMark/>
          </w:tcPr>
          <w:p w:rsidR="000E1010" w:rsidRPr="00FC2C75" w:rsidRDefault="000E1010" w:rsidP="000E1010">
            <w:pPr>
              <w:rPr>
                <w:rFonts w:ascii="Arial" w:hAnsi="Arial" w:cs="Arial"/>
                <w:sz w:val="16"/>
                <w:szCs w:val="16"/>
                <w:lang w:val="es-ES"/>
              </w:rPr>
            </w:pPr>
            <w:r w:rsidRPr="00FC2C75">
              <w:rPr>
                <w:rFonts w:ascii="Arial" w:hAnsi="Arial" w:cs="Arial"/>
                <w:sz w:val="16"/>
                <w:szCs w:val="16"/>
                <w:lang w:val="es-ES"/>
              </w:rPr>
              <w:t xml:space="preserve">Magna </w:t>
            </w:r>
            <w:proofErr w:type="spellStart"/>
            <w:r w:rsidRPr="00FC2C75">
              <w:rPr>
                <w:rFonts w:ascii="Arial" w:hAnsi="Arial" w:cs="Arial"/>
                <w:sz w:val="16"/>
                <w:szCs w:val="16"/>
                <w:lang w:val="es-ES"/>
              </w:rPr>
              <w:t>Cía</w:t>
            </w:r>
            <w:proofErr w:type="spellEnd"/>
            <w:r w:rsidRPr="00FC2C75">
              <w:rPr>
                <w:rFonts w:ascii="Arial" w:hAnsi="Arial" w:cs="Arial"/>
                <w:sz w:val="16"/>
                <w:szCs w:val="16"/>
                <w:lang w:val="es-ES"/>
              </w:rPr>
              <w:t xml:space="preserve"> de Seguros, S. A. </w:t>
            </w:r>
          </w:p>
        </w:tc>
        <w:tc>
          <w:tcPr>
            <w:tcW w:w="1432" w:type="dxa"/>
            <w:tcBorders>
              <w:top w:val="nil"/>
              <w:left w:val="nil"/>
              <w:bottom w:val="single" w:sz="4" w:space="0" w:color="auto"/>
              <w:right w:val="single" w:sz="4" w:space="0" w:color="auto"/>
            </w:tcBorders>
            <w:shd w:val="clear" w:color="auto" w:fill="auto"/>
            <w:vAlign w:val="bottom"/>
            <w:hideMark/>
          </w:tcPr>
          <w:p w:rsidR="000E1010" w:rsidRPr="00FC2C75" w:rsidRDefault="000E1010" w:rsidP="00D55A68">
            <w:pPr>
              <w:jc w:val="right"/>
              <w:rPr>
                <w:rFonts w:ascii="Arial" w:hAnsi="Arial" w:cs="Arial"/>
                <w:color w:val="000000"/>
                <w:sz w:val="16"/>
                <w:szCs w:val="16"/>
                <w:lang w:val="es-ES"/>
              </w:rPr>
            </w:pPr>
            <w:r w:rsidRPr="00FC2C75">
              <w:rPr>
                <w:rFonts w:ascii="Arial" w:hAnsi="Arial" w:cs="Arial"/>
                <w:color w:val="000000"/>
                <w:sz w:val="16"/>
                <w:szCs w:val="16"/>
                <w:lang w:val="es-ES"/>
              </w:rPr>
              <w:t xml:space="preserve">                   512,915 </w:t>
            </w:r>
          </w:p>
        </w:tc>
        <w:tc>
          <w:tcPr>
            <w:tcW w:w="1329" w:type="dxa"/>
            <w:tcBorders>
              <w:top w:val="nil"/>
              <w:left w:val="nil"/>
              <w:bottom w:val="single" w:sz="4" w:space="0" w:color="auto"/>
              <w:right w:val="single" w:sz="4" w:space="0" w:color="auto"/>
            </w:tcBorders>
            <w:shd w:val="clear" w:color="auto" w:fill="auto"/>
            <w:vAlign w:val="bottom"/>
            <w:hideMark/>
          </w:tcPr>
          <w:p w:rsidR="000E1010" w:rsidRPr="00FC2C75" w:rsidRDefault="000E1010" w:rsidP="00D55A68">
            <w:pPr>
              <w:jc w:val="right"/>
              <w:rPr>
                <w:rFonts w:ascii="Arial" w:hAnsi="Arial" w:cs="Arial"/>
                <w:color w:val="000000"/>
                <w:sz w:val="16"/>
                <w:szCs w:val="16"/>
                <w:lang w:val="es-ES"/>
              </w:rPr>
            </w:pPr>
            <w:r w:rsidRPr="00FC2C75">
              <w:rPr>
                <w:rFonts w:ascii="Arial" w:hAnsi="Arial" w:cs="Arial"/>
                <w:color w:val="000000"/>
                <w:sz w:val="16"/>
                <w:szCs w:val="16"/>
                <w:lang w:val="es-ES"/>
              </w:rPr>
              <w:t xml:space="preserve">               170,972 </w:t>
            </w:r>
          </w:p>
        </w:tc>
        <w:tc>
          <w:tcPr>
            <w:tcW w:w="1432" w:type="dxa"/>
            <w:tcBorders>
              <w:top w:val="nil"/>
              <w:left w:val="nil"/>
              <w:bottom w:val="single" w:sz="4" w:space="0" w:color="auto"/>
              <w:right w:val="single" w:sz="4" w:space="0" w:color="auto"/>
            </w:tcBorders>
            <w:shd w:val="clear" w:color="auto" w:fill="auto"/>
            <w:noWrap/>
            <w:vAlign w:val="bottom"/>
            <w:hideMark/>
          </w:tcPr>
          <w:p w:rsidR="000E1010" w:rsidRPr="00FC2C75" w:rsidRDefault="000E1010" w:rsidP="00D55A68">
            <w:pPr>
              <w:jc w:val="right"/>
              <w:rPr>
                <w:rFonts w:ascii="Arial" w:hAnsi="Arial" w:cs="Arial"/>
                <w:sz w:val="16"/>
                <w:szCs w:val="16"/>
                <w:lang w:val="es-ES"/>
              </w:rPr>
            </w:pPr>
            <w:r w:rsidRPr="00FC2C75">
              <w:rPr>
                <w:rFonts w:ascii="Arial" w:hAnsi="Arial" w:cs="Arial"/>
                <w:sz w:val="16"/>
                <w:szCs w:val="16"/>
                <w:lang w:val="es-ES"/>
              </w:rPr>
              <w:t xml:space="preserve">                 683,887 </w:t>
            </w:r>
          </w:p>
        </w:tc>
        <w:tc>
          <w:tcPr>
            <w:tcW w:w="1311" w:type="dxa"/>
            <w:tcBorders>
              <w:top w:val="nil"/>
              <w:left w:val="nil"/>
              <w:bottom w:val="single" w:sz="4" w:space="0" w:color="auto"/>
              <w:right w:val="single" w:sz="4" w:space="0" w:color="auto"/>
            </w:tcBorders>
            <w:shd w:val="clear" w:color="auto" w:fill="auto"/>
            <w:vAlign w:val="bottom"/>
            <w:hideMark/>
          </w:tcPr>
          <w:p w:rsidR="000E1010" w:rsidRPr="00FC2C75" w:rsidRDefault="000E1010" w:rsidP="00D55A68">
            <w:pPr>
              <w:jc w:val="right"/>
              <w:rPr>
                <w:rFonts w:ascii="Arial" w:hAnsi="Arial" w:cs="Arial"/>
                <w:color w:val="000000"/>
                <w:sz w:val="16"/>
                <w:szCs w:val="16"/>
                <w:lang w:val="es-ES"/>
              </w:rPr>
            </w:pPr>
            <w:r w:rsidRPr="00FC2C75">
              <w:rPr>
                <w:rFonts w:ascii="Arial" w:hAnsi="Arial" w:cs="Arial"/>
                <w:color w:val="000000"/>
                <w:sz w:val="16"/>
                <w:szCs w:val="16"/>
                <w:lang w:val="es-ES"/>
              </w:rPr>
              <w:t xml:space="preserve">                 0.00 </w:t>
            </w:r>
          </w:p>
        </w:tc>
        <w:tc>
          <w:tcPr>
            <w:tcW w:w="1329" w:type="dxa"/>
            <w:tcBorders>
              <w:top w:val="nil"/>
              <w:left w:val="nil"/>
              <w:bottom w:val="single" w:sz="4" w:space="0" w:color="auto"/>
              <w:right w:val="single" w:sz="4" w:space="0" w:color="auto"/>
            </w:tcBorders>
            <w:shd w:val="clear" w:color="auto" w:fill="auto"/>
            <w:vAlign w:val="bottom"/>
            <w:hideMark/>
          </w:tcPr>
          <w:p w:rsidR="000E1010" w:rsidRPr="00FC2C75" w:rsidRDefault="000E1010" w:rsidP="00D55A68">
            <w:pPr>
              <w:jc w:val="right"/>
              <w:rPr>
                <w:rFonts w:ascii="Arial" w:hAnsi="Arial" w:cs="Arial"/>
                <w:color w:val="000000"/>
                <w:sz w:val="16"/>
                <w:szCs w:val="16"/>
                <w:lang w:val="es-ES"/>
              </w:rPr>
            </w:pPr>
            <w:r w:rsidRPr="00FC2C75">
              <w:rPr>
                <w:rFonts w:ascii="Arial" w:hAnsi="Arial" w:cs="Arial"/>
                <w:color w:val="000000"/>
                <w:sz w:val="16"/>
                <w:szCs w:val="16"/>
                <w:lang w:val="es-ES"/>
              </w:rPr>
              <w:t xml:space="preserve">                     27,355 </w:t>
            </w:r>
          </w:p>
        </w:tc>
      </w:tr>
      <w:tr w:rsidR="000E1010" w:rsidRPr="00FC2C75" w:rsidTr="006D680A">
        <w:trPr>
          <w:trHeight w:val="233"/>
        </w:trPr>
        <w:tc>
          <w:tcPr>
            <w:tcW w:w="1002" w:type="dxa"/>
            <w:tcBorders>
              <w:top w:val="nil"/>
              <w:left w:val="single" w:sz="4" w:space="0" w:color="auto"/>
              <w:bottom w:val="single" w:sz="4" w:space="0" w:color="auto"/>
              <w:right w:val="single" w:sz="4" w:space="0" w:color="auto"/>
            </w:tcBorders>
            <w:shd w:val="clear" w:color="auto" w:fill="auto"/>
            <w:noWrap/>
            <w:vAlign w:val="bottom"/>
            <w:hideMark/>
          </w:tcPr>
          <w:p w:rsidR="000E1010" w:rsidRPr="00FC2C75" w:rsidRDefault="000E1010" w:rsidP="000E1010">
            <w:pPr>
              <w:jc w:val="center"/>
              <w:rPr>
                <w:rFonts w:ascii="Arial" w:hAnsi="Arial" w:cs="Arial"/>
                <w:sz w:val="16"/>
                <w:szCs w:val="16"/>
                <w:lang w:val="es-ES"/>
              </w:rPr>
            </w:pPr>
            <w:r w:rsidRPr="00FC2C75">
              <w:rPr>
                <w:rFonts w:ascii="Arial" w:hAnsi="Arial" w:cs="Arial"/>
                <w:sz w:val="16"/>
                <w:szCs w:val="16"/>
                <w:lang w:val="es-ES"/>
              </w:rPr>
              <w:t>32</w:t>
            </w:r>
          </w:p>
        </w:tc>
        <w:tc>
          <w:tcPr>
            <w:tcW w:w="2896" w:type="dxa"/>
            <w:tcBorders>
              <w:top w:val="nil"/>
              <w:left w:val="nil"/>
              <w:bottom w:val="single" w:sz="4" w:space="0" w:color="auto"/>
              <w:right w:val="single" w:sz="4" w:space="0" w:color="auto"/>
            </w:tcBorders>
            <w:shd w:val="clear" w:color="auto" w:fill="auto"/>
            <w:noWrap/>
            <w:vAlign w:val="bottom"/>
            <w:hideMark/>
          </w:tcPr>
          <w:p w:rsidR="000E1010" w:rsidRPr="00FC2C75" w:rsidRDefault="000E1010" w:rsidP="000E1010">
            <w:pPr>
              <w:rPr>
                <w:rFonts w:ascii="Arial" w:hAnsi="Arial" w:cs="Arial"/>
                <w:sz w:val="16"/>
                <w:szCs w:val="16"/>
                <w:lang w:val="es-ES"/>
              </w:rPr>
            </w:pPr>
            <w:r w:rsidRPr="00FC2C75">
              <w:rPr>
                <w:rFonts w:ascii="Arial" w:hAnsi="Arial" w:cs="Arial"/>
                <w:sz w:val="16"/>
                <w:szCs w:val="16"/>
                <w:lang w:val="es-ES"/>
              </w:rPr>
              <w:t>La Unión de Seguros, C x A</w:t>
            </w:r>
          </w:p>
        </w:tc>
        <w:tc>
          <w:tcPr>
            <w:tcW w:w="1432" w:type="dxa"/>
            <w:tcBorders>
              <w:top w:val="nil"/>
              <w:left w:val="nil"/>
              <w:bottom w:val="single" w:sz="4" w:space="0" w:color="auto"/>
              <w:right w:val="single" w:sz="4" w:space="0" w:color="auto"/>
            </w:tcBorders>
            <w:shd w:val="clear" w:color="auto" w:fill="auto"/>
            <w:vAlign w:val="bottom"/>
            <w:hideMark/>
          </w:tcPr>
          <w:p w:rsidR="000E1010" w:rsidRPr="00FC2C75" w:rsidRDefault="000E1010" w:rsidP="00D55A68">
            <w:pPr>
              <w:jc w:val="right"/>
              <w:rPr>
                <w:rFonts w:ascii="Arial" w:hAnsi="Arial" w:cs="Arial"/>
                <w:color w:val="000000"/>
                <w:sz w:val="16"/>
                <w:szCs w:val="16"/>
                <w:lang w:val="es-ES"/>
              </w:rPr>
            </w:pPr>
            <w:r w:rsidRPr="00FC2C75">
              <w:rPr>
                <w:rFonts w:ascii="Arial" w:hAnsi="Arial" w:cs="Arial"/>
                <w:color w:val="000000"/>
                <w:sz w:val="16"/>
                <w:szCs w:val="16"/>
                <w:lang w:val="es-ES"/>
              </w:rPr>
              <w:t>0</w:t>
            </w:r>
          </w:p>
        </w:tc>
        <w:tc>
          <w:tcPr>
            <w:tcW w:w="1329" w:type="dxa"/>
            <w:tcBorders>
              <w:top w:val="nil"/>
              <w:left w:val="nil"/>
              <w:bottom w:val="single" w:sz="4" w:space="0" w:color="auto"/>
              <w:right w:val="single" w:sz="4" w:space="0" w:color="auto"/>
            </w:tcBorders>
            <w:shd w:val="clear" w:color="auto" w:fill="auto"/>
            <w:vAlign w:val="bottom"/>
            <w:hideMark/>
          </w:tcPr>
          <w:p w:rsidR="000E1010" w:rsidRPr="00FC2C75" w:rsidRDefault="000E1010" w:rsidP="00D55A68">
            <w:pPr>
              <w:jc w:val="right"/>
              <w:rPr>
                <w:rFonts w:ascii="Arial" w:hAnsi="Arial" w:cs="Arial"/>
                <w:color w:val="000000"/>
                <w:sz w:val="16"/>
                <w:szCs w:val="16"/>
                <w:lang w:val="es-ES"/>
              </w:rPr>
            </w:pPr>
            <w:r w:rsidRPr="00FC2C75">
              <w:rPr>
                <w:rFonts w:ascii="Arial" w:hAnsi="Arial" w:cs="Arial"/>
                <w:color w:val="000000"/>
                <w:sz w:val="16"/>
                <w:szCs w:val="16"/>
                <w:lang w:val="es-ES"/>
              </w:rPr>
              <w:t>0</w:t>
            </w:r>
          </w:p>
        </w:tc>
        <w:tc>
          <w:tcPr>
            <w:tcW w:w="1432" w:type="dxa"/>
            <w:tcBorders>
              <w:top w:val="nil"/>
              <w:left w:val="nil"/>
              <w:bottom w:val="single" w:sz="4" w:space="0" w:color="auto"/>
              <w:right w:val="single" w:sz="4" w:space="0" w:color="auto"/>
            </w:tcBorders>
            <w:shd w:val="clear" w:color="auto" w:fill="auto"/>
            <w:noWrap/>
            <w:vAlign w:val="bottom"/>
            <w:hideMark/>
          </w:tcPr>
          <w:p w:rsidR="000E1010" w:rsidRPr="00FC2C75" w:rsidRDefault="000E1010" w:rsidP="00D55A68">
            <w:pPr>
              <w:jc w:val="right"/>
              <w:rPr>
                <w:rFonts w:ascii="Arial" w:hAnsi="Arial" w:cs="Arial"/>
                <w:sz w:val="16"/>
                <w:szCs w:val="16"/>
                <w:lang w:val="es-ES"/>
              </w:rPr>
            </w:pPr>
            <w:r w:rsidRPr="00FC2C75">
              <w:rPr>
                <w:rFonts w:ascii="Arial" w:hAnsi="Arial" w:cs="Arial"/>
                <w:sz w:val="16"/>
                <w:szCs w:val="16"/>
                <w:lang w:val="es-ES"/>
              </w:rPr>
              <w:t>0</w:t>
            </w:r>
          </w:p>
        </w:tc>
        <w:tc>
          <w:tcPr>
            <w:tcW w:w="1311" w:type="dxa"/>
            <w:tcBorders>
              <w:top w:val="nil"/>
              <w:left w:val="nil"/>
              <w:bottom w:val="single" w:sz="4" w:space="0" w:color="auto"/>
              <w:right w:val="single" w:sz="4" w:space="0" w:color="auto"/>
            </w:tcBorders>
            <w:shd w:val="clear" w:color="auto" w:fill="auto"/>
            <w:vAlign w:val="bottom"/>
            <w:hideMark/>
          </w:tcPr>
          <w:p w:rsidR="000E1010" w:rsidRPr="00FC2C75" w:rsidRDefault="000E1010" w:rsidP="00D55A68">
            <w:pPr>
              <w:jc w:val="right"/>
              <w:rPr>
                <w:rFonts w:ascii="Arial" w:hAnsi="Arial" w:cs="Arial"/>
                <w:color w:val="000000"/>
                <w:sz w:val="16"/>
                <w:szCs w:val="16"/>
                <w:lang w:val="es-ES"/>
              </w:rPr>
            </w:pPr>
            <w:r w:rsidRPr="00FC2C75">
              <w:rPr>
                <w:rFonts w:ascii="Arial" w:hAnsi="Arial" w:cs="Arial"/>
                <w:color w:val="000000"/>
                <w:sz w:val="16"/>
                <w:szCs w:val="16"/>
                <w:lang w:val="es-ES"/>
              </w:rPr>
              <w:t>0.00</w:t>
            </w:r>
          </w:p>
        </w:tc>
        <w:tc>
          <w:tcPr>
            <w:tcW w:w="1329" w:type="dxa"/>
            <w:tcBorders>
              <w:top w:val="nil"/>
              <w:left w:val="nil"/>
              <w:bottom w:val="single" w:sz="4" w:space="0" w:color="auto"/>
              <w:right w:val="single" w:sz="4" w:space="0" w:color="auto"/>
            </w:tcBorders>
            <w:shd w:val="clear" w:color="auto" w:fill="auto"/>
            <w:vAlign w:val="bottom"/>
            <w:hideMark/>
          </w:tcPr>
          <w:p w:rsidR="000E1010" w:rsidRPr="00FC2C75" w:rsidRDefault="000E1010" w:rsidP="00D55A68">
            <w:pPr>
              <w:jc w:val="right"/>
              <w:rPr>
                <w:rFonts w:ascii="Arial" w:hAnsi="Arial" w:cs="Arial"/>
                <w:color w:val="000000"/>
                <w:sz w:val="16"/>
                <w:szCs w:val="16"/>
                <w:lang w:val="es-ES"/>
              </w:rPr>
            </w:pPr>
            <w:r w:rsidRPr="00FC2C75">
              <w:rPr>
                <w:rFonts w:ascii="Arial" w:hAnsi="Arial" w:cs="Arial"/>
                <w:color w:val="000000"/>
                <w:sz w:val="16"/>
                <w:szCs w:val="16"/>
                <w:lang w:val="es-ES"/>
              </w:rPr>
              <w:t>0.00</w:t>
            </w:r>
          </w:p>
        </w:tc>
      </w:tr>
      <w:tr w:rsidR="000E1010" w:rsidRPr="00FC2C75" w:rsidTr="006D680A">
        <w:trPr>
          <w:trHeight w:val="233"/>
        </w:trPr>
        <w:tc>
          <w:tcPr>
            <w:tcW w:w="1002" w:type="dxa"/>
            <w:tcBorders>
              <w:top w:val="nil"/>
              <w:left w:val="single" w:sz="4" w:space="0" w:color="auto"/>
              <w:bottom w:val="single" w:sz="4" w:space="0" w:color="auto"/>
              <w:right w:val="single" w:sz="4" w:space="0" w:color="auto"/>
            </w:tcBorders>
            <w:shd w:val="clear" w:color="auto" w:fill="auto"/>
            <w:noWrap/>
            <w:vAlign w:val="bottom"/>
            <w:hideMark/>
          </w:tcPr>
          <w:p w:rsidR="000E1010" w:rsidRPr="00FC2C75" w:rsidRDefault="000E1010" w:rsidP="000E1010">
            <w:pPr>
              <w:jc w:val="center"/>
              <w:rPr>
                <w:rFonts w:ascii="Arial" w:hAnsi="Arial" w:cs="Arial"/>
                <w:sz w:val="16"/>
                <w:szCs w:val="16"/>
                <w:lang w:val="es-ES"/>
              </w:rPr>
            </w:pPr>
            <w:r w:rsidRPr="00FC2C75">
              <w:rPr>
                <w:rFonts w:ascii="Arial" w:hAnsi="Arial" w:cs="Arial"/>
                <w:sz w:val="16"/>
                <w:szCs w:val="16"/>
                <w:lang w:val="es-ES"/>
              </w:rPr>
              <w:t>33</w:t>
            </w:r>
          </w:p>
        </w:tc>
        <w:tc>
          <w:tcPr>
            <w:tcW w:w="2896" w:type="dxa"/>
            <w:tcBorders>
              <w:top w:val="nil"/>
              <w:left w:val="nil"/>
              <w:bottom w:val="single" w:sz="4" w:space="0" w:color="auto"/>
              <w:right w:val="single" w:sz="4" w:space="0" w:color="auto"/>
            </w:tcBorders>
            <w:shd w:val="clear" w:color="auto" w:fill="auto"/>
            <w:noWrap/>
            <w:vAlign w:val="bottom"/>
            <w:hideMark/>
          </w:tcPr>
          <w:p w:rsidR="000E1010" w:rsidRPr="00FC2C75" w:rsidRDefault="000E1010" w:rsidP="000E1010">
            <w:pPr>
              <w:rPr>
                <w:rFonts w:ascii="Arial" w:hAnsi="Arial" w:cs="Arial"/>
                <w:sz w:val="16"/>
                <w:szCs w:val="16"/>
                <w:lang w:val="en-US"/>
              </w:rPr>
            </w:pPr>
            <w:r w:rsidRPr="00FC2C75">
              <w:rPr>
                <w:rFonts w:ascii="Arial" w:hAnsi="Arial" w:cs="Arial"/>
                <w:sz w:val="16"/>
                <w:szCs w:val="16"/>
                <w:lang w:val="en-US"/>
              </w:rPr>
              <w:t>Marsh &amp; McLennan, LTD (</w:t>
            </w:r>
            <w:proofErr w:type="spellStart"/>
            <w:r w:rsidRPr="00FC2C75">
              <w:rPr>
                <w:rFonts w:ascii="Arial" w:hAnsi="Arial" w:cs="Arial"/>
                <w:sz w:val="16"/>
                <w:szCs w:val="16"/>
                <w:lang w:val="en-US"/>
              </w:rPr>
              <w:t>Riskcorp</w:t>
            </w:r>
            <w:proofErr w:type="spellEnd"/>
            <w:r w:rsidRPr="00FC2C75">
              <w:rPr>
                <w:rFonts w:ascii="Arial" w:hAnsi="Arial" w:cs="Arial"/>
                <w:sz w:val="16"/>
                <w:szCs w:val="16"/>
                <w:lang w:val="en-US"/>
              </w:rPr>
              <w:t>, Inc.)</w:t>
            </w:r>
          </w:p>
        </w:tc>
        <w:tc>
          <w:tcPr>
            <w:tcW w:w="1432" w:type="dxa"/>
            <w:tcBorders>
              <w:top w:val="nil"/>
              <w:left w:val="nil"/>
              <w:bottom w:val="single" w:sz="4" w:space="0" w:color="auto"/>
              <w:right w:val="single" w:sz="4" w:space="0" w:color="auto"/>
            </w:tcBorders>
            <w:shd w:val="clear" w:color="auto" w:fill="auto"/>
            <w:vAlign w:val="bottom"/>
            <w:hideMark/>
          </w:tcPr>
          <w:p w:rsidR="000E1010" w:rsidRPr="00FC2C75" w:rsidRDefault="000E1010" w:rsidP="00D55A68">
            <w:pPr>
              <w:jc w:val="right"/>
              <w:rPr>
                <w:rFonts w:ascii="Arial" w:hAnsi="Arial" w:cs="Arial"/>
                <w:color w:val="000000"/>
                <w:sz w:val="16"/>
                <w:szCs w:val="16"/>
                <w:lang w:val="es-ES"/>
              </w:rPr>
            </w:pPr>
            <w:r w:rsidRPr="00FC2C75">
              <w:rPr>
                <w:rFonts w:ascii="Arial" w:hAnsi="Arial" w:cs="Arial"/>
                <w:color w:val="000000"/>
                <w:sz w:val="16"/>
                <w:szCs w:val="16"/>
                <w:lang w:val="es-ES"/>
              </w:rPr>
              <w:t>0</w:t>
            </w:r>
          </w:p>
        </w:tc>
        <w:tc>
          <w:tcPr>
            <w:tcW w:w="1329" w:type="dxa"/>
            <w:tcBorders>
              <w:top w:val="nil"/>
              <w:left w:val="nil"/>
              <w:bottom w:val="single" w:sz="4" w:space="0" w:color="auto"/>
              <w:right w:val="single" w:sz="4" w:space="0" w:color="auto"/>
            </w:tcBorders>
            <w:shd w:val="clear" w:color="auto" w:fill="auto"/>
            <w:vAlign w:val="bottom"/>
            <w:hideMark/>
          </w:tcPr>
          <w:p w:rsidR="000E1010" w:rsidRPr="00FC2C75" w:rsidRDefault="000E1010" w:rsidP="00D55A68">
            <w:pPr>
              <w:jc w:val="right"/>
              <w:rPr>
                <w:rFonts w:ascii="Arial" w:hAnsi="Arial" w:cs="Arial"/>
                <w:color w:val="000000"/>
                <w:sz w:val="16"/>
                <w:szCs w:val="16"/>
                <w:lang w:val="es-ES"/>
              </w:rPr>
            </w:pPr>
            <w:r w:rsidRPr="00FC2C75">
              <w:rPr>
                <w:rFonts w:ascii="Arial" w:hAnsi="Arial" w:cs="Arial"/>
                <w:color w:val="000000"/>
                <w:sz w:val="16"/>
                <w:szCs w:val="16"/>
                <w:lang w:val="es-ES"/>
              </w:rPr>
              <w:t>0</w:t>
            </w:r>
          </w:p>
        </w:tc>
        <w:tc>
          <w:tcPr>
            <w:tcW w:w="1432" w:type="dxa"/>
            <w:tcBorders>
              <w:top w:val="nil"/>
              <w:left w:val="nil"/>
              <w:bottom w:val="single" w:sz="4" w:space="0" w:color="auto"/>
              <w:right w:val="single" w:sz="4" w:space="0" w:color="auto"/>
            </w:tcBorders>
            <w:shd w:val="clear" w:color="auto" w:fill="auto"/>
            <w:noWrap/>
            <w:vAlign w:val="bottom"/>
            <w:hideMark/>
          </w:tcPr>
          <w:p w:rsidR="000E1010" w:rsidRPr="00FC2C75" w:rsidRDefault="000E1010" w:rsidP="00D55A68">
            <w:pPr>
              <w:jc w:val="right"/>
              <w:rPr>
                <w:rFonts w:ascii="Arial" w:hAnsi="Arial" w:cs="Arial"/>
                <w:sz w:val="16"/>
                <w:szCs w:val="16"/>
                <w:lang w:val="es-ES"/>
              </w:rPr>
            </w:pPr>
            <w:r w:rsidRPr="00FC2C75">
              <w:rPr>
                <w:rFonts w:ascii="Arial" w:hAnsi="Arial" w:cs="Arial"/>
                <w:sz w:val="16"/>
                <w:szCs w:val="16"/>
                <w:lang w:val="es-ES"/>
              </w:rPr>
              <w:t>0</w:t>
            </w:r>
          </w:p>
        </w:tc>
        <w:tc>
          <w:tcPr>
            <w:tcW w:w="1311" w:type="dxa"/>
            <w:tcBorders>
              <w:top w:val="nil"/>
              <w:left w:val="nil"/>
              <w:bottom w:val="single" w:sz="4" w:space="0" w:color="auto"/>
              <w:right w:val="single" w:sz="4" w:space="0" w:color="auto"/>
            </w:tcBorders>
            <w:shd w:val="clear" w:color="auto" w:fill="auto"/>
            <w:vAlign w:val="bottom"/>
            <w:hideMark/>
          </w:tcPr>
          <w:p w:rsidR="000E1010" w:rsidRPr="00FC2C75" w:rsidRDefault="000E1010" w:rsidP="00D55A68">
            <w:pPr>
              <w:jc w:val="right"/>
              <w:rPr>
                <w:rFonts w:ascii="Arial" w:hAnsi="Arial" w:cs="Arial"/>
                <w:color w:val="000000"/>
                <w:sz w:val="16"/>
                <w:szCs w:val="16"/>
                <w:lang w:val="es-ES"/>
              </w:rPr>
            </w:pPr>
            <w:r w:rsidRPr="00FC2C75">
              <w:rPr>
                <w:rFonts w:ascii="Arial" w:hAnsi="Arial" w:cs="Arial"/>
                <w:color w:val="000000"/>
                <w:sz w:val="16"/>
                <w:szCs w:val="16"/>
                <w:lang w:val="es-ES"/>
              </w:rPr>
              <w:t>0.00</w:t>
            </w:r>
          </w:p>
        </w:tc>
        <w:tc>
          <w:tcPr>
            <w:tcW w:w="1329" w:type="dxa"/>
            <w:tcBorders>
              <w:top w:val="nil"/>
              <w:left w:val="nil"/>
              <w:bottom w:val="single" w:sz="4" w:space="0" w:color="auto"/>
              <w:right w:val="single" w:sz="4" w:space="0" w:color="auto"/>
            </w:tcBorders>
            <w:shd w:val="clear" w:color="auto" w:fill="auto"/>
            <w:vAlign w:val="bottom"/>
            <w:hideMark/>
          </w:tcPr>
          <w:p w:rsidR="000E1010" w:rsidRPr="00FC2C75" w:rsidRDefault="000E1010" w:rsidP="00D55A68">
            <w:pPr>
              <w:jc w:val="right"/>
              <w:rPr>
                <w:rFonts w:ascii="Arial" w:hAnsi="Arial" w:cs="Arial"/>
                <w:color w:val="000000"/>
                <w:sz w:val="16"/>
                <w:szCs w:val="16"/>
                <w:lang w:val="es-ES"/>
              </w:rPr>
            </w:pPr>
            <w:r w:rsidRPr="00FC2C75">
              <w:rPr>
                <w:rFonts w:ascii="Arial" w:hAnsi="Arial" w:cs="Arial"/>
                <w:color w:val="000000"/>
                <w:sz w:val="16"/>
                <w:szCs w:val="16"/>
                <w:lang w:val="es-ES"/>
              </w:rPr>
              <w:t>0.00</w:t>
            </w:r>
          </w:p>
        </w:tc>
      </w:tr>
      <w:tr w:rsidR="000E1010" w:rsidRPr="00FC2C75" w:rsidTr="006D680A">
        <w:trPr>
          <w:trHeight w:val="233"/>
        </w:trPr>
        <w:tc>
          <w:tcPr>
            <w:tcW w:w="1002" w:type="dxa"/>
            <w:tcBorders>
              <w:top w:val="nil"/>
              <w:left w:val="single" w:sz="4" w:space="0" w:color="auto"/>
              <w:bottom w:val="single" w:sz="4" w:space="0" w:color="auto"/>
              <w:right w:val="single" w:sz="4" w:space="0" w:color="auto"/>
            </w:tcBorders>
            <w:shd w:val="clear" w:color="auto" w:fill="auto"/>
            <w:noWrap/>
            <w:vAlign w:val="bottom"/>
            <w:hideMark/>
          </w:tcPr>
          <w:p w:rsidR="000E1010" w:rsidRPr="00FC2C75" w:rsidRDefault="000E1010" w:rsidP="000E1010">
            <w:pPr>
              <w:jc w:val="center"/>
              <w:rPr>
                <w:rFonts w:ascii="Arial" w:hAnsi="Arial" w:cs="Arial"/>
                <w:sz w:val="16"/>
                <w:szCs w:val="16"/>
                <w:lang w:val="es-ES"/>
              </w:rPr>
            </w:pPr>
            <w:r w:rsidRPr="00FC2C75">
              <w:rPr>
                <w:rFonts w:ascii="Arial" w:hAnsi="Arial" w:cs="Arial"/>
                <w:sz w:val="16"/>
                <w:szCs w:val="16"/>
                <w:lang w:val="es-ES"/>
              </w:rPr>
              <w:t>34</w:t>
            </w:r>
          </w:p>
        </w:tc>
        <w:tc>
          <w:tcPr>
            <w:tcW w:w="2896" w:type="dxa"/>
            <w:tcBorders>
              <w:top w:val="nil"/>
              <w:left w:val="nil"/>
              <w:bottom w:val="single" w:sz="4" w:space="0" w:color="auto"/>
              <w:right w:val="single" w:sz="4" w:space="0" w:color="auto"/>
            </w:tcBorders>
            <w:shd w:val="clear" w:color="auto" w:fill="auto"/>
            <w:noWrap/>
            <w:vAlign w:val="bottom"/>
            <w:hideMark/>
          </w:tcPr>
          <w:p w:rsidR="000E1010" w:rsidRPr="00FC2C75" w:rsidRDefault="000E1010" w:rsidP="000E1010">
            <w:pPr>
              <w:rPr>
                <w:rFonts w:ascii="Arial" w:hAnsi="Arial" w:cs="Arial"/>
                <w:sz w:val="16"/>
                <w:szCs w:val="16"/>
                <w:lang w:val="es-ES"/>
              </w:rPr>
            </w:pPr>
            <w:r w:rsidRPr="00FC2C75">
              <w:rPr>
                <w:rFonts w:ascii="Arial" w:hAnsi="Arial" w:cs="Arial"/>
                <w:sz w:val="16"/>
                <w:szCs w:val="16"/>
                <w:lang w:val="es-ES"/>
              </w:rPr>
              <w:t>Seguros DHI Atlas, S. A.</w:t>
            </w:r>
          </w:p>
        </w:tc>
        <w:tc>
          <w:tcPr>
            <w:tcW w:w="1432" w:type="dxa"/>
            <w:tcBorders>
              <w:top w:val="nil"/>
              <w:left w:val="nil"/>
              <w:bottom w:val="single" w:sz="4" w:space="0" w:color="auto"/>
              <w:right w:val="single" w:sz="4" w:space="0" w:color="auto"/>
            </w:tcBorders>
            <w:shd w:val="clear" w:color="auto" w:fill="auto"/>
            <w:vAlign w:val="bottom"/>
            <w:hideMark/>
          </w:tcPr>
          <w:p w:rsidR="000E1010" w:rsidRPr="00FC2C75" w:rsidRDefault="000E1010" w:rsidP="00D55A68">
            <w:pPr>
              <w:jc w:val="right"/>
              <w:rPr>
                <w:rFonts w:ascii="Arial" w:hAnsi="Arial" w:cs="Arial"/>
                <w:color w:val="000000"/>
                <w:sz w:val="16"/>
                <w:szCs w:val="16"/>
                <w:lang w:val="es-ES"/>
              </w:rPr>
            </w:pPr>
            <w:r w:rsidRPr="00FC2C75">
              <w:rPr>
                <w:rFonts w:ascii="Arial" w:hAnsi="Arial" w:cs="Arial"/>
                <w:color w:val="000000"/>
                <w:sz w:val="16"/>
                <w:szCs w:val="16"/>
                <w:lang w:val="es-ES"/>
              </w:rPr>
              <w:t>0</w:t>
            </w:r>
          </w:p>
        </w:tc>
        <w:tc>
          <w:tcPr>
            <w:tcW w:w="1329" w:type="dxa"/>
            <w:tcBorders>
              <w:top w:val="nil"/>
              <w:left w:val="nil"/>
              <w:bottom w:val="single" w:sz="4" w:space="0" w:color="auto"/>
              <w:right w:val="single" w:sz="4" w:space="0" w:color="auto"/>
            </w:tcBorders>
            <w:shd w:val="clear" w:color="auto" w:fill="auto"/>
            <w:vAlign w:val="bottom"/>
            <w:hideMark/>
          </w:tcPr>
          <w:p w:rsidR="000E1010" w:rsidRPr="00FC2C75" w:rsidRDefault="000E1010" w:rsidP="00D55A68">
            <w:pPr>
              <w:jc w:val="right"/>
              <w:rPr>
                <w:rFonts w:ascii="Arial" w:hAnsi="Arial" w:cs="Arial"/>
                <w:color w:val="000000"/>
                <w:sz w:val="16"/>
                <w:szCs w:val="16"/>
                <w:lang w:val="es-ES"/>
              </w:rPr>
            </w:pPr>
            <w:r w:rsidRPr="00FC2C75">
              <w:rPr>
                <w:rFonts w:ascii="Arial" w:hAnsi="Arial" w:cs="Arial"/>
                <w:color w:val="000000"/>
                <w:sz w:val="16"/>
                <w:szCs w:val="16"/>
                <w:lang w:val="es-ES"/>
              </w:rPr>
              <w:t>0</w:t>
            </w:r>
          </w:p>
        </w:tc>
        <w:tc>
          <w:tcPr>
            <w:tcW w:w="1432" w:type="dxa"/>
            <w:tcBorders>
              <w:top w:val="nil"/>
              <w:left w:val="nil"/>
              <w:bottom w:val="single" w:sz="4" w:space="0" w:color="auto"/>
              <w:right w:val="single" w:sz="4" w:space="0" w:color="auto"/>
            </w:tcBorders>
            <w:shd w:val="clear" w:color="auto" w:fill="auto"/>
            <w:noWrap/>
            <w:vAlign w:val="bottom"/>
            <w:hideMark/>
          </w:tcPr>
          <w:p w:rsidR="000E1010" w:rsidRPr="00FC2C75" w:rsidRDefault="000E1010" w:rsidP="00D55A68">
            <w:pPr>
              <w:jc w:val="right"/>
              <w:rPr>
                <w:rFonts w:ascii="Arial" w:hAnsi="Arial" w:cs="Arial"/>
                <w:sz w:val="16"/>
                <w:szCs w:val="16"/>
                <w:lang w:val="es-ES"/>
              </w:rPr>
            </w:pPr>
            <w:r w:rsidRPr="00FC2C75">
              <w:rPr>
                <w:rFonts w:ascii="Arial" w:hAnsi="Arial" w:cs="Arial"/>
                <w:sz w:val="16"/>
                <w:szCs w:val="16"/>
                <w:lang w:val="es-ES"/>
              </w:rPr>
              <w:t>0</w:t>
            </w:r>
          </w:p>
        </w:tc>
        <w:tc>
          <w:tcPr>
            <w:tcW w:w="1311" w:type="dxa"/>
            <w:tcBorders>
              <w:top w:val="nil"/>
              <w:left w:val="nil"/>
              <w:bottom w:val="single" w:sz="4" w:space="0" w:color="auto"/>
              <w:right w:val="single" w:sz="4" w:space="0" w:color="auto"/>
            </w:tcBorders>
            <w:shd w:val="clear" w:color="auto" w:fill="auto"/>
            <w:vAlign w:val="bottom"/>
            <w:hideMark/>
          </w:tcPr>
          <w:p w:rsidR="000E1010" w:rsidRPr="00FC2C75" w:rsidRDefault="000E1010" w:rsidP="00D55A68">
            <w:pPr>
              <w:jc w:val="right"/>
              <w:rPr>
                <w:rFonts w:ascii="Arial" w:hAnsi="Arial" w:cs="Arial"/>
                <w:color w:val="000000"/>
                <w:sz w:val="16"/>
                <w:szCs w:val="16"/>
                <w:lang w:val="es-ES"/>
              </w:rPr>
            </w:pPr>
            <w:r w:rsidRPr="00FC2C75">
              <w:rPr>
                <w:rFonts w:ascii="Arial" w:hAnsi="Arial" w:cs="Arial"/>
                <w:color w:val="000000"/>
                <w:sz w:val="16"/>
                <w:szCs w:val="16"/>
                <w:lang w:val="es-ES"/>
              </w:rPr>
              <w:t>0.00</w:t>
            </w:r>
          </w:p>
        </w:tc>
        <w:tc>
          <w:tcPr>
            <w:tcW w:w="1329" w:type="dxa"/>
            <w:tcBorders>
              <w:top w:val="nil"/>
              <w:left w:val="nil"/>
              <w:bottom w:val="single" w:sz="4" w:space="0" w:color="auto"/>
              <w:right w:val="single" w:sz="4" w:space="0" w:color="auto"/>
            </w:tcBorders>
            <w:shd w:val="clear" w:color="auto" w:fill="auto"/>
            <w:vAlign w:val="bottom"/>
            <w:hideMark/>
          </w:tcPr>
          <w:p w:rsidR="000E1010" w:rsidRPr="00FC2C75" w:rsidRDefault="000E1010" w:rsidP="00D55A68">
            <w:pPr>
              <w:jc w:val="right"/>
              <w:rPr>
                <w:rFonts w:ascii="Arial" w:hAnsi="Arial" w:cs="Arial"/>
                <w:color w:val="000000"/>
                <w:sz w:val="16"/>
                <w:szCs w:val="16"/>
                <w:lang w:val="es-ES"/>
              </w:rPr>
            </w:pPr>
            <w:r w:rsidRPr="00FC2C75">
              <w:rPr>
                <w:rFonts w:ascii="Arial" w:hAnsi="Arial" w:cs="Arial"/>
                <w:color w:val="000000"/>
                <w:sz w:val="16"/>
                <w:szCs w:val="16"/>
                <w:lang w:val="es-ES"/>
              </w:rPr>
              <w:t>0.00</w:t>
            </w:r>
          </w:p>
        </w:tc>
      </w:tr>
      <w:tr w:rsidR="000E1010" w:rsidRPr="00FC2C75" w:rsidTr="006D680A">
        <w:trPr>
          <w:trHeight w:val="233"/>
        </w:trPr>
        <w:tc>
          <w:tcPr>
            <w:tcW w:w="1002" w:type="dxa"/>
            <w:tcBorders>
              <w:top w:val="nil"/>
              <w:left w:val="single" w:sz="4" w:space="0" w:color="auto"/>
              <w:bottom w:val="single" w:sz="4" w:space="0" w:color="auto"/>
              <w:right w:val="single" w:sz="4" w:space="0" w:color="auto"/>
            </w:tcBorders>
            <w:shd w:val="clear" w:color="auto" w:fill="auto"/>
            <w:noWrap/>
            <w:vAlign w:val="bottom"/>
            <w:hideMark/>
          </w:tcPr>
          <w:p w:rsidR="000E1010" w:rsidRPr="00FC2C75" w:rsidRDefault="000E1010" w:rsidP="000E1010">
            <w:pPr>
              <w:jc w:val="center"/>
              <w:rPr>
                <w:rFonts w:ascii="Arial" w:hAnsi="Arial" w:cs="Arial"/>
                <w:sz w:val="16"/>
                <w:szCs w:val="16"/>
                <w:lang w:val="es-ES"/>
              </w:rPr>
            </w:pPr>
            <w:r w:rsidRPr="00FC2C75">
              <w:rPr>
                <w:rFonts w:ascii="Arial" w:hAnsi="Arial" w:cs="Arial"/>
                <w:sz w:val="16"/>
                <w:szCs w:val="16"/>
                <w:lang w:val="es-ES"/>
              </w:rPr>
              <w:t>35</w:t>
            </w:r>
          </w:p>
        </w:tc>
        <w:tc>
          <w:tcPr>
            <w:tcW w:w="2896" w:type="dxa"/>
            <w:tcBorders>
              <w:top w:val="nil"/>
              <w:left w:val="nil"/>
              <w:bottom w:val="single" w:sz="4" w:space="0" w:color="auto"/>
              <w:right w:val="single" w:sz="4" w:space="0" w:color="auto"/>
            </w:tcBorders>
            <w:shd w:val="clear" w:color="auto" w:fill="auto"/>
            <w:noWrap/>
            <w:vAlign w:val="bottom"/>
            <w:hideMark/>
          </w:tcPr>
          <w:p w:rsidR="000E1010" w:rsidRPr="00FC2C75" w:rsidRDefault="000E1010" w:rsidP="000E1010">
            <w:pPr>
              <w:rPr>
                <w:rFonts w:ascii="Arial" w:hAnsi="Arial" w:cs="Arial"/>
                <w:sz w:val="16"/>
                <w:szCs w:val="16"/>
                <w:lang w:val="es-ES"/>
              </w:rPr>
            </w:pPr>
            <w:r w:rsidRPr="00FC2C75">
              <w:rPr>
                <w:rFonts w:ascii="Arial" w:hAnsi="Arial" w:cs="Arial"/>
                <w:sz w:val="16"/>
                <w:szCs w:val="16"/>
                <w:lang w:val="es-ES"/>
              </w:rPr>
              <w:t xml:space="preserve">Seguros </w:t>
            </w:r>
            <w:proofErr w:type="spellStart"/>
            <w:r w:rsidRPr="00FC2C75">
              <w:rPr>
                <w:rFonts w:ascii="Arial" w:hAnsi="Arial" w:cs="Arial"/>
                <w:sz w:val="16"/>
                <w:szCs w:val="16"/>
                <w:lang w:val="es-ES"/>
              </w:rPr>
              <w:t>Cibao</w:t>
            </w:r>
            <w:proofErr w:type="spellEnd"/>
            <w:r w:rsidRPr="00FC2C75">
              <w:rPr>
                <w:rFonts w:ascii="Arial" w:hAnsi="Arial" w:cs="Arial"/>
                <w:sz w:val="16"/>
                <w:szCs w:val="16"/>
                <w:lang w:val="es-ES"/>
              </w:rPr>
              <w:t>, S.R.L.</w:t>
            </w:r>
          </w:p>
        </w:tc>
        <w:tc>
          <w:tcPr>
            <w:tcW w:w="1432" w:type="dxa"/>
            <w:tcBorders>
              <w:top w:val="nil"/>
              <w:left w:val="nil"/>
              <w:bottom w:val="single" w:sz="4" w:space="0" w:color="auto"/>
              <w:right w:val="single" w:sz="4" w:space="0" w:color="auto"/>
            </w:tcBorders>
            <w:shd w:val="clear" w:color="auto" w:fill="auto"/>
            <w:vAlign w:val="bottom"/>
            <w:hideMark/>
          </w:tcPr>
          <w:p w:rsidR="000E1010" w:rsidRPr="00FC2C75" w:rsidRDefault="000E1010" w:rsidP="00D55A68">
            <w:pPr>
              <w:jc w:val="right"/>
              <w:rPr>
                <w:rFonts w:ascii="Arial" w:hAnsi="Arial" w:cs="Arial"/>
                <w:color w:val="000000"/>
                <w:sz w:val="16"/>
                <w:szCs w:val="16"/>
                <w:lang w:val="es-ES"/>
              </w:rPr>
            </w:pPr>
            <w:r w:rsidRPr="00FC2C75">
              <w:rPr>
                <w:rFonts w:ascii="Arial" w:hAnsi="Arial" w:cs="Arial"/>
                <w:color w:val="000000"/>
                <w:sz w:val="16"/>
                <w:szCs w:val="16"/>
                <w:lang w:val="es-ES"/>
              </w:rPr>
              <w:t>0</w:t>
            </w:r>
          </w:p>
        </w:tc>
        <w:tc>
          <w:tcPr>
            <w:tcW w:w="1329" w:type="dxa"/>
            <w:tcBorders>
              <w:top w:val="nil"/>
              <w:left w:val="nil"/>
              <w:bottom w:val="single" w:sz="4" w:space="0" w:color="auto"/>
              <w:right w:val="single" w:sz="4" w:space="0" w:color="auto"/>
            </w:tcBorders>
            <w:shd w:val="clear" w:color="auto" w:fill="auto"/>
            <w:vAlign w:val="bottom"/>
            <w:hideMark/>
          </w:tcPr>
          <w:p w:rsidR="000E1010" w:rsidRPr="00FC2C75" w:rsidRDefault="000E1010" w:rsidP="00D55A68">
            <w:pPr>
              <w:jc w:val="right"/>
              <w:rPr>
                <w:rFonts w:ascii="Arial" w:hAnsi="Arial" w:cs="Arial"/>
                <w:color w:val="000000"/>
                <w:sz w:val="16"/>
                <w:szCs w:val="16"/>
                <w:lang w:val="es-ES"/>
              </w:rPr>
            </w:pPr>
            <w:r w:rsidRPr="00FC2C75">
              <w:rPr>
                <w:rFonts w:ascii="Arial" w:hAnsi="Arial" w:cs="Arial"/>
                <w:color w:val="000000"/>
                <w:sz w:val="16"/>
                <w:szCs w:val="16"/>
                <w:lang w:val="es-ES"/>
              </w:rPr>
              <w:t>0</w:t>
            </w:r>
          </w:p>
        </w:tc>
        <w:tc>
          <w:tcPr>
            <w:tcW w:w="1432" w:type="dxa"/>
            <w:tcBorders>
              <w:top w:val="nil"/>
              <w:left w:val="nil"/>
              <w:bottom w:val="single" w:sz="4" w:space="0" w:color="auto"/>
              <w:right w:val="single" w:sz="4" w:space="0" w:color="auto"/>
            </w:tcBorders>
            <w:shd w:val="clear" w:color="auto" w:fill="auto"/>
            <w:noWrap/>
            <w:vAlign w:val="bottom"/>
            <w:hideMark/>
          </w:tcPr>
          <w:p w:rsidR="000E1010" w:rsidRPr="00FC2C75" w:rsidRDefault="000E1010" w:rsidP="00D55A68">
            <w:pPr>
              <w:jc w:val="right"/>
              <w:rPr>
                <w:rFonts w:ascii="Arial" w:hAnsi="Arial" w:cs="Arial"/>
                <w:sz w:val="16"/>
                <w:szCs w:val="16"/>
                <w:lang w:val="es-ES"/>
              </w:rPr>
            </w:pPr>
            <w:r w:rsidRPr="00FC2C75">
              <w:rPr>
                <w:rFonts w:ascii="Arial" w:hAnsi="Arial" w:cs="Arial"/>
                <w:sz w:val="16"/>
                <w:szCs w:val="16"/>
                <w:lang w:val="es-ES"/>
              </w:rPr>
              <w:t>0</w:t>
            </w:r>
          </w:p>
        </w:tc>
        <w:tc>
          <w:tcPr>
            <w:tcW w:w="1311" w:type="dxa"/>
            <w:tcBorders>
              <w:top w:val="nil"/>
              <w:left w:val="nil"/>
              <w:bottom w:val="single" w:sz="4" w:space="0" w:color="auto"/>
              <w:right w:val="single" w:sz="4" w:space="0" w:color="auto"/>
            </w:tcBorders>
            <w:shd w:val="clear" w:color="auto" w:fill="auto"/>
            <w:vAlign w:val="bottom"/>
            <w:hideMark/>
          </w:tcPr>
          <w:p w:rsidR="000E1010" w:rsidRPr="00FC2C75" w:rsidRDefault="000E1010" w:rsidP="00D55A68">
            <w:pPr>
              <w:jc w:val="right"/>
              <w:rPr>
                <w:rFonts w:ascii="Arial" w:hAnsi="Arial" w:cs="Arial"/>
                <w:color w:val="000000"/>
                <w:sz w:val="16"/>
                <w:szCs w:val="16"/>
                <w:lang w:val="es-ES"/>
              </w:rPr>
            </w:pPr>
            <w:r w:rsidRPr="00FC2C75">
              <w:rPr>
                <w:rFonts w:ascii="Arial" w:hAnsi="Arial" w:cs="Arial"/>
                <w:color w:val="000000"/>
                <w:sz w:val="16"/>
                <w:szCs w:val="16"/>
                <w:lang w:val="es-ES"/>
              </w:rPr>
              <w:t>0.00</w:t>
            </w:r>
          </w:p>
        </w:tc>
        <w:tc>
          <w:tcPr>
            <w:tcW w:w="1329" w:type="dxa"/>
            <w:tcBorders>
              <w:top w:val="nil"/>
              <w:left w:val="nil"/>
              <w:bottom w:val="single" w:sz="4" w:space="0" w:color="auto"/>
              <w:right w:val="single" w:sz="4" w:space="0" w:color="auto"/>
            </w:tcBorders>
            <w:shd w:val="clear" w:color="auto" w:fill="auto"/>
            <w:vAlign w:val="bottom"/>
            <w:hideMark/>
          </w:tcPr>
          <w:p w:rsidR="000E1010" w:rsidRPr="00FC2C75" w:rsidRDefault="000E1010" w:rsidP="00D55A68">
            <w:pPr>
              <w:jc w:val="right"/>
              <w:rPr>
                <w:rFonts w:ascii="Arial" w:hAnsi="Arial" w:cs="Arial"/>
                <w:color w:val="000000"/>
                <w:sz w:val="16"/>
                <w:szCs w:val="16"/>
                <w:lang w:val="es-ES"/>
              </w:rPr>
            </w:pPr>
            <w:r w:rsidRPr="00FC2C75">
              <w:rPr>
                <w:rFonts w:ascii="Arial" w:hAnsi="Arial" w:cs="Arial"/>
                <w:color w:val="000000"/>
                <w:sz w:val="16"/>
                <w:szCs w:val="16"/>
                <w:lang w:val="es-ES"/>
              </w:rPr>
              <w:t>0.00</w:t>
            </w:r>
          </w:p>
        </w:tc>
      </w:tr>
      <w:tr w:rsidR="000E1010" w:rsidRPr="00FC2C75" w:rsidTr="006D680A">
        <w:trPr>
          <w:trHeight w:val="233"/>
        </w:trPr>
        <w:tc>
          <w:tcPr>
            <w:tcW w:w="1002" w:type="dxa"/>
            <w:tcBorders>
              <w:top w:val="nil"/>
              <w:left w:val="single" w:sz="4" w:space="0" w:color="auto"/>
              <w:bottom w:val="single" w:sz="4" w:space="0" w:color="auto"/>
              <w:right w:val="single" w:sz="4" w:space="0" w:color="auto"/>
            </w:tcBorders>
            <w:shd w:val="clear" w:color="auto" w:fill="auto"/>
            <w:noWrap/>
            <w:vAlign w:val="bottom"/>
            <w:hideMark/>
          </w:tcPr>
          <w:p w:rsidR="000E1010" w:rsidRPr="00FC2C75" w:rsidRDefault="000E1010" w:rsidP="000E1010">
            <w:pPr>
              <w:jc w:val="center"/>
              <w:rPr>
                <w:rFonts w:ascii="Arial" w:hAnsi="Arial" w:cs="Arial"/>
                <w:sz w:val="16"/>
                <w:szCs w:val="16"/>
                <w:lang w:val="es-ES"/>
              </w:rPr>
            </w:pPr>
            <w:r w:rsidRPr="00FC2C75">
              <w:rPr>
                <w:rFonts w:ascii="Arial" w:hAnsi="Arial" w:cs="Arial"/>
                <w:sz w:val="16"/>
                <w:szCs w:val="16"/>
                <w:lang w:val="es-ES"/>
              </w:rPr>
              <w:t>36</w:t>
            </w:r>
          </w:p>
        </w:tc>
        <w:tc>
          <w:tcPr>
            <w:tcW w:w="2896" w:type="dxa"/>
            <w:tcBorders>
              <w:top w:val="nil"/>
              <w:left w:val="nil"/>
              <w:bottom w:val="single" w:sz="4" w:space="0" w:color="auto"/>
              <w:right w:val="single" w:sz="4" w:space="0" w:color="auto"/>
            </w:tcBorders>
            <w:shd w:val="clear" w:color="auto" w:fill="auto"/>
            <w:noWrap/>
            <w:vAlign w:val="bottom"/>
            <w:hideMark/>
          </w:tcPr>
          <w:p w:rsidR="000E1010" w:rsidRPr="00FC2C75" w:rsidRDefault="000E1010" w:rsidP="000E1010">
            <w:pPr>
              <w:rPr>
                <w:rFonts w:ascii="Arial" w:hAnsi="Arial" w:cs="Arial"/>
                <w:sz w:val="16"/>
                <w:szCs w:val="16"/>
                <w:lang w:val="es-ES"/>
              </w:rPr>
            </w:pPr>
            <w:proofErr w:type="spellStart"/>
            <w:r w:rsidRPr="00FC2C75">
              <w:rPr>
                <w:rFonts w:ascii="Arial" w:hAnsi="Arial" w:cs="Arial"/>
                <w:sz w:val="16"/>
                <w:szCs w:val="16"/>
                <w:lang w:val="es-ES"/>
              </w:rPr>
              <w:t>Segna</w:t>
            </w:r>
            <w:proofErr w:type="spellEnd"/>
            <w:r w:rsidRPr="00FC2C75">
              <w:rPr>
                <w:rFonts w:ascii="Arial" w:hAnsi="Arial" w:cs="Arial"/>
                <w:sz w:val="16"/>
                <w:szCs w:val="16"/>
                <w:lang w:val="es-ES"/>
              </w:rPr>
              <w:t>, Compañía de Seguros, S.A.</w:t>
            </w:r>
          </w:p>
        </w:tc>
        <w:tc>
          <w:tcPr>
            <w:tcW w:w="1432" w:type="dxa"/>
            <w:tcBorders>
              <w:top w:val="nil"/>
              <w:left w:val="nil"/>
              <w:bottom w:val="single" w:sz="4" w:space="0" w:color="auto"/>
              <w:right w:val="single" w:sz="4" w:space="0" w:color="auto"/>
            </w:tcBorders>
            <w:shd w:val="clear" w:color="auto" w:fill="auto"/>
            <w:vAlign w:val="bottom"/>
            <w:hideMark/>
          </w:tcPr>
          <w:p w:rsidR="000E1010" w:rsidRPr="00FC2C75" w:rsidRDefault="000E1010" w:rsidP="00D55A68">
            <w:pPr>
              <w:jc w:val="right"/>
              <w:rPr>
                <w:rFonts w:ascii="Arial" w:hAnsi="Arial" w:cs="Arial"/>
                <w:color w:val="000000"/>
                <w:sz w:val="16"/>
                <w:szCs w:val="16"/>
                <w:lang w:val="es-ES"/>
              </w:rPr>
            </w:pPr>
            <w:r w:rsidRPr="00FC2C75">
              <w:rPr>
                <w:rFonts w:ascii="Arial" w:hAnsi="Arial" w:cs="Arial"/>
                <w:color w:val="000000"/>
                <w:sz w:val="16"/>
                <w:szCs w:val="16"/>
                <w:lang w:val="es-ES"/>
              </w:rPr>
              <w:t>0</w:t>
            </w:r>
          </w:p>
        </w:tc>
        <w:tc>
          <w:tcPr>
            <w:tcW w:w="1329" w:type="dxa"/>
            <w:tcBorders>
              <w:top w:val="nil"/>
              <w:left w:val="nil"/>
              <w:bottom w:val="single" w:sz="4" w:space="0" w:color="auto"/>
              <w:right w:val="single" w:sz="4" w:space="0" w:color="auto"/>
            </w:tcBorders>
            <w:shd w:val="clear" w:color="auto" w:fill="auto"/>
            <w:vAlign w:val="bottom"/>
            <w:hideMark/>
          </w:tcPr>
          <w:p w:rsidR="000E1010" w:rsidRPr="00FC2C75" w:rsidRDefault="000E1010" w:rsidP="00D55A68">
            <w:pPr>
              <w:jc w:val="right"/>
              <w:rPr>
                <w:rFonts w:ascii="Arial" w:hAnsi="Arial" w:cs="Arial"/>
                <w:color w:val="000000"/>
                <w:sz w:val="16"/>
                <w:szCs w:val="16"/>
                <w:lang w:val="es-ES"/>
              </w:rPr>
            </w:pPr>
            <w:r w:rsidRPr="00FC2C75">
              <w:rPr>
                <w:rFonts w:ascii="Arial" w:hAnsi="Arial" w:cs="Arial"/>
                <w:color w:val="000000"/>
                <w:sz w:val="16"/>
                <w:szCs w:val="16"/>
                <w:lang w:val="es-ES"/>
              </w:rPr>
              <w:t>0</w:t>
            </w:r>
          </w:p>
        </w:tc>
        <w:tc>
          <w:tcPr>
            <w:tcW w:w="1432" w:type="dxa"/>
            <w:tcBorders>
              <w:top w:val="nil"/>
              <w:left w:val="nil"/>
              <w:bottom w:val="single" w:sz="4" w:space="0" w:color="auto"/>
              <w:right w:val="single" w:sz="4" w:space="0" w:color="auto"/>
            </w:tcBorders>
            <w:shd w:val="clear" w:color="auto" w:fill="auto"/>
            <w:noWrap/>
            <w:vAlign w:val="bottom"/>
            <w:hideMark/>
          </w:tcPr>
          <w:p w:rsidR="000E1010" w:rsidRPr="00FC2C75" w:rsidRDefault="000E1010" w:rsidP="00D55A68">
            <w:pPr>
              <w:jc w:val="right"/>
              <w:rPr>
                <w:rFonts w:ascii="Arial" w:hAnsi="Arial" w:cs="Arial"/>
                <w:sz w:val="16"/>
                <w:szCs w:val="16"/>
                <w:lang w:val="es-ES"/>
              </w:rPr>
            </w:pPr>
            <w:r w:rsidRPr="00FC2C75">
              <w:rPr>
                <w:rFonts w:ascii="Arial" w:hAnsi="Arial" w:cs="Arial"/>
                <w:sz w:val="16"/>
                <w:szCs w:val="16"/>
                <w:lang w:val="es-ES"/>
              </w:rPr>
              <w:t>0</w:t>
            </w:r>
          </w:p>
        </w:tc>
        <w:tc>
          <w:tcPr>
            <w:tcW w:w="1311" w:type="dxa"/>
            <w:tcBorders>
              <w:top w:val="nil"/>
              <w:left w:val="nil"/>
              <w:bottom w:val="single" w:sz="4" w:space="0" w:color="auto"/>
              <w:right w:val="single" w:sz="4" w:space="0" w:color="auto"/>
            </w:tcBorders>
            <w:shd w:val="clear" w:color="auto" w:fill="auto"/>
            <w:vAlign w:val="bottom"/>
            <w:hideMark/>
          </w:tcPr>
          <w:p w:rsidR="000E1010" w:rsidRPr="00FC2C75" w:rsidRDefault="000E1010" w:rsidP="00D55A68">
            <w:pPr>
              <w:jc w:val="right"/>
              <w:rPr>
                <w:rFonts w:ascii="Arial" w:hAnsi="Arial" w:cs="Arial"/>
                <w:color w:val="000000"/>
                <w:sz w:val="16"/>
                <w:szCs w:val="16"/>
                <w:lang w:val="es-ES"/>
              </w:rPr>
            </w:pPr>
            <w:r w:rsidRPr="00FC2C75">
              <w:rPr>
                <w:rFonts w:ascii="Arial" w:hAnsi="Arial" w:cs="Arial"/>
                <w:color w:val="000000"/>
                <w:sz w:val="16"/>
                <w:szCs w:val="16"/>
                <w:lang w:val="es-ES"/>
              </w:rPr>
              <w:t>0.00</w:t>
            </w:r>
          </w:p>
        </w:tc>
        <w:tc>
          <w:tcPr>
            <w:tcW w:w="1329" w:type="dxa"/>
            <w:tcBorders>
              <w:top w:val="nil"/>
              <w:left w:val="nil"/>
              <w:bottom w:val="single" w:sz="4" w:space="0" w:color="auto"/>
              <w:right w:val="single" w:sz="4" w:space="0" w:color="auto"/>
            </w:tcBorders>
            <w:shd w:val="clear" w:color="auto" w:fill="auto"/>
            <w:vAlign w:val="bottom"/>
            <w:hideMark/>
          </w:tcPr>
          <w:p w:rsidR="000E1010" w:rsidRPr="00FC2C75" w:rsidRDefault="000E1010" w:rsidP="00D55A68">
            <w:pPr>
              <w:jc w:val="right"/>
              <w:rPr>
                <w:rFonts w:ascii="Arial" w:hAnsi="Arial" w:cs="Arial"/>
                <w:color w:val="000000"/>
                <w:sz w:val="16"/>
                <w:szCs w:val="16"/>
                <w:lang w:val="es-ES"/>
              </w:rPr>
            </w:pPr>
            <w:r w:rsidRPr="00FC2C75">
              <w:rPr>
                <w:rFonts w:ascii="Arial" w:hAnsi="Arial" w:cs="Arial"/>
                <w:color w:val="000000"/>
                <w:sz w:val="16"/>
                <w:szCs w:val="16"/>
                <w:lang w:val="es-ES"/>
              </w:rPr>
              <w:t>0.00</w:t>
            </w:r>
          </w:p>
        </w:tc>
      </w:tr>
      <w:tr w:rsidR="006D680A" w:rsidRPr="00FC2C75" w:rsidTr="006D680A">
        <w:trPr>
          <w:trHeight w:val="233"/>
        </w:trPr>
        <w:tc>
          <w:tcPr>
            <w:tcW w:w="1002" w:type="dxa"/>
            <w:tcBorders>
              <w:top w:val="nil"/>
              <w:left w:val="single" w:sz="4" w:space="0" w:color="auto"/>
              <w:bottom w:val="single" w:sz="4" w:space="0" w:color="auto"/>
              <w:right w:val="single" w:sz="4" w:space="0" w:color="auto"/>
            </w:tcBorders>
            <w:shd w:val="clear" w:color="000000" w:fill="99CCFF"/>
            <w:noWrap/>
            <w:vAlign w:val="bottom"/>
            <w:hideMark/>
          </w:tcPr>
          <w:p w:rsidR="000E1010" w:rsidRPr="00FC2C75" w:rsidRDefault="000E1010" w:rsidP="000E1010">
            <w:pPr>
              <w:rPr>
                <w:rFonts w:ascii="Arial" w:hAnsi="Arial" w:cs="Arial"/>
                <w:b/>
                <w:bCs/>
                <w:sz w:val="18"/>
                <w:szCs w:val="18"/>
                <w:lang w:val="es-ES"/>
              </w:rPr>
            </w:pPr>
            <w:r w:rsidRPr="00FC2C75">
              <w:rPr>
                <w:rFonts w:ascii="Arial" w:hAnsi="Arial" w:cs="Arial"/>
                <w:b/>
                <w:bCs/>
                <w:sz w:val="18"/>
                <w:szCs w:val="18"/>
                <w:lang w:val="es-ES"/>
              </w:rPr>
              <w:t> </w:t>
            </w:r>
          </w:p>
        </w:tc>
        <w:tc>
          <w:tcPr>
            <w:tcW w:w="2896" w:type="dxa"/>
            <w:tcBorders>
              <w:top w:val="nil"/>
              <w:left w:val="nil"/>
              <w:bottom w:val="single" w:sz="4" w:space="0" w:color="auto"/>
              <w:right w:val="single" w:sz="4" w:space="0" w:color="auto"/>
            </w:tcBorders>
            <w:shd w:val="clear" w:color="000000" w:fill="99CCFF"/>
            <w:noWrap/>
            <w:vAlign w:val="bottom"/>
            <w:hideMark/>
          </w:tcPr>
          <w:p w:rsidR="000E1010" w:rsidRPr="00FC2C75" w:rsidRDefault="000E1010" w:rsidP="000E1010">
            <w:pPr>
              <w:rPr>
                <w:rFonts w:ascii="Arial" w:hAnsi="Arial" w:cs="Arial"/>
                <w:b/>
                <w:bCs/>
                <w:sz w:val="18"/>
                <w:szCs w:val="18"/>
                <w:lang w:val="es-ES"/>
              </w:rPr>
            </w:pPr>
            <w:r w:rsidRPr="00FC2C75">
              <w:rPr>
                <w:rFonts w:ascii="Arial" w:hAnsi="Arial" w:cs="Arial"/>
                <w:b/>
                <w:bCs/>
                <w:sz w:val="18"/>
                <w:szCs w:val="18"/>
                <w:lang w:val="es-ES"/>
              </w:rPr>
              <w:t>Total General</w:t>
            </w:r>
          </w:p>
        </w:tc>
        <w:tc>
          <w:tcPr>
            <w:tcW w:w="1432" w:type="dxa"/>
            <w:tcBorders>
              <w:top w:val="nil"/>
              <w:left w:val="nil"/>
              <w:bottom w:val="single" w:sz="4" w:space="0" w:color="auto"/>
              <w:right w:val="single" w:sz="4" w:space="0" w:color="auto"/>
            </w:tcBorders>
            <w:shd w:val="clear" w:color="000000" w:fill="99CCFF"/>
            <w:noWrap/>
            <w:vAlign w:val="bottom"/>
            <w:hideMark/>
          </w:tcPr>
          <w:p w:rsidR="000E1010" w:rsidRPr="00FC2C75" w:rsidRDefault="000E1010" w:rsidP="00D55A68">
            <w:pPr>
              <w:jc w:val="right"/>
              <w:rPr>
                <w:rFonts w:ascii="Arial" w:hAnsi="Arial" w:cs="Arial"/>
                <w:b/>
                <w:bCs/>
                <w:sz w:val="18"/>
                <w:szCs w:val="18"/>
                <w:lang w:val="es-ES"/>
              </w:rPr>
            </w:pPr>
            <w:r w:rsidRPr="00FC2C75">
              <w:rPr>
                <w:rFonts w:ascii="Arial" w:hAnsi="Arial" w:cs="Arial"/>
                <w:b/>
                <w:bCs/>
                <w:sz w:val="18"/>
                <w:szCs w:val="18"/>
                <w:lang w:val="es-ES"/>
              </w:rPr>
              <w:t xml:space="preserve">    29,792,790,793 </w:t>
            </w:r>
          </w:p>
        </w:tc>
        <w:tc>
          <w:tcPr>
            <w:tcW w:w="1329" w:type="dxa"/>
            <w:tcBorders>
              <w:top w:val="nil"/>
              <w:left w:val="nil"/>
              <w:bottom w:val="single" w:sz="4" w:space="0" w:color="auto"/>
              <w:right w:val="single" w:sz="4" w:space="0" w:color="auto"/>
            </w:tcBorders>
            <w:shd w:val="clear" w:color="000000" w:fill="99CCFF"/>
            <w:noWrap/>
            <w:vAlign w:val="bottom"/>
            <w:hideMark/>
          </w:tcPr>
          <w:p w:rsidR="000E1010" w:rsidRPr="00FC2C75" w:rsidRDefault="000E1010" w:rsidP="00D55A68">
            <w:pPr>
              <w:jc w:val="right"/>
              <w:rPr>
                <w:rFonts w:ascii="Arial" w:hAnsi="Arial" w:cs="Arial"/>
                <w:b/>
                <w:bCs/>
                <w:sz w:val="18"/>
                <w:szCs w:val="18"/>
                <w:lang w:val="es-ES"/>
              </w:rPr>
            </w:pPr>
            <w:r w:rsidRPr="00FC2C75">
              <w:rPr>
                <w:rFonts w:ascii="Arial" w:hAnsi="Arial" w:cs="Arial"/>
                <w:b/>
                <w:bCs/>
                <w:sz w:val="18"/>
                <w:szCs w:val="18"/>
                <w:lang w:val="es-ES"/>
              </w:rPr>
              <w:t xml:space="preserve">  9,930,930,264 </w:t>
            </w:r>
          </w:p>
        </w:tc>
        <w:tc>
          <w:tcPr>
            <w:tcW w:w="1432" w:type="dxa"/>
            <w:tcBorders>
              <w:top w:val="nil"/>
              <w:left w:val="nil"/>
              <w:bottom w:val="single" w:sz="4" w:space="0" w:color="auto"/>
              <w:right w:val="single" w:sz="4" w:space="0" w:color="auto"/>
            </w:tcBorders>
            <w:shd w:val="clear" w:color="000000" w:fill="99CCFF"/>
            <w:noWrap/>
            <w:vAlign w:val="bottom"/>
            <w:hideMark/>
          </w:tcPr>
          <w:p w:rsidR="000E1010" w:rsidRPr="00FC2C75" w:rsidRDefault="000E1010" w:rsidP="00D55A68">
            <w:pPr>
              <w:jc w:val="right"/>
              <w:rPr>
                <w:rFonts w:ascii="Arial" w:hAnsi="Arial" w:cs="Arial"/>
                <w:b/>
                <w:bCs/>
                <w:sz w:val="18"/>
                <w:szCs w:val="18"/>
                <w:lang w:val="es-ES"/>
              </w:rPr>
            </w:pPr>
            <w:r w:rsidRPr="00FC2C75">
              <w:rPr>
                <w:rFonts w:ascii="Arial" w:hAnsi="Arial" w:cs="Arial"/>
                <w:b/>
                <w:bCs/>
                <w:sz w:val="18"/>
                <w:szCs w:val="18"/>
                <w:lang w:val="es-ES"/>
              </w:rPr>
              <w:t xml:space="preserve">  39,723,721,057 </w:t>
            </w:r>
          </w:p>
        </w:tc>
        <w:tc>
          <w:tcPr>
            <w:tcW w:w="1311" w:type="dxa"/>
            <w:tcBorders>
              <w:top w:val="nil"/>
              <w:left w:val="nil"/>
              <w:bottom w:val="single" w:sz="4" w:space="0" w:color="auto"/>
              <w:right w:val="single" w:sz="4" w:space="0" w:color="auto"/>
            </w:tcBorders>
            <w:shd w:val="clear" w:color="000000" w:fill="99CCFF"/>
            <w:noWrap/>
            <w:vAlign w:val="bottom"/>
            <w:hideMark/>
          </w:tcPr>
          <w:p w:rsidR="000E1010" w:rsidRPr="00FC2C75" w:rsidRDefault="000E1010" w:rsidP="00D55A68">
            <w:pPr>
              <w:jc w:val="right"/>
              <w:rPr>
                <w:rFonts w:ascii="Arial" w:hAnsi="Arial" w:cs="Arial"/>
                <w:b/>
                <w:bCs/>
                <w:sz w:val="18"/>
                <w:szCs w:val="18"/>
                <w:lang w:val="es-ES"/>
              </w:rPr>
            </w:pPr>
            <w:r w:rsidRPr="00FC2C75">
              <w:rPr>
                <w:rFonts w:ascii="Arial" w:hAnsi="Arial" w:cs="Arial"/>
                <w:b/>
                <w:bCs/>
                <w:sz w:val="18"/>
                <w:szCs w:val="18"/>
                <w:lang w:val="es-ES"/>
              </w:rPr>
              <w:t xml:space="preserve">             25.00 </w:t>
            </w:r>
          </w:p>
        </w:tc>
        <w:tc>
          <w:tcPr>
            <w:tcW w:w="1329" w:type="dxa"/>
            <w:tcBorders>
              <w:top w:val="nil"/>
              <w:left w:val="nil"/>
              <w:bottom w:val="single" w:sz="4" w:space="0" w:color="auto"/>
              <w:right w:val="single" w:sz="4" w:space="0" w:color="auto"/>
            </w:tcBorders>
            <w:shd w:val="clear" w:color="000000" w:fill="99CCFF"/>
            <w:noWrap/>
            <w:vAlign w:val="bottom"/>
            <w:hideMark/>
          </w:tcPr>
          <w:p w:rsidR="000E1010" w:rsidRPr="00FC2C75" w:rsidRDefault="000E1010" w:rsidP="00D55A68">
            <w:pPr>
              <w:jc w:val="right"/>
              <w:rPr>
                <w:rFonts w:ascii="Arial" w:hAnsi="Arial" w:cs="Arial"/>
                <w:b/>
                <w:bCs/>
                <w:sz w:val="18"/>
                <w:szCs w:val="18"/>
                <w:lang w:val="es-ES"/>
              </w:rPr>
            </w:pPr>
            <w:r w:rsidRPr="00FC2C75">
              <w:rPr>
                <w:rFonts w:ascii="Arial" w:hAnsi="Arial" w:cs="Arial"/>
                <w:b/>
                <w:bCs/>
                <w:sz w:val="18"/>
                <w:szCs w:val="18"/>
                <w:lang w:val="es-ES"/>
              </w:rPr>
              <w:t xml:space="preserve">     1,588,948,842 </w:t>
            </w:r>
          </w:p>
        </w:tc>
      </w:tr>
      <w:tr w:rsidR="000E1010" w:rsidRPr="00FC2C75" w:rsidTr="006D680A">
        <w:trPr>
          <w:trHeight w:val="233"/>
        </w:trPr>
        <w:tc>
          <w:tcPr>
            <w:tcW w:w="5330" w:type="dxa"/>
            <w:gridSpan w:val="3"/>
            <w:tcBorders>
              <w:top w:val="nil"/>
              <w:left w:val="nil"/>
              <w:bottom w:val="nil"/>
              <w:right w:val="nil"/>
            </w:tcBorders>
            <w:shd w:val="clear" w:color="auto" w:fill="auto"/>
            <w:noWrap/>
            <w:vAlign w:val="bottom"/>
            <w:hideMark/>
          </w:tcPr>
          <w:p w:rsidR="000E1010" w:rsidRPr="00FC2C75" w:rsidRDefault="000E1010" w:rsidP="000E1010">
            <w:pPr>
              <w:rPr>
                <w:rFonts w:ascii="Arial" w:hAnsi="Arial" w:cs="Arial"/>
                <w:sz w:val="14"/>
                <w:szCs w:val="14"/>
                <w:lang w:val="es-ES"/>
              </w:rPr>
            </w:pPr>
          </w:p>
        </w:tc>
        <w:tc>
          <w:tcPr>
            <w:tcW w:w="1329" w:type="dxa"/>
            <w:tcBorders>
              <w:top w:val="nil"/>
              <w:left w:val="nil"/>
              <w:bottom w:val="nil"/>
              <w:right w:val="nil"/>
            </w:tcBorders>
            <w:shd w:val="clear" w:color="auto" w:fill="auto"/>
            <w:noWrap/>
            <w:vAlign w:val="bottom"/>
            <w:hideMark/>
          </w:tcPr>
          <w:p w:rsidR="000E1010" w:rsidRPr="00FC2C75" w:rsidRDefault="000E1010" w:rsidP="000E1010">
            <w:pPr>
              <w:jc w:val="center"/>
              <w:rPr>
                <w:rFonts w:ascii="Arial" w:hAnsi="Arial" w:cs="Arial"/>
                <w:sz w:val="16"/>
                <w:szCs w:val="16"/>
                <w:lang w:val="es-ES"/>
              </w:rPr>
            </w:pPr>
          </w:p>
        </w:tc>
        <w:tc>
          <w:tcPr>
            <w:tcW w:w="1432" w:type="dxa"/>
            <w:tcBorders>
              <w:top w:val="nil"/>
              <w:left w:val="nil"/>
              <w:bottom w:val="nil"/>
              <w:right w:val="nil"/>
            </w:tcBorders>
            <w:shd w:val="clear" w:color="auto" w:fill="auto"/>
            <w:noWrap/>
            <w:vAlign w:val="bottom"/>
            <w:hideMark/>
          </w:tcPr>
          <w:p w:rsidR="000E1010" w:rsidRPr="00FC2C75" w:rsidRDefault="000E1010" w:rsidP="000E1010">
            <w:pPr>
              <w:jc w:val="center"/>
              <w:rPr>
                <w:rFonts w:ascii="Arial" w:hAnsi="Arial" w:cs="Arial"/>
                <w:sz w:val="16"/>
                <w:szCs w:val="16"/>
                <w:lang w:val="es-ES"/>
              </w:rPr>
            </w:pPr>
          </w:p>
        </w:tc>
        <w:tc>
          <w:tcPr>
            <w:tcW w:w="1311" w:type="dxa"/>
            <w:tcBorders>
              <w:top w:val="nil"/>
              <w:left w:val="nil"/>
              <w:bottom w:val="nil"/>
              <w:right w:val="nil"/>
            </w:tcBorders>
            <w:shd w:val="clear" w:color="auto" w:fill="auto"/>
            <w:noWrap/>
            <w:vAlign w:val="bottom"/>
            <w:hideMark/>
          </w:tcPr>
          <w:p w:rsidR="000E1010" w:rsidRPr="00FC2C75" w:rsidRDefault="000E1010" w:rsidP="000E1010">
            <w:pPr>
              <w:jc w:val="center"/>
              <w:rPr>
                <w:rFonts w:ascii="Arial" w:hAnsi="Arial" w:cs="Arial"/>
                <w:sz w:val="16"/>
                <w:szCs w:val="16"/>
                <w:lang w:val="es-ES"/>
              </w:rPr>
            </w:pPr>
          </w:p>
        </w:tc>
        <w:tc>
          <w:tcPr>
            <w:tcW w:w="1329" w:type="dxa"/>
            <w:tcBorders>
              <w:top w:val="nil"/>
              <w:left w:val="nil"/>
              <w:bottom w:val="nil"/>
              <w:right w:val="nil"/>
            </w:tcBorders>
            <w:shd w:val="clear" w:color="auto" w:fill="auto"/>
            <w:noWrap/>
            <w:vAlign w:val="bottom"/>
            <w:hideMark/>
          </w:tcPr>
          <w:p w:rsidR="000E1010" w:rsidRPr="00FC2C75" w:rsidRDefault="000E1010" w:rsidP="000E1010">
            <w:pPr>
              <w:rPr>
                <w:rFonts w:ascii="Calibri" w:hAnsi="Calibri" w:cs="Calibri"/>
                <w:color w:val="000000"/>
                <w:sz w:val="22"/>
                <w:szCs w:val="22"/>
                <w:lang w:val="es-ES"/>
              </w:rPr>
            </w:pPr>
          </w:p>
        </w:tc>
      </w:tr>
    </w:tbl>
    <w:p w:rsidR="00193E07" w:rsidRDefault="00193E07" w:rsidP="001012F5">
      <w:pPr>
        <w:rPr>
          <w:sz w:val="44"/>
          <w:szCs w:val="44"/>
        </w:rPr>
      </w:pPr>
    </w:p>
    <w:tbl>
      <w:tblPr>
        <w:tblW w:w="9340" w:type="dxa"/>
        <w:tblInd w:w="55" w:type="dxa"/>
        <w:tblCellMar>
          <w:left w:w="70" w:type="dxa"/>
          <w:right w:w="70" w:type="dxa"/>
        </w:tblCellMar>
        <w:tblLook w:val="04A0"/>
      </w:tblPr>
      <w:tblGrid>
        <w:gridCol w:w="3420"/>
        <w:gridCol w:w="1670"/>
        <w:gridCol w:w="1670"/>
        <w:gridCol w:w="1547"/>
        <w:gridCol w:w="1240"/>
      </w:tblGrid>
      <w:tr w:rsidR="00E1207D" w:rsidRPr="00E1207D" w:rsidTr="00E1207D">
        <w:trPr>
          <w:trHeight w:val="315"/>
        </w:trPr>
        <w:tc>
          <w:tcPr>
            <w:tcW w:w="9340" w:type="dxa"/>
            <w:gridSpan w:val="5"/>
            <w:tcBorders>
              <w:top w:val="nil"/>
              <w:left w:val="nil"/>
              <w:bottom w:val="single" w:sz="8" w:space="0" w:color="CCCCCC"/>
              <w:right w:val="nil"/>
            </w:tcBorders>
            <w:shd w:val="clear" w:color="auto" w:fill="auto"/>
            <w:noWrap/>
            <w:vAlign w:val="bottom"/>
            <w:hideMark/>
          </w:tcPr>
          <w:p w:rsidR="00E1207D" w:rsidRPr="00E1207D" w:rsidRDefault="00E1207D" w:rsidP="00CA26D9">
            <w:pPr>
              <w:jc w:val="center"/>
              <w:rPr>
                <w:rFonts w:ascii="Calibri" w:hAnsi="Calibri" w:cs="Calibri"/>
                <w:b/>
                <w:color w:val="000000"/>
                <w:sz w:val="22"/>
                <w:szCs w:val="22"/>
                <w:lang w:val="es-ES"/>
              </w:rPr>
            </w:pPr>
            <w:r w:rsidRPr="00E1207D">
              <w:rPr>
                <w:rFonts w:ascii="Calibri" w:hAnsi="Calibri" w:cs="Calibri"/>
                <w:b/>
                <w:color w:val="000000"/>
                <w:sz w:val="22"/>
                <w:szCs w:val="22"/>
                <w:lang w:val="es-ES"/>
              </w:rPr>
              <w:t>C</w:t>
            </w:r>
            <w:r w:rsidR="00CA26D9">
              <w:rPr>
                <w:rFonts w:ascii="Calibri" w:hAnsi="Calibri" w:cs="Calibri"/>
                <w:b/>
                <w:color w:val="000000"/>
                <w:sz w:val="22"/>
                <w:szCs w:val="22"/>
                <w:lang w:val="es-ES"/>
              </w:rPr>
              <w:t>uadro</w:t>
            </w:r>
            <w:r w:rsidRPr="00E1207D">
              <w:rPr>
                <w:rFonts w:ascii="Calibri" w:hAnsi="Calibri" w:cs="Calibri"/>
                <w:b/>
                <w:color w:val="000000"/>
                <w:sz w:val="22"/>
                <w:szCs w:val="22"/>
                <w:lang w:val="es-ES"/>
              </w:rPr>
              <w:t xml:space="preserve"> No.</w:t>
            </w:r>
            <w:r w:rsidR="005E7746">
              <w:rPr>
                <w:rFonts w:ascii="Calibri" w:hAnsi="Calibri" w:cs="Calibri"/>
                <w:b/>
                <w:color w:val="000000"/>
                <w:sz w:val="22"/>
                <w:szCs w:val="22"/>
                <w:lang w:val="es-ES"/>
              </w:rPr>
              <w:t>7</w:t>
            </w:r>
          </w:p>
        </w:tc>
      </w:tr>
      <w:tr w:rsidR="00E1207D" w:rsidRPr="00E1207D" w:rsidTr="00E1207D">
        <w:trPr>
          <w:trHeight w:val="360"/>
        </w:trPr>
        <w:tc>
          <w:tcPr>
            <w:tcW w:w="9340" w:type="dxa"/>
            <w:gridSpan w:val="5"/>
            <w:tcBorders>
              <w:top w:val="single" w:sz="8" w:space="0" w:color="CCCCCC"/>
              <w:left w:val="single" w:sz="8" w:space="0" w:color="CCCCCC"/>
              <w:bottom w:val="single" w:sz="8" w:space="0" w:color="CCCCCC"/>
              <w:right w:val="single" w:sz="8" w:space="0" w:color="CCCCCC"/>
            </w:tcBorders>
            <w:shd w:val="clear" w:color="auto" w:fill="auto"/>
            <w:noWrap/>
            <w:vAlign w:val="bottom"/>
            <w:hideMark/>
          </w:tcPr>
          <w:p w:rsidR="00E1207D" w:rsidRPr="00E1207D" w:rsidRDefault="00E1207D" w:rsidP="00E1207D">
            <w:pPr>
              <w:jc w:val="center"/>
              <w:rPr>
                <w:rFonts w:ascii="Arial" w:hAnsi="Arial" w:cs="Arial"/>
                <w:b/>
                <w:bCs/>
                <w:color w:val="000000"/>
                <w:sz w:val="26"/>
                <w:szCs w:val="26"/>
                <w:lang w:val="es-ES"/>
              </w:rPr>
            </w:pPr>
            <w:r w:rsidRPr="00E1207D">
              <w:rPr>
                <w:rFonts w:ascii="Arial" w:hAnsi="Arial" w:cs="Arial"/>
                <w:b/>
                <w:bCs/>
                <w:color w:val="000000"/>
                <w:sz w:val="26"/>
                <w:szCs w:val="26"/>
                <w:lang w:val="es-ES"/>
              </w:rPr>
              <w:t>Principales Indicadores Financieros y Estadísticos</w:t>
            </w:r>
          </w:p>
        </w:tc>
      </w:tr>
      <w:tr w:rsidR="00E1207D" w:rsidRPr="00E1207D" w:rsidTr="00E1207D">
        <w:trPr>
          <w:trHeight w:val="315"/>
        </w:trPr>
        <w:tc>
          <w:tcPr>
            <w:tcW w:w="9340" w:type="dxa"/>
            <w:gridSpan w:val="5"/>
            <w:tcBorders>
              <w:top w:val="single" w:sz="8" w:space="0" w:color="CCCCCC"/>
              <w:left w:val="single" w:sz="8" w:space="0" w:color="CCCCCC"/>
              <w:bottom w:val="single" w:sz="8" w:space="0" w:color="CCCCCC"/>
              <w:right w:val="single" w:sz="8" w:space="0" w:color="CCCCCC"/>
            </w:tcBorders>
            <w:shd w:val="clear" w:color="auto" w:fill="auto"/>
            <w:noWrap/>
            <w:vAlign w:val="bottom"/>
            <w:hideMark/>
          </w:tcPr>
          <w:p w:rsidR="00E1207D" w:rsidRPr="00E1207D" w:rsidRDefault="00E1207D" w:rsidP="00E1207D">
            <w:pPr>
              <w:jc w:val="center"/>
              <w:rPr>
                <w:rFonts w:ascii="Arial" w:hAnsi="Arial" w:cs="Arial"/>
                <w:b/>
                <w:bCs/>
                <w:color w:val="000000"/>
                <w:sz w:val="22"/>
                <w:szCs w:val="22"/>
                <w:lang w:val="es-ES"/>
              </w:rPr>
            </w:pPr>
            <w:r w:rsidRPr="00E1207D">
              <w:rPr>
                <w:rFonts w:ascii="Arial" w:hAnsi="Arial" w:cs="Arial"/>
                <w:b/>
                <w:bCs/>
                <w:color w:val="000000"/>
                <w:sz w:val="22"/>
                <w:szCs w:val="22"/>
                <w:lang w:val="es-ES"/>
              </w:rPr>
              <w:t>2014-2015</w:t>
            </w:r>
          </w:p>
        </w:tc>
      </w:tr>
      <w:tr w:rsidR="00E1207D" w:rsidRPr="00E1207D" w:rsidTr="00E1207D">
        <w:trPr>
          <w:trHeight w:val="315"/>
        </w:trPr>
        <w:tc>
          <w:tcPr>
            <w:tcW w:w="9340" w:type="dxa"/>
            <w:gridSpan w:val="5"/>
            <w:tcBorders>
              <w:top w:val="single" w:sz="8" w:space="0" w:color="CCCCCC"/>
              <w:left w:val="single" w:sz="8" w:space="0" w:color="CCCCCC"/>
              <w:bottom w:val="single" w:sz="8" w:space="0" w:color="CCCCCC"/>
              <w:right w:val="single" w:sz="8" w:space="0" w:color="CCCCCC"/>
            </w:tcBorders>
            <w:shd w:val="clear" w:color="auto" w:fill="auto"/>
            <w:noWrap/>
            <w:vAlign w:val="bottom"/>
            <w:hideMark/>
          </w:tcPr>
          <w:p w:rsidR="00E1207D" w:rsidRPr="00E1207D" w:rsidRDefault="00E1207D" w:rsidP="00E1207D">
            <w:pPr>
              <w:jc w:val="center"/>
              <w:rPr>
                <w:rFonts w:ascii="Arial" w:hAnsi="Arial" w:cs="Arial"/>
                <w:b/>
                <w:bCs/>
                <w:color w:val="000000"/>
                <w:sz w:val="22"/>
                <w:szCs w:val="22"/>
                <w:lang w:val="es-ES"/>
              </w:rPr>
            </w:pPr>
            <w:r w:rsidRPr="00E1207D">
              <w:rPr>
                <w:rFonts w:ascii="Arial" w:hAnsi="Arial" w:cs="Arial"/>
                <w:b/>
                <w:bCs/>
                <w:color w:val="000000"/>
                <w:sz w:val="22"/>
                <w:szCs w:val="22"/>
                <w:lang w:val="es-ES"/>
              </w:rPr>
              <w:t>(Valores en RD$)</w:t>
            </w:r>
          </w:p>
        </w:tc>
      </w:tr>
      <w:tr w:rsidR="00E1207D" w:rsidRPr="00E1207D" w:rsidTr="00E1207D">
        <w:trPr>
          <w:trHeight w:val="315"/>
        </w:trPr>
        <w:tc>
          <w:tcPr>
            <w:tcW w:w="9340" w:type="dxa"/>
            <w:gridSpan w:val="5"/>
            <w:tcBorders>
              <w:top w:val="single" w:sz="8" w:space="0" w:color="CCCCCC"/>
              <w:left w:val="single" w:sz="8" w:space="0" w:color="CCCCCC"/>
              <w:bottom w:val="single" w:sz="8" w:space="0" w:color="000000"/>
              <w:right w:val="single" w:sz="8" w:space="0" w:color="CCCCCC"/>
            </w:tcBorders>
            <w:shd w:val="clear" w:color="auto" w:fill="auto"/>
            <w:vAlign w:val="bottom"/>
            <w:hideMark/>
          </w:tcPr>
          <w:p w:rsidR="00E1207D" w:rsidRPr="00E1207D" w:rsidRDefault="00E1207D" w:rsidP="00E1207D">
            <w:pPr>
              <w:rPr>
                <w:rFonts w:ascii="Calibri" w:hAnsi="Calibri" w:cs="Calibri"/>
                <w:color w:val="000000"/>
                <w:lang w:val="es-ES"/>
              </w:rPr>
            </w:pPr>
            <w:r w:rsidRPr="00E1207D">
              <w:rPr>
                <w:rFonts w:ascii="Calibri" w:hAnsi="Calibri" w:cs="Calibri"/>
                <w:color w:val="000000"/>
                <w:lang w:val="es-ES"/>
              </w:rPr>
              <w:t> </w:t>
            </w:r>
          </w:p>
        </w:tc>
      </w:tr>
      <w:tr w:rsidR="00E1207D" w:rsidRPr="00E1207D" w:rsidTr="00E1207D">
        <w:trPr>
          <w:trHeight w:val="315"/>
        </w:trPr>
        <w:tc>
          <w:tcPr>
            <w:tcW w:w="3420" w:type="dxa"/>
            <w:vMerge w:val="restart"/>
            <w:tcBorders>
              <w:top w:val="nil"/>
              <w:left w:val="single" w:sz="8" w:space="0" w:color="CCCCCC"/>
              <w:bottom w:val="single" w:sz="8" w:space="0" w:color="000000"/>
              <w:right w:val="single" w:sz="8" w:space="0" w:color="000000"/>
            </w:tcBorders>
            <w:shd w:val="clear" w:color="000000" w:fill="99CCFF"/>
            <w:vAlign w:val="center"/>
            <w:hideMark/>
          </w:tcPr>
          <w:p w:rsidR="00E1207D" w:rsidRPr="00E1207D" w:rsidRDefault="00E1207D" w:rsidP="00E1207D">
            <w:pPr>
              <w:jc w:val="center"/>
              <w:rPr>
                <w:rFonts w:ascii="Arial" w:hAnsi="Arial" w:cs="Arial"/>
                <w:b/>
                <w:bCs/>
                <w:color w:val="000000"/>
                <w:sz w:val="22"/>
                <w:szCs w:val="22"/>
                <w:lang w:val="es-ES"/>
              </w:rPr>
            </w:pPr>
            <w:r w:rsidRPr="00E1207D">
              <w:rPr>
                <w:rFonts w:ascii="Arial" w:hAnsi="Arial" w:cs="Arial"/>
                <w:b/>
                <w:bCs/>
                <w:color w:val="000000"/>
                <w:sz w:val="22"/>
                <w:szCs w:val="22"/>
                <w:lang w:val="es-ES"/>
              </w:rPr>
              <w:t>Concepto</w:t>
            </w:r>
          </w:p>
        </w:tc>
        <w:tc>
          <w:tcPr>
            <w:tcW w:w="3200" w:type="dxa"/>
            <w:gridSpan w:val="2"/>
            <w:tcBorders>
              <w:top w:val="single" w:sz="8" w:space="0" w:color="000000"/>
              <w:left w:val="nil"/>
              <w:bottom w:val="single" w:sz="8" w:space="0" w:color="000000"/>
              <w:right w:val="single" w:sz="8" w:space="0" w:color="000000"/>
            </w:tcBorders>
            <w:shd w:val="clear" w:color="000000" w:fill="99CCFF"/>
            <w:vAlign w:val="center"/>
            <w:hideMark/>
          </w:tcPr>
          <w:p w:rsidR="00E1207D" w:rsidRPr="00E1207D" w:rsidRDefault="00E1207D" w:rsidP="00E1207D">
            <w:pPr>
              <w:jc w:val="center"/>
              <w:rPr>
                <w:rFonts w:ascii="Arial" w:hAnsi="Arial" w:cs="Arial"/>
                <w:b/>
                <w:bCs/>
                <w:color w:val="000000"/>
                <w:sz w:val="22"/>
                <w:szCs w:val="22"/>
                <w:lang w:val="es-ES"/>
              </w:rPr>
            </w:pPr>
            <w:r w:rsidRPr="00E1207D">
              <w:rPr>
                <w:rFonts w:ascii="Arial" w:hAnsi="Arial" w:cs="Arial"/>
                <w:b/>
                <w:bCs/>
                <w:color w:val="000000"/>
                <w:sz w:val="22"/>
                <w:szCs w:val="22"/>
                <w:lang w:val="es-ES"/>
              </w:rPr>
              <w:t>Años</w:t>
            </w:r>
          </w:p>
        </w:tc>
        <w:tc>
          <w:tcPr>
            <w:tcW w:w="2720" w:type="dxa"/>
            <w:gridSpan w:val="2"/>
            <w:tcBorders>
              <w:top w:val="single" w:sz="8" w:space="0" w:color="000000"/>
              <w:left w:val="nil"/>
              <w:bottom w:val="single" w:sz="8" w:space="0" w:color="000000"/>
              <w:right w:val="single" w:sz="8" w:space="0" w:color="000000"/>
            </w:tcBorders>
            <w:shd w:val="clear" w:color="000000" w:fill="99CCFF"/>
            <w:vAlign w:val="center"/>
            <w:hideMark/>
          </w:tcPr>
          <w:p w:rsidR="00E1207D" w:rsidRPr="00E1207D" w:rsidRDefault="00E1207D" w:rsidP="00E1207D">
            <w:pPr>
              <w:jc w:val="center"/>
              <w:rPr>
                <w:rFonts w:ascii="Arial" w:hAnsi="Arial" w:cs="Arial"/>
                <w:b/>
                <w:bCs/>
                <w:color w:val="000000"/>
                <w:sz w:val="22"/>
                <w:szCs w:val="22"/>
                <w:lang w:val="es-ES"/>
              </w:rPr>
            </w:pPr>
            <w:r w:rsidRPr="00E1207D">
              <w:rPr>
                <w:rFonts w:ascii="Arial" w:hAnsi="Arial" w:cs="Arial"/>
                <w:b/>
                <w:bCs/>
                <w:color w:val="000000"/>
                <w:sz w:val="22"/>
                <w:szCs w:val="22"/>
                <w:lang w:val="es-ES"/>
              </w:rPr>
              <w:t>Variación</w:t>
            </w:r>
          </w:p>
        </w:tc>
      </w:tr>
      <w:tr w:rsidR="00E1207D" w:rsidRPr="00E1207D" w:rsidTr="00E1207D">
        <w:trPr>
          <w:trHeight w:val="615"/>
        </w:trPr>
        <w:tc>
          <w:tcPr>
            <w:tcW w:w="3420" w:type="dxa"/>
            <w:vMerge/>
            <w:tcBorders>
              <w:top w:val="nil"/>
              <w:left w:val="single" w:sz="8" w:space="0" w:color="CCCCCC"/>
              <w:bottom w:val="single" w:sz="8" w:space="0" w:color="000000"/>
              <w:right w:val="single" w:sz="8" w:space="0" w:color="000000"/>
            </w:tcBorders>
            <w:vAlign w:val="center"/>
            <w:hideMark/>
          </w:tcPr>
          <w:p w:rsidR="00E1207D" w:rsidRPr="00E1207D" w:rsidRDefault="00E1207D" w:rsidP="00E1207D">
            <w:pPr>
              <w:rPr>
                <w:rFonts w:ascii="Arial" w:hAnsi="Arial" w:cs="Arial"/>
                <w:b/>
                <w:bCs/>
                <w:color w:val="000000"/>
                <w:sz w:val="22"/>
                <w:szCs w:val="22"/>
                <w:lang w:val="es-ES"/>
              </w:rPr>
            </w:pPr>
          </w:p>
        </w:tc>
        <w:tc>
          <w:tcPr>
            <w:tcW w:w="1600" w:type="dxa"/>
            <w:tcBorders>
              <w:top w:val="single" w:sz="8" w:space="0" w:color="CCCCCC"/>
              <w:left w:val="single" w:sz="8" w:space="0" w:color="CCCCCC"/>
              <w:bottom w:val="single" w:sz="8" w:space="0" w:color="000000"/>
              <w:right w:val="single" w:sz="8" w:space="0" w:color="000000"/>
            </w:tcBorders>
            <w:shd w:val="clear" w:color="000000" w:fill="99CCFF"/>
            <w:vAlign w:val="center"/>
            <w:hideMark/>
          </w:tcPr>
          <w:p w:rsidR="00E1207D" w:rsidRPr="00E1207D" w:rsidRDefault="00E1207D" w:rsidP="00E1207D">
            <w:pPr>
              <w:jc w:val="center"/>
              <w:rPr>
                <w:rFonts w:ascii="Arial" w:hAnsi="Arial" w:cs="Arial"/>
                <w:b/>
                <w:bCs/>
                <w:color w:val="000000"/>
                <w:sz w:val="22"/>
                <w:szCs w:val="22"/>
                <w:lang w:val="es-ES"/>
              </w:rPr>
            </w:pPr>
            <w:r w:rsidRPr="00E1207D">
              <w:rPr>
                <w:rFonts w:ascii="Arial" w:hAnsi="Arial" w:cs="Arial"/>
                <w:b/>
                <w:bCs/>
                <w:color w:val="000000"/>
                <w:sz w:val="22"/>
                <w:szCs w:val="22"/>
                <w:lang w:val="es-ES"/>
              </w:rPr>
              <w:t>2014</w:t>
            </w:r>
          </w:p>
        </w:tc>
        <w:tc>
          <w:tcPr>
            <w:tcW w:w="1600" w:type="dxa"/>
            <w:tcBorders>
              <w:top w:val="single" w:sz="8" w:space="0" w:color="CCCCCC"/>
              <w:left w:val="single" w:sz="8" w:space="0" w:color="CCCCCC"/>
              <w:bottom w:val="single" w:sz="8" w:space="0" w:color="000000"/>
              <w:right w:val="single" w:sz="8" w:space="0" w:color="000000"/>
            </w:tcBorders>
            <w:shd w:val="clear" w:color="000000" w:fill="99CCFF"/>
            <w:vAlign w:val="center"/>
            <w:hideMark/>
          </w:tcPr>
          <w:p w:rsidR="00E1207D" w:rsidRPr="00E1207D" w:rsidRDefault="00E1207D" w:rsidP="00E1207D">
            <w:pPr>
              <w:jc w:val="center"/>
              <w:rPr>
                <w:rFonts w:ascii="Arial" w:hAnsi="Arial" w:cs="Arial"/>
                <w:b/>
                <w:bCs/>
                <w:color w:val="000000"/>
                <w:sz w:val="22"/>
                <w:szCs w:val="22"/>
                <w:lang w:val="es-ES"/>
              </w:rPr>
            </w:pPr>
            <w:r w:rsidRPr="00E1207D">
              <w:rPr>
                <w:rFonts w:ascii="Arial" w:hAnsi="Arial" w:cs="Arial"/>
                <w:b/>
                <w:bCs/>
                <w:color w:val="000000"/>
                <w:sz w:val="22"/>
                <w:szCs w:val="22"/>
                <w:lang w:val="es-ES"/>
              </w:rPr>
              <w:t>2015</w:t>
            </w:r>
          </w:p>
        </w:tc>
        <w:tc>
          <w:tcPr>
            <w:tcW w:w="1480" w:type="dxa"/>
            <w:tcBorders>
              <w:top w:val="single" w:sz="8" w:space="0" w:color="CCCCCC"/>
              <w:left w:val="single" w:sz="8" w:space="0" w:color="CCCCCC"/>
              <w:bottom w:val="single" w:sz="8" w:space="0" w:color="000000"/>
              <w:right w:val="single" w:sz="8" w:space="0" w:color="000000"/>
            </w:tcBorders>
            <w:shd w:val="clear" w:color="000000" w:fill="99CCFF"/>
            <w:vAlign w:val="center"/>
            <w:hideMark/>
          </w:tcPr>
          <w:p w:rsidR="00E1207D" w:rsidRPr="00E1207D" w:rsidRDefault="00E1207D" w:rsidP="00E1207D">
            <w:pPr>
              <w:jc w:val="center"/>
              <w:rPr>
                <w:rFonts w:ascii="Arial" w:hAnsi="Arial" w:cs="Arial"/>
                <w:b/>
                <w:bCs/>
                <w:color w:val="000000"/>
                <w:sz w:val="22"/>
                <w:szCs w:val="22"/>
                <w:lang w:val="es-ES"/>
              </w:rPr>
            </w:pPr>
            <w:r w:rsidRPr="00E1207D">
              <w:rPr>
                <w:rFonts w:ascii="Arial" w:hAnsi="Arial" w:cs="Arial"/>
                <w:b/>
                <w:bCs/>
                <w:color w:val="000000"/>
                <w:sz w:val="22"/>
                <w:szCs w:val="22"/>
                <w:lang w:val="es-ES"/>
              </w:rPr>
              <w:t>Absoluta</w:t>
            </w:r>
          </w:p>
        </w:tc>
        <w:tc>
          <w:tcPr>
            <w:tcW w:w="1240" w:type="dxa"/>
            <w:tcBorders>
              <w:top w:val="single" w:sz="8" w:space="0" w:color="CCCCCC"/>
              <w:left w:val="single" w:sz="8" w:space="0" w:color="CCCCCC"/>
              <w:bottom w:val="single" w:sz="8" w:space="0" w:color="000000"/>
              <w:right w:val="single" w:sz="8" w:space="0" w:color="000000"/>
            </w:tcBorders>
            <w:shd w:val="clear" w:color="000000" w:fill="99CCFF"/>
            <w:vAlign w:val="center"/>
            <w:hideMark/>
          </w:tcPr>
          <w:p w:rsidR="00E1207D" w:rsidRPr="00E1207D" w:rsidRDefault="00E1207D" w:rsidP="00E1207D">
            <w:pPr>
              <w:jc w:val="center"/>
              <w:rPr>
                <w:rFonts w:ascii="Arial" w:hAnsi="Arial" w:cs="Arial"/>
                <w:b/>
                <w:bCs/>
                <w:color w:val="000000"/>
                <w:sz w:val="22"/>
                <w:szCs w:val="22"/>
                <w:lang w:val="es-ES"/>
              </w:rPr>
            </w:pPr>
            <w:r w:rsidRPr="00E1207D">
              <w:rPr>
                <w:rFonts w:ascii="Arial" w:hAnsi="Arial" w:cs="Arial"/>
                <w:b/>
                <w:bCs/>
                <w:color w:val="000000"/>
                <w:sz w:val="22"/>
                <w:szCs w:val="22"/>
                <w:lang w:val="es-ES"/>
              </w:rPr>
              <w:t>Relativa (%)</w:t>
            </w:r>
          </w:p>
        </w:tc>
      </w:tr>
      <w:tr w:rsidR="00E1207D" w:rsidRPr="00E1207D" w:rsidTr="00E1207D">
        <w:trPr>
          <w:trHeight w:val="315"/>
        </w:trPr>
        <w:tc>
          <w:tcPr>
            <w:tcW w:w="3420" w:type="dxa"/>
            <w:tcBorders>
              <w:top w:val="single" w:sz="8" w:space="0" w:color="CCCCCC"/>
              <w:left w:val="single" w:sz="8" w:space="0" w:color="CCCCCC"/>
              <w:bottom w:val="single" w:sz="8" w:space="0" w:color="CCCCCC"/>
              <w:right w:val="single" w:sz="8" w:space="0" w:color="000000"/>
            </w:tcBorders>
            <w:shd w:val="clear" w:color="auto" w:fill="auto"/>
            <w:noWrap/>
            <w:vAlign w:val="bottom"/>
            <w:hideMark/>
          </w:tcPr>
          <w:p w:rsidR="00E1207D" w:rsidRPr="00E1207D" w:rsidRDefault="00E1207D" w:rsidP="00E1207D">
            <w:pPr>
              <w:rPr>
                <w:rFonts w:ascii="Arial" w:hAnsi="Arial" w:cs="Arial"/>
                <w:b/>
                <w:bCs/>
                <w:color w:val="000000"/>
                <w:sz w:val="22"/>
                <w:szCs w:val="22"/>
                <w:lang w:val="es-ES"/>
              </w:rPr>
            </w:pPr>
            <w:r w:rsidRPr="00E1207D">
              <w:rPr>
                <w:rFonts w:ascii="Arial" w:hAnsi="Arial" w:cs="Arial"/>
                <w:b/>
                <w:bCs/>
                <w:color w:val="000000"/>
                <w:sz w:val="22"/>
                <w:szCs w:val="22"/>
                <w:lang w:val="es-ES"/>
              </w:rPr>
              <w:t>Primas Netas Cobradas</w:t>
            </w:r>
          </w:p>
        </w:tc>
        <w:tc>
          <w:tcPr>
            <w:tcW w:w="1600" w:type="dxa"/>
            <w:tcBorders>
              <w:top w:val="single" w:sz="8" w:space="0" w:color="CCCCCC"/>
              <w:left w:val="single" w:sz="8" w:space="0" w:color="CCCCCC"/>
              <w:bottom w:val="single" w:sz="8" w:space="0" w:color="CCCCCC"/>
              <w:right w:val="single" w:sz="8" w:space="0" w:color="000000"/>
            </w:tcBorders>
            <w:shd w:val="clear" w:color="auto" w:fill="auto"/>
            <w:noWrap/>
            <w:vAlign w:val="bottom"/>
            <w:hideMark/>
          </w:tcPr>
          <w:p w:rsidR="00E1207D" w:rsidRPr="00E1207D" w:rsidRDefault="00E1207D" w:rsidP="00E1207D">
            <w:pPr>
              <w:jc w:val="right"/>
              <w:rPr>
                <w:rFonts w:ascii="Arial" w:hAnsi="Arial" w:cs="Arial"/>
                <w:color w:val="000000"/>
                <w:sz w:val="22"/>
                <w:szCs w:val="22"/>
                <w:lang w:val="es-ES"/>
              </w:rPr>
            </w:pPr>
            <w:r w:rsidRPr="00E1207D">
              <w:rPr>
                <w:rFonts w:ascii="Arial" w:hAnsi="Arial" w:cs="Arial"/>
                <w:color w:val="000000"/>
                <w:sz w:val="22"/>
                <w:szCs w:val="22"/>
                <w:lang w:val="es-ES"/>
              </w:rPr>
              <w:t>33,207,271,297</w:t>
            </w:r>
          </w:p>
        </w:tc>
        <w:tc>
          <w:tcPr>
            <w:tcW w:w="1600" w:type="dxa"/>
            <w:tcBorders>
              <w:top w:val="single" w:sz="8" w:space="0" w:color="CCCCCC"/>
              <w:left w:val="single" w:sz="8" w:space="0" w:color="CCCCCC"/>
              <w:bottom w:val="single" w:sz="8" w:space="0" w:color="CCCCCC"/>
              <w:right w:val="single" w:sz="8" w:space="0" w:color="000000"/>
            </w:tcBorders>
            <w:shd w:val="clear" w:color="auto" w:fill="auto"/>
            <w:noWrap/>
            <w:vAlign w:val="bottom"/>
            <w:hideMark/>
          </w:tcPr>
          <w:p w:rsidR="00E1207D" w:rsidRPr="00E1207D" w:rsidRDefault="00E1207D" w:rsidP="00E1207D">
            <w:pPr>
              <w:jc w:val="right"/>
              <w:rPr>
                <w:rFonts w:ascii="Arial" w:hAnsi="Arial" w:cs="Arial"/>
                <w:color w:val="000000"/>
                <w:sz w:val="22"/>
                <w:szCs w:val="22"/>
                <w:lang w:val="es-ES"/>
              </w:rPr>
            </w:pPr>
            <w:r w:rsidRPr="00E1207D">
              <w:rPr>
                <w:rFonts w:ascii="Arial" w:hAnsi="Arial" w:cs="Arial"/>
                <w:color w:val="000000"/>
                <w:sz w:val="22"/>
                <w:szCs w:val="22"/>
                <w:lang w:val="es-ES"/>
              </w:rPr>
              <w:t>35,628,261,632</w:t>
            </w:r>
          </w:p>
        </w:tc>
        <w:tc>
          <w:tcPr>
            <w:tcW w:w="1480" w:type="dxa"/>
            <w:tcBorders>
              <w:top w:val="single" w:sz="8" w:space="0" w:color="CCCCCC"/>
              <w:left w:val="single" w:sz="8" w:space="0" w:color="CCCCCC"/>
              <w:bottom w:val="single" w:sz="8" w:space="0" w:color="CCCCCC"/>
              <w:right w:val="single" w:sz="8" w:space="0" w:color="000000"/>
            </w:tcBorders>
            <w:shd w:val="clear" w:color="auto" w:fill="auto"/>
            <w:noWrap/>
            <w:vAlign w:val="bottom"/>
            <w:hideMark/>
          </w:tcPr>
          <w:p w:rsidR="00E1207D" w:rsidRPr="00E1207D" w:rsidRDefault="00E1207D" w:rsidP="00E1207D">
            <w:pPr>
              <w:jc w:val="right"/>
              <w:rPr>
                <w:rFonts w:ascii="Arial" w:hAnsi="Arial" w:cs="Arial"/>
                <w:color w:val="000000"/>
                <w:sz w:val="22"/>
                <w:szCs w:val="22"/>
                <w:lang w:val="es-ES"/>
              </w:rPr>
            </w:pPr>
            <w:r w:rsidRPr="00E1207D">
              <w:rPr>
                <w:rFonts w:ascii="Arial" w:hAnsi="Arial" w:cs="Arial"/>
                <w:color w:val="000000"/>
                <w:sz w:val="22"/>
                <w:szCs w:val="22"/>
                <w:lang w:val="es-ES"/>
              </w:rPr>
              <w:t>2,420,990,335</w:t>
            </w:r>
          </w:p>
        </w:tc>
        <w:tc>
          <w:tcPr>
            <w:tcW w:w="1240" w:type="dxa"/>
            <w:tcBorders>
              <w:top w:val="single" w:sz="8" w:space="0" w:color="CCCCCC"/>
              <w:left w:val="single" w:sz="8" w:space="0" w:color="CCCCCC"/>
              <w:bottom w:val="single" w:sz="8" w:space="0" w:color="CCCCCC"/>
              <w:right w:val="single" w:sz="8" w:space="0" w:color="000000"/>
            </w:tcBorders>
            <w:shd w:val="clear" w:color="auto" w:fill="auto"/>
            <w:noWrap/>
            <w:vAlign w:val="bottom"/>
            <w:hideMark/>
          </w:tcPr>
          <w:p w:rsidR="00E1207D" w:rsidRPr="00E1207D" w:rsidRDefault="00E1207D" w:rsidP="00E1207D">
            <w:pPr>
              <w:jc w:val="right"/>
              <w:rPr>
                <w:rFonts w:ascii="Arial" w:hAnsi="Arial" w:cs="Arial"/>
                <w:color w:val="000000"/>
                <w:sz w:val="22"/>
                <w:szCs w:val="22"/>
                <w:lang w:val="es-ES"/>
              </w:rPr>
            </w:pPr>
            <w:r w:rsidRPr="00E1207D">
              <w:rPr>
                <w:rFonts w:ascii="Arial" w:hAnsi="Arial" w:cs="Arial"/>
                <w:color w:val="000000"/>
                <w:sz w:val="22"/>
                <w:szCs w:val="22"/>
                <w:lang w:val="es-ES"/>
              </w:rPr>
              <w:t>7.29</w:t>
            </w:r>
          </w:p>
        </w:tc>
      </w:tr>
      <w:tr w:rsidR="00E1207D" w:rsidRPr="00E1207D" w:rsidTr="00E1207D">
        <w:trPr>
          <w:trHeight w:val="315"/>
        </w:trPr>
        <w:tc>
          <w:tcPr>
            <w:tcW w:w="3420" w:type="dxa"/>
            <w:tcBorders>
              <w:top w:val="nil"/>
              <w:left w:val="single" w:sz="8" w:space="0" w:color="CCCCCC"/>
              <w:bottom w:val="single" w:sz="8" w:space="0" w:color="CCCCCC"/>
              <w:right w:val="single" w:sz="8" w:space="0" w:color="000000"/>
            </w:tcBorders>
            <w:shd w:val="clear" w:color="auto" w:fill="auto"/>
            <w:vAlign w:val="bottom"/>
            <w:hideMark/>
          </w:tcPr>
          <w:p w:rsidR="00E1207D" w:rsidRPr="00E1207D" w:rsidRDefault="00E1207D" w:rsidP="00E1207D">
            <w:pPr>
              <w:rPr>
                <w:rFonts w:ascii="Calibri" w:hAnsi="Calibri" w:cs="Calibri"/>
                <w:color w:val="000000"/>
                <w:lang w:val="es-ES"/>
              </w:rPr>
            </w:pPr>
            <w:r w:rsidRPr="00E1207D">
              <w:rPr>
                <w:rFonts w:ascii="Calibri" w:hAnsi="Calibri" w:cs="Calibri"/>
                <w:color w:val="000000"/>
                <w:lang w:val="es-ES"/>
              </w:rPr>
              <w:t> </w:t>
            </w:r>
          </w:p>
        </w:tc>
        <w:tc>
          <w:tcPr>
            <w:tcW w:w="1600" w:type="dxa"/>
            <w:tcBorders>
              <w:top w:val="nil"/>
              <w:left w:val="single" w:sz="8" w:space="0" w:color="CCCCCC"/>
              <w:bottom w:val="single" w:sz="8" w:space="0" w:color="CCCCCC"/>
              <w:right w:val="single" w:sz="8" w:space="0" w:color="000000"/>
            </w:tcBorders>
            <w:shd w:val="clear" w:color="auto" w:fill="auto"/>
            <w:vAlign w:val="bottom"/>
            <w:hideMark/>
          </w:tcPr>
          <w:p w:rsidR="00E1207D" w:rsidRPr="00E1207D" w:rsidRDefault="00E1207D" w:rsidP="00E1207D">
            <w:pPr>
              <w:rPr>
                <w:rFonts w:ascii="Calibri" w:hAnsi="Calibri" w:cs="Calibri"/>
                <w:color w:val="000000"/>
                <w:lang w:val="es-ES"/>
              </w:rPr>
            </w:pPr>
            <w:r w:rsidRPr="00E1207D">
              <w:rPr>
                <w:rFonts w:ascii="Calibri" w:hAnsi="Calibri" w:cs="Calibri"/>
                <w:color w:val="000000"/>
                <w:lang w:val="es-ES"/>
              </w:rPr>
              <w:t> </w:t>
            </w:r>
          </w:p>
        </w:tc>
        <w:tc>
          <w:tcPr>
            <w:tcW w:w="1600" w:type="dxa"/>
            <w:tcBorders>
              <w:top w:val="nil"/>
              <w:left w:val="single" w:sz="8" w:space="0" w:color="CCCCCC"/>
              <w:bottom w:val="single" w:sz="8" w:space="0" w:color="CCCCCC"/>
              <w:right w:val="single" w:sz="8" w:space="0" w:color="000000"/>
            </w:tcBorders>
            <w:shd w:val="clear" w:color="auto" w:fill="auto"/>
            <w:vAlign w:val="bottom"/>
            <w:hideMark/>
          </w:tcPr>
          <w:p w:rsidR="00E1207D" w:rsidRPr="00E1207D" w:rsidRDefault="00E1207D" w:rsidP="00E1207D">
            <w:pPr>
              <w:rPr>
                <w:rFonts w:ascii="Calibri" w:hAnsi="Calibri" w:cs="Calibri"/>
                <w:color w:val="000000"/>
                <w:lang w:val="es-ES"/>
              </w:rPr>
            </w:pPr>
            <w:r w:rsidRPr="00E1207D">
              <w:rPr>
                <w:rFonts w:ascii="Calibri" w:hAnsi="Calibri" w:cs="Calibri"/>
                <w:color w:val="000000"/>
                <w:lang w:val="es-ES"/>
              </w:rPr>
              <w:t> </w:t>
            </w:r>
          </w:p>
        </w:tc>
        <w:tc>
          <w:tcPr>
            <w:tcW w:w="1480" w:type="dxa"/>
            <w:tcBorders>
              <w:top w:val="nil"/>
              <w:left w:val="single" w:sz="8" w:space="0" w:color="CCCCCC"/>
              <w:bottom w:val="single" w:sz="8" w:space="0" w:color="CCCCCC"/>
              <w:right w:val="single" w:sz="8" w:space="0" w:color="000000"/>
            </w:tcBorders>
            <w:shd w:val="clear" w:color="auto" w:fill="auto"/>
            <w:vAlign w:val="bottom"/>
            <w:hideMark/>
          </w:tcPr>
          <w:p w:rsidR="00E1207D" w:rsidRPr="00E1207D" w:rsidRDefault="00E1207D" w:rsidP="00E1207D">
            <w:pPr>
              <w:rPr>
                <w:rFonts w:ascii="Calibri" w:hAnsi="Calibri" w:cs="Calibri"/>
                <w:color w:val="000000"/>
                <w:lang w:val="es-ES"/>
              </w:rPr>
            </w:pPr>
            <w:r w:rsidRPr="00E1207D">
              <w:rPr>
                <w:rFonts w:ascii="Calibri" w:hAnsi="Calibri" w:cs="Calibri"/>
                <w:color w:val="000000"/>
                <w:lang w:val="es-ES"/>
              </w:rPr>
              <w:t> </w:t>
            </w:r>
          </w:p>
        </w:tc>
        <w:tc>
          <w:tcPr>
            <w:tcW w:w="1240" w:type="dxa"/>
            <w:tcBorders>
              <w:top w:val="nil"/>
              <w:left w:val="single" w:sz="8" w:space="0" w:color="CCCCCC"/>
              <w:bottom w:val="single" w:sz="8" w:space="0" w:color="CCCCCC"/>
              <w:right w:val="single" w:sz="8" w:space="0" w:color="000000"/>
            </w:tcBorders>
            <w:shd w:val="clear" w:color="auto" w:fill="auto"/>
            <w:vAlign w:val="bottom"/>
            <w:hideMark/>
          </w:tcPr>
          <w:p w:rsidR="00E1207D" w:rsidRPr="00E1207D" w:rsidRDefault="00E1207D" w:rsidP="00E1207D">
            <w:pPr>
              <w:rPr>
                <w:rFonts w:ascii="Calibri" w:hAnsi="Calibri" w:cs="Calibri"/>
                <w:color w:val="000000"/>
                <w:lang w:val="es-ES"/>
              </w:rPr>
            </w:pPr>
            <w:r w:rsidRPr="00E1207D">
              <w:rPr>
                <w:rFonts w:ascii="Calibri" w:hAnsi="Calibri" w:cs="Calibri"/>
                <w:color w:val="000000"/>
                <w:lang w:val="es-ES"/>
              </w:rPr>
              <w:t> </w:t>
            </w:r>
          </w:p>
        </w:tc>
      </w:tr>
      <w:tr w:rsidR="00E1207D" w:rsidRPr="00E1207D" w:rsidTr="00E1207D">
        <w:trPr>
          <w:trHeight w:val="315"/>
        </w:trPr>
        <w:tc>
          <w:tcPr>
            <w:tcW w:w="3420" w:type="dxa"/>
            <w:tcBorders>
              <w:top w:val="nil"/>
              <w:left w:val="single" w:sz="8" w:space="0" w:color="CCCCCC"/>
              <w:bottom w:val="single" w:sz="8" w:space="0" w:color="CCCCCC"/>
              <w:right w:val="single" w:sz="8" w:space="0" w:color="000000"/>
            </w:tcBorders>
            <w:shd w:val="clear" w:color="auto" w:fill="auto"/>
            <w:noWrap/>
            <w:vAlign w:val="bottom"/>
            <w:hideMark/>
          </w:tcPr>
          <w:p w:rsidR="00E1207D" w:rsidRPr="00E1207D" w:rsidRDefault="00E1207D" w:rsidP="00E1207D">
            <w:pPr>
              <w:rPr>
                <w:rFonts w:ascii="Arial" w:hAnsi="Arial" w:cs="Arial"/>
                <w:b/>
                <w:bCs/>
                <w:color w:val="000000"/>
                <w:sz w:val="22"/>
                <w:szCs w:val="22"/>
                <w:lang w:val="es-ES"/>
              </w:rPr>
            </w:pPr>
            <w:r w:rsidRPr="00E1207D">
              <w:rPr>
                <w:rFonts w:ascii="Arial" w:hAnsi="Arial" w:cs="Arial"/>
                <w:b/>
                <w:bCs/>
                <w:color w:val="000000"/>
                <w:sz w:val="22"/>
                <w:szCs w:val="22"/>
                <w:lang w:val="es-ES"/>
              </w:rPr>
              <w:t>Balance General</w:t>
            </w:r>
          </w:p>
        </w:tc>
        <w:tc>
          <w:tcPr>
            <w:tcW w:w="1600" w:type="dxa"/>
            <w:tcBorders>
              <w:top w:val="nil"/>
              <w:left w:val="single" w:sz="8" w:space="0" w:color="CCCCCC"/>
              <w:bottom w:val="single" w:sz="8" w:space="0" w:color="CCCCCC"/>
              <w:right w:val="single" w:sz="8" w:space="0" w:color="000000"/>
            </w:tcBorders>
            <w:shd w:val="clear" w:color="auto" w:fill="auto"/>
            <w:vAlign w:val="bottom"/>
            <w:hideMark/>
          </w:tcPr>
          <w:p w:rsidR="00E1207D" w:rsidRPr="00E1207D" w:rsidRDefault="00E1207D" w:rsidP="00E1207D">
            <w:pPr>
              <w:rPr>
                <w:rFonts w:ascii="Calibri" w:hAnsi="Calibri" w:cs="Calibri"/>
                <w:color w:val="000000"/>
                <w:lang w:val="es-ES"/>
              </w:rPr>
            </w:pPr>
            <w:r w:rsidRPr="00E1207D">
              <w:rPr>
                <w:rFonts w:ascii="Calibri" w:hAnsi="Calibri" w:cs="Calibri"/>
                <w:color w:val="000000"/>
                <w:lang w:val="es-ES"/>
              </w:rPr>
              <w:t> </w:t>
            </w:r>
          </w:p>
        </w:tc>
        <w:tc>
          <w:tcPr>
            <w:tcW w:w="1600" w:type="dxa"/>
            <w:tcBorders>
              <w:top w:val="nil"/>
              <w:left w:val="single" w:sz="8" w:space="0" w:color="CCCCCC"/>
              <w:bottom w:val="single" w:sz="8" w:space="0" w:color="CCCCCC"/>
              <w:right w:val="single" w:sz="8" w:space="0" w:color="000000"/>
            </w:tcBorders>
            <w:shd w:val="clear" w:color="auto" w:fill="auto"/>
            <w:vAlign w:val="bottom"/>
            <w:hideMark/>
          </w:tcPr>
          <w:p w:rsidR="00E1207D" w:rsidRPr="00E1207D" w:rsidRDefault="00E1207D" w:rsidP="00E1207D">
            <w:pPr>
              <w:rPr>
                <w:rFonts w:ascii="Calibri" w:hAnsi="Calibri" w:cs="Calibri"/>
                <w:color w:val="000000"/>
                <w:lang w:val="es-ES"/>
              </w:rPr>
            </w:pPr>
            <w:r w:rsidRPr="00E1207D">
              <w:rPr>
                <w:rFonts w:ascii="Calibri" w:hAnsi="Calibri" w:cs="Calibri"/>
                <w:color w:val="000000"/>
                <w:lang w:val="es-ES"/>
              </w:rPr>
              <w:t> </w:t>
            </w:r>
          </w:p>
        </w:tc>
        <w:tc>
          <w:tcPr>
            <w:tcW w:w="1480" w:type="dxa"/>
            <w:tcBorders>
              <w:top w:val="nil"/>
              <w:left w:val="single" w:sz="8" w:space="0" w:color="CCCCCC"/>
              <w:bottom w:val="single" w:sz="8" w:space="0" w:color="CCCCCC"/>
              <w:right w:val="single" w:sz="8" w:space="0" w:color="000000"/>
            </w:tcBorders>
            <w:shd w:val="clear" w:color="auto" w:fill="auto"/>
            <w:vAlign w:val="bottom"/>
            <w:hideMark/>
          </w:tcPr>
          <w:p w:rsidR="00E1207D" w:rsidRPr="00E1207D" w:rsidRDefault="00E1207D" w:rsidP="00E1207D">
            <w:pPr>
              <w:rPr>
                <w:rFonts w:ascii="Calibri" w:hAnsi="Calibri" w:cs="Calibri"/>
                <w:color w:val="000000"/>
                <w:lang w:val="es-ES"/>
              </w:rPr>
            </w:pPr>
            <w:r w:rsidRPr="00E1207D">
              <w:rPr>
                <w:rFonts w:ascii="Calibri" w:hAnsi="Calibri" w:cs="Calibri"/>
                <w:color w:val="000000"/>
                <w:lang w:val="es-ES"/>
              </w:rPr>
              <w:t> </w:t>
            </w:r>
          </w:p>
        </w:tc>
        <w:tc>
          <w:tcPr>
            <w:tcW w:w="1240" w:type="dxa"/>
            <w:tcBorders>
              <w:top w:val="nil"/>
              <w:left w:val="single" w:sz="8" w:space="0" w:color="CCCCCC"/>
              <w:bottom w:val="single" w:sz="8" w:space="0" w:color="CCCCCC"/>
              <w:right w:val="single" w:sz="8" w:space="0" w:color="000000"/>
            </w:tcBorders>
            <w:shd w:val="clear" w:color="auto" w:fill="auto"/>
            <w:vAlign w:val="bottom"/>
            <w:hideMark/>
          </w:tcPr>
          <w:p w:rsidR="00E1207D" w:rsidRPr="00E1207D" w:rsidRDefault="00E1207D" w:rsidP="00E1207D">
            <w:pPr>
              <w:rPr>
                <w:rFonts w:ascii="Calibri" w:hAnsi="Calibri" w:cs="Calibri"/>
                <w:color w:val="000000"/>
                <w:lang w:val="es-ES"/>
              </w:rPr>
            </w:pPr>
            <w:r w:rsidRPr="00E1207D">
              <w:rPr>
                <w:rFonts w:ascii="Calibri" w:hAnsi="Calibri" w:cs="Calibri"/>
                <w:color w:val="000000"/>
                <w:lang w:val="es-ES"/>
              </w:rPr>
              <w:t> </w:t>
            </w:r>
          </w:p>
        </w:tc>
      </w:tr>
      <w:tr w:rsidR="00E1207D" w:rsidRPr="00E1207D" w:rsidTr="00E1207D">
        <w:trPr>
          <w:trHeight w:val="315"/>
        </w:trPr>
        <w:tc>
          <w:tcPr>
            <w:tcW w:w="3420" w:type="dxa"/>
            <w:tcBorders>
              <w:top w:val="nil"/>
              <w:left w:val="single" w:sz="8" w:space="0" w:color="CCCCCC"/>
              <w:bottom w:val="single" w:sz="8" w:space="0" w:color="CCCCCC"/>
              <w:right w:val="single" w:sz="8" w:space="0" w:color="000000"/>
            </w:tcBorders>
            <w:shd w:val="clear" w:color="auto" w:fill="auto"/>
            <w:noWrap/>
            <w:vAlign w:val="bottom"/>
            <w:hideMark/>
          </w:tcPr>
          <w:p w:rsidR="00E1207D" w:rsidRPr="00E1207D" w:rsidRDefault="00E1207D" w:rsidP="00E1207D">
            <w:pPr>
              <w:rPr>
                <w:rFonts w:ascii="Arial" w:hAnsi="Arial" w:cs="Arial"/>
                <w:color w:val="000000"/>
                <w:sz w:val="22"/>
                <w:szCs w:val="22"/>
                <w:lang w:val="es-ES"/>
              </w:rPr>
            </w:pPr>
            <w:r w:rsidRPr="00E1207D">
              <w:rPr>
                <w:rFonts w:ascii="Arial" w:hAnsi="Arial" w:cs="Arial"/>
                <w:color w:val="000000"/>
                <w:sz w:val="22"/>
                <w:szCs w:val="22"/>
                <w:lang w:val="es-ES"/>
              </w:rPr>
              <w:t>Activos</w:t>
            </w:r>
          </w:p>
        </w:tc>
        <w:tc>
          <w:tcPr>
            <w:tcW w:w="1600" w:type="dxa"/>
            <w:tcBorders>
              <w:top w:val="nil"/>
              <w:left w:val="single" w:sz="8" w:space="0" w:color="CCCCCC"/>
              <w:bottom w:val="single" w:sz="8" w:space="0" w:color="CCCCCC"/>
              <w:right w:val="single" w:sz="8" w:space="0" w:color="000000"/>
            </w:tcBorders>
            <w:shd w:val="clear" w:color="auto" w:fill="auto"/>
            <w:noWrap/>
            <w:vAlign w:val="bottom"/>
            <w:hideMark/>
          </w:tcPr>
          <w:p w:rsidR="00E1207D" w:rsidRPr="00E1207D" w:rsidRDefault="00E1207D" w:rsidP="00E1207D">
            <w:pPr>
              <w:jc w:val="right"/>
              <w:rPr>
                <w:rFonts w:ascii="Arial" w:hAnsi="Arial" w:cs="Arial"/>
                <w:color w:val="000000"/>
                <w:sz w:val="22"/>
                <w:szCs w:val="22"/>
                <w:lang w:val="es-ES"/>
              </w:rPr>
            </w:pPr>
            <w:r w:rsidRPr="00E1207D">
              <w:rPr>
                <w:rFonts w:ascii="Arial" w:hAnsi="Arial" w:cs="Arial"/>
                <w:color w:val="000000"/>
                <w:sz w:val="22"/>
                <w:szCs w:val="22"/>
                <w:lang w:val="es-ES"/>
              </w:rPr>
              <w:t>42,396,756,145</w:t>
            </w:r>
          </w:p>
        </w:tc>
        <w:tc>
          <w:tcPr>
            <w:tcW w:w="1600" w:type="dxa"/>
            <w:tcBorders>
              <w:top w:val="nil"/>
              <w:left w:val="single" w:sz="8" w:space="0" w:color="CCCCCC"/>
              <w:bottom w:val="single" w:sz="8" w:space="0" w:color="CCCCCC"/>
              <w:right w:val="single" w:sz="8" w:space="0" w:color="000000"/>
            </w:tcBorders>
            <w:shd w:val="clear" w:color="auto" w:fill="auto"/>
            <w:noWrap/>
            <w:vAlign w:val="bottom"/>
            <w:hideMark/>
          </w:tcPr>
          <w:p w:rsidR="00E1207D" w:rsidRPr="00E1207D" w:rsidRDefault="00E1207D" w:rsidP="00E1207D">
            <w:pPr>
              <w:jc w:val="right"/>
              <w:rPr>
                <w:rFonts w:ascii="Arial" w:hAnsi="Arial" w:cs="Arial"/>
                <w:color w:val="000000"/>
                <w:sz w:val="22"/>
                <w:szCs w:val="22"/>
                <w:lang w:val="es-ES"/>
              </w:rPr>
            </w:pPr>
            <w:r w:rsidRPr="00E1207D">
              <w:rPr>
                <w:rFonts w:ascii="Arial" w:hAnsi="Arial" w:cs="Arial"/>
                <w:color w:val="000000"/>
                <w:sz w:val="22"/>
                <w:szCs w:val="22"/>
                <w:lang w:val="es-ES"/>
              </w:rPr>
              <w:t>46,906,210,277</w:t>
            </w:r>
          </w:p>
        </w:tc>
        <w:tc>
          <w:tcPr>
            <w:tcW w:w="1480" w:type="dxa"/>
            <w:tcBorders>
              <w:top w:val="nil"/>
              <w:left w:val="single" w:sz="8" w:space="0" w:color="CCCCCC"/>
              <w:bottom w:val="single" w:sz="8" w:space="0" w:color="CCCCCC"/>
              <w:right w:val="single" w:sz="8" w:space="0" w:color="000000"/>
            </w:tcBorders>
            <w:shd w:val="clear" w:color="auto" w:fill="auto"/>
            <w:noWrap/>
            <w:vAlign w:val="bottom"/>
            <w:hideMark/>
          </w:tcPr>
          <w:p w:rsidR="00E1207D" w:rsidRPr="00E1207D" w:rsidRDefault="00E1207D" w:rsidP="00E1207D">
            <w:pPr>
              <w:jc w:val="right"/>
              <w:rPr>
                <w:rFonts w:ascii="Arial" w:hAnsi="Arial" w:cs="Arial"/>
                <w:color w:val="000000"/>
                <w:sz w:val="22"/>
                <w:szCs w:val="22"/>
                <w:lang w:val="es-ES"/>
              </w:rPr>
            </w:pPr>
            <w:r w:rsidRPr="00E1207D">
              <w:rPr>
                <w:rFonts w:ascii="Arial" w:hAnsi="Arial" w:cs="Arial"/>
                <w:color w:val="000000"/>
                <w:sz w:val="22"/>
                <w:szCs w:val="22"/>
                <w:lang w:val="es-ES"/>
              </w:rPr>
              <w:t>4,509,454,132</w:t>
            </w:r>
          </w:p>
        </w:tc>
        <w:tc>
          <w:tcPr>
            <w:tcW w:w="1240" w:type="dxa"/>
            <w:tcBorders>
              <w:top w:val="nil"/>
              <w:left w:val="single" w:sz="8" w:space="0" w:color="CCCCCC"/>
              <w:bottom w:val="single" w:sz="8" w:space="0" w:color="CCCCCC"/>
              <w:right w:val="single" w:sz="8" w:space="0" w:color="000000"/>
            </w:tcBorders>
            <w:shd w:val="clear" w:color="auto" w:fill="auto"/>
            <w:noWrap/>
            <w:vAlign w:val="bottom"/>
            <w:hideMark/>
          </w:tcPr>
          <w:p w:rsidR="00E1207D" w:rsidRPr="00E1207D" w:rsidRDefault="00E1207D" w:rsidP="00E1207D">
            <w:pPr>
              <w:jc w:val="right"/>
              <w:rPr>
                <w:rFonts w:ascii="Arial" w:hAnsi="Arial" w:cs="Arial"/>
                <w:color w:val="000000"/>
                <w:sz w:val="22"/>
                <w:szCs w:val="22"/>
                <w:lang w:val="es-ES"/>
              </w:rPr>
            </w:pPr>
            <w:r w:rsidRPr="00E1207D">
              <w:rPr>
                <w:rFonts w:ascii="Arial" w:hAnsi="Arial" w:cs="Arial"/>
                <w:color w:val="000000"/>
                <w:sz w:val="22"/>
                <w:szCs w:val="22"/>
                <w:lang w:val="es-ES"/>
              </w:rPr>
              <w:t>10.64</w:t>
            </w:r>
          </w:p>
        </w:tc>
      </w:tr>
      <w:tr w:rsidR="00E1207D" w:rsidRPr="00E1207D" w:rsidTr="00E1207D">
        <w:trPr>
          <w:trHeight w:val="315"/>
        </w:trPr>
        <w:tc>
          <w:tcPr>
            <w:tcW w:w="3420" w:type="dxa"/>
            <w:tcBorders>
              <w:top w:val="nil"/>
              <w:left w:val="single" w:sz="8" w:space="0" w:color="CCCCCC"/>
              <w:bottom w:val="single" w:sz="8" w:space="0" w:color="CCCCCC"/>
              <w:right w:val="single" w:sz="8" w:space="0" w:color="000000"/>
            </w:tcBorders>
            <w:shd w:val="clear" w:color="auto" w:fill="auto"/>
            <w:noWrap/>
            <w:vAlign w:val="bottom"/>
            <w:hideMark/>
          </w:tcPr>
          <w:p w:rsidR="00E1207D" w:rsidRPr="00E1207D" w:rsidRDefault="00E1207D" w:rsidP="00E1207D">
            <w:pPr>
              <w:rPr>
                <w:rFonts w:ascii="Arial" w:hAnsi="Arial" w:cs="Arial"/>
                <w:color w:val="000000"/>
                <w:sz w:val="22"/>
                <w:szCs w:val="22"/>
                <w:lang w:val="es-ES"/>
              </w:rPr>
            </w:pPr>
            <w:r w:rsidRPr="00E1207D">
              <w:rPr>
                <w:rFonts w:ascii="Arial" w:hAnsi="Arial" w:cs="Arial"/>
                <w:color w:val="000000"/>
                <w:sz w:val="22"/>
                <w:szCs w:val="22"/>
                <w:lang w:val="es-ES"/>
              </w:rPr>
              <w:t>Inversiones</w:t>
            </w:r>
          </w:p>
        </w:tc>
        <w:tc>
          <w:tcPr>
            <w:tcW w:w="1600" w:type="dxa"/>
            <w:tcBorders>
              <w:top w:val="nil"/>
              <w:left w:val="single" w:sz="8" w:space="0" w:color="CCCCCC"/>
              <w:bottom w:val="single" w:sz="8" w:space="0" w:color="CCCCCC"/>
              <w:right w:val="single" w:sz="8" w:space="0" w:color="000000"/>
            </w:tcBorders>
            <w:shd w:val="clear" w:color="auto" w:fill="auto"/>
            <w:noWrap/>
            <w:vAlign w:val="bottom"/>
            <w:hideMark/>
          </w:tcPr>
          <w:p w:rsidR="00E1207D" w:rsidRPr="00E1207D" w:rsidRDefault="00E1207D" w:rsidP="00E1207D">
            <w:pPr>
              <w:jc w:val="right"/>
              <w:rPr>
                <w:rFonts w:ascii="Arial" w:hAnsi="Arial" w:cs="Arial"/>
                <w:color w:val="000000"/>
                <w:sz w:val="22"/>
                <w:szCs w:val="22"/>
                <w:lang w:val="es-ES"/>
              </w:rPr>
            </w:pPr>
            <w:r w:rsidRPr="00E1207D">
              <w:rPr>
                <w:rFonts w:ascii="Arial" w:hAnsi="Arial" w:cs="Arial"/>
                <w:color w:val="000000"/>
                <w:sz w:val="22"/>
                <w:szCs w:val="22"/>
                <w:lang w:val="es-ES"/>
              </w:rPr>
              <w:t>20,340,344,501</w:t>
            </w:r>
          </w:p>
        </w:tc>
        <w:tc>
          <w:tcPr>
            <w:tcW w:w="1600" w:type="dxa"/>
            <w:tcBorders>
              <w:top w:val="nil"/>
              <w:left w:val="single" w:sz="8" w:space="0" w:color="CCCCCC"/>
              <w:bottom w:val="single" w:sz="8" w:space="0" w:color="CCCCCC"/>
              <w:right w:val="single" w:sz="8" w:space="0" w:color="000000"/>
            </w:tcBorders>
            <w:shd w:val="clear" w:color="auto" w:fill="auto"/>
            <w:noWrap/>
            <w:vAlign w:val="bottom"/>
            <w:hideMark/>
          </w:tcPr>
          <w:p w:rsidR="00E1207D" w:rsidRPr="00E1207D" w:rsidRDefault="00E1207D" w:rsidP="00E1207D">
            <w:pPr>
              <w:jc w:val="right"/>
              <w:rPr>
                <w:rFonts w:ascii="Arial" w:hAnsi="Arial" w:cs="Arial"/>
                <w:color w:val="000000"/>
                <w:sz w:val="22"/>
                <w:szCs w:val="22"/>
                <w:lang w:val="es-ES"/>
              </w:rPr>
            </w:pPr>
            <w:r w:rsidRPr="00E1207D">
              <w:rPr>
                <w:rFonts w:ascii="Arial" w:hAnsi="Arial" w:cs="Arial"/>
                <w:color w:val="000000"/>
                <w:sz w:val="22"/>
                <w:szCs w:val="22"/>
                <w:lang w:val="es-ES"/>
              </w:rPr>
              <w:t>22,666,582,894</w:t>
            </w:r>
          </w:p>
        </w:tc>
        <w:tc>
          <w:tcPr>
            <w:tcW w:w="1480" w:type="dxa"/>
            <w:tcBorders>
              <w:top w:val="nil"/>
              <w:left w:val="single" w:sz="8" w:space="0" w:color="CCCCCC"/>
              <w:bottom w:val="single" w:sz="8" w:space="0" w:color="CCCCCC"/>
              <w:right w:val="single" w:sz="8" w:space="0" w:color="000000"/>
            </w:tcBorders>
            <w:shd w:val="clear" w:color="auto" w:fill="auto"/>
            <w:noWrap/>
            <w:vAlign w:val="bottom"/>
            <w:hideMark/>
          </w:tcPr>
          <w:p w:rsidR="00E1207D" w:rsidRPr="00E1207D" w:rsidRDefault="00E1207D" w:rsidP="00E1207D">
            <w:pPr>
              <w:jc w:val="right"/>
              <w:rPr>
                <w:rFonts w:ascii="Arial" w:hAnsi="Arial" w:cs="Arial"/>
                <w:color w:val="000000"/>
                <w:sz w:val="22"/>
                <w:szCs w:val="22"/>
                <w:lang w:val="es-ES"/>
              </w:rPr>
            </w:pPr>
            <w:r w:rsidRPr="00E1207D">
              <w:rPr>
                <w:rFonts w:ascii="Arial" w:hAnsi="Arial" w:cs="Arial"/>
                <w:color w:val="000000"/>
                <w:sz w:val="22"/>
                <w:szCs w:val="22"/>
                <w:lang w:val="es-ES"/>
              </w:rPr>
              <w:t>2,326,238,394</w:t>
            </w:r>
          </w:p>
        </w:tc>
        <w:tc>
          <w:tcPr>
            <w:tcW w:w="1240" w:type="dxa"/>
            <w:tcBorders>
              <w:top w:val="nil"/>
              <w:left w:val="single" w:sz="8" w:space="0" w:color="CCCCCC"/>
              <w:bottom w:val="single" w:sz="8" w:space="0" w:color="CCCCCC"/>
              <w:right w:val="single" w:sz="8" w:space="0" w:color="000000"/>
            </w:tcBorders>
            <w:shd w:val="clear" w:color="auto" w:fill="auto"/>
            <w:noWrap/>
            <w:vAlign w:val="bottom"/>
            <w:hideMark/>
          </w:tcPr>
          <w:p w:rsidR="00E1207D" w:rsidRPr="00E1207D" w:rsidRDefault="00E1207D" w:rsidP="00E1207D">
            <w:pPr>
              <w:jc w:val="right"/>
              <w:rPr>
                <w:rFonts w:ascii="Arial" w:hAnsi="Arial" w:cs="Arial"/>
                <w:color w:val="000000"/>
                <w:sz w:val="22"/>
                <w:szCs w:val="22"/>
                <w:lang w:val="es-ES"/>
              </w:rPr>
            </w:pPr>
            <w:r w:rsidRPr="00E1207D">
              <w:rPr>
                <w:rFonts w:ascii="Arial" w:hAnsi="Arial" w:cs="Arial"/>
                <w:color w:val="000000"/>
                <w:sz w:val="22"/>
                <w:szCs w:val="22"/>
                <w:lang w:val="es-ES"/>
              </w:rPr>
              <w:t>11.44</w:t>
            </w:r>
          </w:p>
        </w:tc>
      </w:tr>
      <w:tr w:rsidR="00E1207D" w:rsidRPr="00E1207D" w:rsidTr="00E1207D">
        <w:trPr>
          <w:trHeight w:val="315"/>
        </w:trPr>
        <w:tc>
          <w:tcPr>
            <w:tcW w:w="3420" w:type="dxa"/>
            <w:tcBorders>
              <w:top w:val="nil"/>
              <w:left w:val="single" w:sz="8" w:space="0" w:color="CCCCCC"/>
              <w:bottom w:val="single" w:sz="8" w:space="0" w:color="CCCCCC"/>
              <w:right w:val="single" w:sz="8" w:space="0" w:color="000000"/>
            </w:tcBorders>
            <w:shd w:val="clear" w:color="auto" w:fill="auto"/>
            <w:noWrap/>
            <w:vAlign w:val="bottom"/>
            <w:hideMark/>
          </w:tcPr>
          <w:p w:rsidR="00E1207D" w:rsidRPr="00E1207D" w:rsidRDefault="00E1207D" w:rsidP="00E1207D">
            <w:pPr>
              <w:rPr>
                <w:rFonts w:ascii="Arial" w:hAnsi="Arial" w:cs="Arial"/>
                <w:color w:val="000000"/>
                <w:sz w:val="22"/>
                <w:szCs w:val="22"/>
                <w:lang w:val="es-ES"/>
              </w:rPr>
            </w:pPr>
            <w:r w:rsidRPr="00E1207D">
              <w:rPr>
                <w:rFonts w:ascii="Arial" w:hAnsi="Arial" w:cs="Arial"/>
                <w:color w:val="000000"/>
                <w:sz w:val="22"/>
                <w:szCs w:val="22"/>
                <w:lang w:val="es-ES"/>
              </w:rPr>
              <w:t>Pasivos</w:t>
            </w:r>
          </w:p>
        </w:tc>
        <w:tc>
          <w:tcPr>
            <w:tcW w:w="1600" w:type="dxa"/>
            <w:tcBorders>
              <w:top w:val="nil"/>
              <w:left w:val="single" w:sz="8" w:space="0" w:color="CCCCCC"/>
              <w:bottom w:val="single" w:sz="8" w:space="0" w:color="CCCCCC"/>
              <w:right w:val="single" w:sz="8" w:space="0" w:color="000000"/>
            </w:tcBorders>
            <w:shd w:val="clear" w:color="auto" w:fill="auto"/>
            <w:noWrap/>
            <w:vAlign w:val="bottom"/>
            <w:hideMark/>
          </w:tcPr>
          <w:p w:rsidR="00E1207D" w:rsidRPr="00E1207D" w:rsidRDefault="00E1207D" w:rsidP="00E1207D">
            <w:pPr>
              <w:jc w:val="right"/>
              <w:rPr>
                <w:rFonts w:ascii="Arial" w:hAnsi="Arial" w:cs="Arial"/>
                <w:color w:val="000000"/>
                <w:sz w:val="22"/>
                <w:szCs w:val="22"/>
                <w:lang w:val="es-ES"/>
              </w:rPr>
            </w:pPr>
            <w:r w:rsidRPr="00E1207D">
              <w:rPr>
                <w:rFonts w:ascii="Arial" w:hAnsi="Arial" w:cs="Arial"/>
                <w:color w:val="000000"/>
                <w:sz w:val="22"/>
                <w:szCs w:val="22"/>
                <w:lang w:val="es-ES"/>
              </w:rPr>
              <w:t>29,979,720,000</w:t>
            </w:r>
          </w:p>
        </w:tc>
        <w:tc>
          <w:tcPr>
            <w:tcW w:w="1600" w:type="dxa"/>
            <w:tcBorders>
              <w:top w:val="nil"/>
              <w:left w:val="single" w:sz="8" w:space="0" w:color="CCCCCC"/>
              <w:bottom w:val="single" w:sz="8" w:space="0" w:color="CCCCCC"/>
              <w:right w:val="single" w:sz="8" w:space="0" w:color="000000"/>
            </w:tcBorders>
            <w:shd w:val="clear" w:color="auto" w:fill="auto"/>
            <w:noWrap/>
            <w:vAlign w:val="bottom"/>
            <w:hideMark/>
          </w:tcPr>
          <w:p w:rsidR="00E1207D" w:rsidRPr="00E1207D" w:rsidRDefault="00E1207D" w:rsidP="00E1207D">
            <w:pPr>
              <w:jc w:val="right"/>
              <w:rPr>
                <w:rFonts w:ascii="Arial" w:hAnsi="Arial" w:cs="Arial"/>
                <w:color w:val="000000"/>
                <w:sz w:val="22"/>
                <w:szCs w:val="22"/>
                <w:lang w:val="es-ES"/>
              </w:rPr>
            </w:pPr>
            <w:r w:rsidRPr="00E1207D">
              <w:rPr>
                <w:rFonts w:ascii="Arial" w:hAnsi="Arial" w:cs="Arial"/>
                <w:color w:val="000000"/>
                <w:sz w:val="22"/>
                <w:szCs w:val="22"/>
                <w:lang w:val="es-ES"/>
              </w:rPr>
              <w:t>33,367,383,680</w:t>
            </w:r>
          </w:p>
        </w:tc>
        <w:tc>
          <w:tcPr>
            <w:tcW w:w="1480" w:type="dxa"/>
            <w:tcBorders>
              <w:top w:val="nil"/>
              <w:left w:val="single" w:sz="8" w:space="0" w:color="CCCCCC"/>
              <w:bottom w:val="single" w:sz="8" w:space="0" w:color="CCCCCC"/>
              <w:right w:val="single" w:sz="8" w:space="0" w:color="000000"/>
            </w:tcBorders>
            <w:shd w:val="clear" w:color="auto" w:fill="auto"/>
            <w:noWrap/>
            <w:vAlign w:val="bottom"/>
            <w:hideMark/>
          </w:tcPr>
          <w:p w:rsidR="00E1207D" w:rsidRPr="00E1207D" w:rsidRDefault="00E1207D" w:rsidP="00E1207D">
            <w:pPr>
              <w:jc w:val="right"/>
              <w:rPr>
                <w:rFonts w:ascii="Arial" w:hAnsi="Arial" w:cs="Arial"/>
                <w:color w:val="000000"/>
                <w:sz w:val="22"/>
                <w:szCs w:val="22"/>
                <w:lang w:val="es-ES"/>
              </w:rPr>
            </w:pPr>
            <w:r w:rsidRPr="00E1207D">
              <w:rPr>
                <w:rFonts w:ascii="Arial" w:hAnsi="Arial" w:cs="Arial"/>
                <w:color w:val="000000"/>
                <w:sz w:val="22"/>
                <w:szCs w:val="22"/>
                <w:lang w:val="es-ES"/>
              </w:rPr>
              <w:t>3,387,663,679</w:t>
            </w:r>
          </w:p>
        </w:tc>
        <w:tc>
          <w:tcPr>
            <w:tcW w:w="1240" w:type="dxa"/>
            <w:tcBorders>
              <w:top w:val="nil"/>
              <w:left w:val="single" w:sz="8" w:space="0" w:color="CCCCCC"/>
              <w:bottom w:val="single" w:sz="8" w:space="0" w:color="CCCCCC"/>
              <w:right w:val="single" w:sz="8" w:space="0" w:color="000000"/>
            </w:tcBorders>
            <w:shd w:val="clear" w:color="auto" w:fill="auto"/>
            <w:noWrap/>
            <w:vAlign w:val="bottom"/>
            <w:hideMark/>
          </w:tcPr>
          <w:p w:rsidR="00E1207D" w:rsidRPr="00E1207D" w:rsidRDefault="00E1207D" w:rsidP="00E1207D">
            <w:pPr>
              <w:jc w:val="right"/>
              <w:rPr>
                <w:rFonts w:ascii="Arial" w:hAnsi="Arial" w:cs="Arial"/>
                <w:color w:val="000000"/>
                <w:sz w:val="22"/>
                <w:szCs w:val="22"/>
                <w:lang w:val="es-ES"/>
              </w:rPr>
            </w:pPr>
            <w:r w:rsidRPr="00E1207D">
              <w:rPr>
                <w:rFonts w:ascii="Arial" w:hAnsi="Arial" w:cs="Arial"/>
                <w:color w:val="000000"/>
                <w:sz w:val="22"/>
                <w:szCs w:val="22"/>
                <w:lang w:val="es-ES"/>
              </w:rPr>
              <w:t>11.3</w:t>
            </w:r>
          </w:p>
        </w:tc>
      </w:tr>
      <w:tr w:rsidR="00E1207D" w:rsidRPr="00E1207D" w:rsidTr="00E1207D">
        <w:trPr>
          <w:trHeight w:val="315"/>
        </w:trPr>
        <w:tc>
          <w:tcPr>
            <w:tcW w:w="3420" w:type="dxa"/>
            <w:tcBorders>
              <w:top w:val="nil"/>
              <w:left w:val="single" w:sz="8" w:space="0" w:color="CCCCCC"/>
              <w:bottom w:val="single" w:sz="8" w:space="0" w:color="CCCCCC"/>
              <w:right w:val="single" w:sz="8" w:space="0" w:color="000000"/>
            </w:tcBorders>
            <w:shd w:val="clear" w:color="auto" w:fill="auto"/>
            <w:noWrap/>
            <w:vAlign w:val="bottom"/>
            <w:hideMark/>
          </w:tcPr>
          <w:p w:rsidR="00E1207D" w:rsidRPr="00E1207D" w:rsidRDefault="00E1207D" w:rsidP="00E1207D">
            <w:pPr>
              <w:rPr>
                <w:rFonts w:ascii="Arial" w:hAnsi="Arial" w:cs="Arial"/>
                <w:color w:val="000000"/>
                <w:sz w:val="22"/>
                <w:szCs w:val="22"/>
                <w:lang w:val="es-ES"/>
              </w:rPr>
            </w:pPr>
            <w:r w:rsidRPr="00E1207D">
              <w:rPr>
                <w:rFonts w:ascii="Arial" w:hAnsi="Arial" w:cs="Arial"/>
                <w:color w:val="000000"/>
                <w:sz w:val="22"/>
                <w:szCs w:val="22"/>
                <w:lang w:val="es-ES"/>
              </w:rPr>
              <w:t>Reservas</w:t>
            </w:r>
          </w:p>
        </w:tc>
        <w:tc>
          <w:tcPr>
            <w:tcW w:w="1600" w:type="dxa"/>
            <w:tcBorders>
              <w:top w:val="nil"/>
              <w:left w:val="single" w:sz="8" w:space="0" w:color="CCCCCC"/>
              <w:bottom w:val="single" w:sz="8" w:space="0" w:color="CCCCCC"/>
              <w:right w:val="single" w:sz="8" w:space="0" w:color="000000"/>
            </w:tcBorders>
            <w:shd w:val="clear" w:color="000000" w:fill="FFFFFF"/>
            <w:noWrap/>
            <w:vAlign w:val="bottom"/>
            <w:hideMark/>
          </w:tcPr>
          <w:p w:rsidR="00E1207D" w:rsidRPr="00E1207D" w:rsidRDefault="00E1207D" w:rsidP="00E1207D">
            <w:pPr>
              <w:jc w:val="right"/>
              <w:rPr>
                <w:rFonts w:ascii="Arial" w:hAnsi="Arial" w:cs="Arial"/>
                <w:color w:val="000000"/>
                <w:sz w:val="22"/>
                <w:szCs w:val="22"/>
                <w:lang w:val="es-ES"/>
              </w:rPr>
            </w:pPr>
            <w:r w:rsidRPr="00E1207D">
              <w:rPr>
                <w:rFonts w:ascii="Arial" w:hAnsi="Arial" w:cs="Arial"/>
                <w:color w:val="000000"/>
                <w:sz w:val="22"/>
                <w:szCs w:val="22"/>
                <w:lang w:val="es-ES"/>
              </w:rPr>
              <w:t>15,533,012,656</w:t>
            </w:r>
          </w:p>
        </w:tc>
        <w:tc>
          <w:tcPr>
            <w:tcW w:w="1600" w:type="dxa"/>
            <w:tcBorders>
              <w:top w:val="nil"/>
              <w:left w:val="single" w:sz="8" w:space="0" w:color="CCCCCC"/>
              <w:bottom w:val="single" w:sz="8" w:space="0" w:color="CCCCCC"/>
              <w:right w:val="single" w:sz="8" w:space="0" w:color="000000"/>
            </w:tcBorders>
            <w:shd w:val="clear" w:color="auto" w:fill="auto"/>
            <w:noWrap/>
            <w:vAlign w:val="bottom"/>
            <w:hideMark/>
          </w:tcPr>
          <w:p w:rsidR="00E1207D" w:rsidRPr="00E1207D" w:rsidRDefault="00E1207D" w:rsidP="00E1207D">
            <w:pPr>
              <w:jc w:val="right"/>
              <w:rPr>
                <w:rFonts w:ascii="Arial" w:hAnsi="Arial" w:cs="Arial"/>
                <w:color w:val="000000"/>
                <w:sz w:val="22"/>
                <w:szCs w:val="22"/>
                <w:lang w:val="es-ES"/>
              </w:rPr>
            </w:pPr>
            <w:r w:rsidRPr="00E1207D">
              <w:rPr>
                <w:rFonts w:ascii="Arial" w:hAnsi="Arial" w:cs="Arial"/>
                <w:color w:val="000000"/>
                <w:sz w:val="22"/>
                <w:szCs w:val="22"/>
                <w:lang w:val="es-ES"/>
              </w:rPr>
              <w:t>16,983,697,223</w:t>
            </w:r>
          </w:p>
        </w:tc>
        <w:tc>
          <w:tcPr>
            <w:tcW w:w="1480" w:type="dxa"/>
            <w:tcBorders>
              <w:top w:val="nil"/>
              <w:left w:val="single" w:sz="8" w:space="0" w:color="CCCCCC"/>
              <w:bottom w:val="single" w:sz="8" w:space="0" w:color="CCCCCC"/>
              <w:right w:val="single" w:sz="8" w:space="0" w:color="000000"/>
            </w:tcBorders>
            <w:shd w:val="clear" w:color="auto" w:fill="auto"/>
            <w:noWrap/>
            <w:vAlign w:val="bottom"/>
            <w:hideMark/>
          </w:tcPr>
          <w:p w:rsidR="00E1207D" w:rsidRPr="00E1207D" w:rsidRDefault="00E1207D" w:rsidP="00E1207D">
            <w:pPr>
              <w:jc w:val="right"/>
              <w:rPr>
                <w:rFonts w:ascii="Arial" w:hAnsi="Arial" w:cs="Arial"/>
                <w:color w:val="000000"/>
                <w:sz w:val="22"/>
                <w:szCs w:val="22"/>
                <w:lang w:val="es-ES"/>
              </w:rPr>
            </w:pPr>
            <w:r w:rsidRPr="00E1207D">
              <w:rPr>
                <w:rFonts w:ascii="Arial" w:hAnsi="Arial" w:cs="Arial"/>
                <w:color w:val="000000"/>
                <w:sz w:val="22"/>
                <w:szCs w:val="22"/>
                <w:lang w:val="es-ES"/>
              </w:rPr>
              <w:t>1,450,684,567</w:t>
            </w:r>
          </w:p>
        </w:tc>
        <w:tc>
          <w:tcPr>
            <w:tcW w:w="1240" w:type="dxa"/>
            <w:tcBorders>
              <w:top w:val="nil"/>
              <w:left w:val="single" w:sz="8" w:space="0" w:color="CCCCCC"/>
              <w:bottom w:val="single" w:sz="8" w:space="0" w:color="CCCCCC"/>
              <w:right w:val="single" w:sz="8" w:space="0" w:color="000000"/>
            </w:tcBorders>
            <w:shd w:val="clear" w:color="auto" w:fill="auto"/>
            <w:noWrap/>
            <w:vAlign w:val="bottom"/>
            <w:hideMark/>
          </w:tcPr>
          <w:p w:rsidR="00E1207D" w:rsidRPr="00E1207D" w:rsidRDefault="00E1207D" w:rsidP="00E1207D">
            <w:pPr>
              <w:jc w:val="right"/>
              <w:rPr>
                <w:rFonts w:ascii="Arial" w:hAnsi="Arial" w:cs="Arial"/>
                <w:color w:val="000000"/>
                <w:sz w:val="22"/>
                <w:szCs w:val="22"/>
                <w:lang w:val="es-ES"/>
              </w:rPr>
            </w:pPr>
            <w:r w:rsidRPr="00E1207D">
              <w:rPr>
                <w:rFonts w:ascii="Arial" w:hAnsi="Arial" w:cs="Arial"/>
                <w:color w:val="000000"/>
                <w:sz w:val="22"/>
                <w:szCs w:val="22"/>
                <w:lang w:val="es-ES"/>
              </w:rPr>
              <w:t>9.34</w:t>
            </w:r>
          </w:p>
        </w:tc>
      </w:tr>
      <w:tr w:rsidR="00E1207D" w:rsidRPr="00E1207D" w:rsidTr="00E1207D">
        <w:trPr>
          <w:trHeight w:val="315"/>
        </w:trPr>
        <w:tc>
          <w:tcPr>
            <w:tcW w:w="3420" w:type="dxa"/>
            <w:tcBorders>
              <w:top w:val="nil"/>
              <w:left w:val="single" w:sz="8" w:space="0" w:color="CCCCCC"/>
              <w:bottom w:val="single" w:sz="8" w:space="0" w:color="CCCCCC"/>
              <w:right w:val="single" w:sz="8" w:space="0" w:color="000000"/>
            </w:tcBorders>
            <w:shd w:val="clear" w:color="auto" w:fill="auto"/>
            <w:noWrap/>
            <w:vAlign w:val="bottom"/>
            <w:hideMark/>
          </w:tcPr>
          <w:p w:rsidR="00E1207D" w:rsidRPr="00E1207D" w:rsidRDefault="00E1207D" w:rsidP="00E1207D">
            <w:pPr>
              <w:rPr>
                <w:rFonts w:ascii="Arial" w:hAnsi="Arial" w:cs="Arial"/>
                <w:color w:val="000000"/>
                <w:sz w:val="22"/>
                <w:szCs w:val="22"/>
                <w:lang w:val="es-ES"/>
              </w:rPr>
            </w:pPr>
            <w:r w:rsidRPr="00E1207D">
              <w:rPr>
                <w:rFonts w:ascii="Arial" w:hAnsi="Arial" w:cs="Arial"/>
                <w:color w:val="000000"/>
                <w:sz w:val="22"/>
                <w:szCs w:val="22"/>
                <w:lang w:val="es-ES"/>
              </w:rPr>
              <w:t>Patrimonio</w:t>
            </w:r>
          </w:p>
        </w:tc>
        <w:tc>
          <w:tcPr>
            <w:tcW w:w="1600" w:type="dxa"/>
            <w:tcBorders>
              <w:top w:val="nil"/>
              <w:left w:val="single" w:sz="8" w:space="0" w:color="CCCCCC"/>
              <w:bottom w:val="single" w:sz="8" w:space="0" w:color="CCCCCC"/>
              <w:right w:val="single" w:sz="8" w:space="0" w:color="000000"/>
            </w:tcBorders>
            <w:shd w:val="clear" w:color="auto" w:fill="auto"/>
            <w:noWrap/>
            <w:vAlign w:val="bottom"/>
            <w:hideMark/>
          </w:tcPr>
          <w:p w:rsidR="00E1207D" w:rsidRPr="00E1207D" w:rsidRDefault="00E1207D" w:rsidP="00E1207D">
            <w:pPr>
              <w:jc w:val="right"/>
              <w:rPr>
                <w:rFonts w:ascii="Arial" w:hAnsi="Arial" w:cs="Arial"/>
                <w:color w:val="000000"/>
                <w:sz w:val="22"/>
                <w:szCs w:val="22"/>
                <w:lang w:val="es-ES"/>
              </w:rPr>
            </w:pPr>
            <w:r w:rsidRPr="00E1207D">
              <w:rPr>
                <w:rFonts w:ascii="Arial" w:hAnsi="Arial" w:cs="Arial"/>
                <w:color w:val="000000"/>
                <w:sz w:val="22"/>
                <w:szCs w:val="22"/>
                <w:lang w:val="es-ES"/>
              </w:rPr>
              <w:t>12,417,036,149</w:t>
            </w:r>
          </w:p>
        </w:tc>
        <w:tc>
          <w:tcPr>
            <w:tcW w:w="1600" w:type="dxa"/>
            <w:tcBorders>
              <w:top w:val="nil"/>
              <w:left w:val="single" w:sz="8" w:space="0" w:color="CCCCCC"/>
              <w:bottom w:val="single" w:sz="8" w:space="0" w:color="CCCCCC"/>
              <w:right w:val="single" w:sz="8" w:space="0" w:color="000000"/>
            </w:tcBorders>
            <w:shd w:val="clear" w:color="auto" w:fill="auto"/>
            <w:noWrap/>
            <w:vAlign w:val="bottom"/>
            <w:hideMark/>
          </w:tcPr>
          <w:p w:rsidR="00E1207D" w:rsidRPr="00E1207D" w:rsidRDefault="00E1207D" w:rsidP="00E1207D">
            <w:pPr>
              <w:jc w:val="right"/>
              <w:rPr>
                <w:rFonts w:ascii="Arial" w:hAnsi="Arial" w:cs="Arial"/>
                <w:color w:val="000000"/>
                <w:sz w:val="22"/>
                <w:szCs w:val="22"/>
                <w:lang w:val="es-ES"/>
              </w:rPr>
            </w:pPr>
            <w:r w:rsidRPr="00E1207D">
              <w:rPr>
                <w:rFonts w:ascii="Arial" w:hAnsi="Arial" w:cs="Arial"/>
                <w:color w:val="000000"/>
                <w:sz w:val="22"/>
                <w:szCs w:val="22"/>
                <w:lang w:val="es-ES"/>
              </w:rPr>
              <w:t>13,538,826,609</w:t>
            </w:r>
          </w:p>
        </w:tc>
        <w:tc>
          <w:tcPr>
            <w:tcW w:w="1480" w:type="dxa"/>
            <w:tcBorders>
              <w:top w:val="nil"/>
              <w:left w:val="single" w:sz="8" w:space="0" w:color="CCCCCC"/>
              <w:bottom w:val="single" w:sz="8" w:space="0" w:color="CCCCCC"/>
              <w:right w:val="single" w:sz="8" w:space="0" w:color="000000"/>
            </w:tcBorders>
            <w:shd w:val="clear" w:color="auto" w:fill="auto"/>
            <w:noWrap/>
            <w:vAlign w:val="bottom"/>
            <w:hideMark/>
          </w:tcPr>
          <w:p w:rsidR="00E1207D" w:rsidRPr="00E1207D" w:rsidRDefault="00E1207D" w:rsidP="00E1207D">
            <w:pPr>
              <w:jc w:val="right"/>
              <w:rPr>
                <w:rFonts w:ascii="Arial" w:hAnsi="Arial" w:cs="Arial"/>
                <w:color w:val="000000"/>
                <w:sz w:val="22"/>
                <w:szCs w:val="22"/>
                <w:lang w:val="es-ES"/>
              </w:rPr>
            </w:pPr>
            <w:r w:rsidRPr="00E1207D">
              <w:rPr>
                <w:rFonts w:ascii="Arial" w:hAnsi="Arial" w:cs="Arial"/>
                <w:color w:val="000000"/>
                <w:sz w:val="22"/>
                <w:szCs w:val="22"/>
                <w:lang w:val="es-ES"/>
              </w:rPr>
              <w:t>1,121,790,460</w:t>
            </w:r>
          </w:p>
        </w:tc>
        <w:tc>
          <w:tcPr>
            <w:tcW w:w="1240" w:type="dxa"/>
            <w:tcBorders>
              <w:top w:val="nil"/>
              <w:left w:val="single" w:sz="8" w:space="0" w:color="CCCCCC"/>
              <w:bottom w:val="single" w:sz="8" w:space="0" w:color="CCCCCC"/>
              <w:right w:val="single" w:sz="8" w:space="0" w:color="000000"/>
            </w:tcBorders>
            <w:shd w:val="clear" w:color="auto" w:fill="auto"/>
            <w:noWrap/>
            <w:vAlign w:val="bottom"/>
            <w:hideMark/>
          </w:tcPr>
          <w:p w:rsidR="00E1207D" w:rsidRPr="00E1207D" w:rsidRDefault="00E1207D" w:rsidP="00E1207D">
            <w:pPr>
              <w:jc w:val="right"/>
              <w:rPr>
                <w:rFonts w:ascii="Arial" w:hAnsi="Arial" w:cs="Arial"/>
                <w:color w:val="000000"/>
                <w:sz w:val="22"/>
                <w:szCs w:val="22"/>
                <w:lang w:val="es-ES"/>
              </w:rPr>
            </w:pPr>
            <w:r w:rsidRPr="00E1207D">
              <w:rPr>
                <w:rFonts w:ascii="Arial" w:hAnsi="Arial" w:cs="Arial"/>
                <w:color w:val="000000"/>
                <w:sz w:val="22"/>
                <w:szCs w:val="22"/>
                <w:lang w:val="es-ES"/>
              </w:rPr>
              <w:t>9.03</w:t>
            </w:r>
          </w:p>
        </w:tc>
      </w:tr>
      <w:tr w:rsidR="00E1207D" w:rsidRPr="00E1207D" w:rsidTr="00E1207D">
        <w:trPr>
          <w:trHeight w:val="315"/>
        </w:trPr>
        <w:tc>
          <w:tcPr>
            <w:tcW w:w="3420" w:type="dxa"/>
            <w:tcBorders>
              <w:top w:val="nil"/>
              <w:left w:val="single" w:sz="8" w:space="0" w:color="CCCCCC"/>
              <w:bottom w:val="single" w:sz="8" w:space="0" w:color="CCCCCC"/>
              <w:right w:val="single" w:sz="8" w:space="0" w:color="000000"/>
            </w:tcBorders>
            <w:shd w:val="clear" w:color="auto" w:fill="auto"/>
            <w:vAlign w:val="bottom"/>
            <w:hideMark/>
          </w:tcPr>
          <w:p w:rsidR="00E1207D" w:rsidRPr="00E1207D" w:rsidRDefault="00E1207D" w:rsidP="00E1207D">
            <w:pPr>
              <w:rPr>
                <w:rFonts w:ascii="Calibri" w:hAnsi="Calibri" w:cs="Calibri"/>
                <w:color w:val="000000"/>
                <w:lang w:val="es-ES"/>
              </w:rPr>
            </w:pPr>
            <w:r w:rsidRPr="00E1207D">
              <w:rPr>
                <w:rFonts w:ascii="Calibri" w:hAnsi="Calibri" w:cs="Calibri"/>
                <w:color w:val="000000"/>
                <w:lang w:val="es-ES"/>
              </w:rPr>
              <w:t> </w:t>
            </w:r>
          </w:p>
        </w:tc>
        <w:tc>
          <w:tcPr>
            <w:tcW w:w="1600" w:type="dxa"/>
            <w:tcBorders>
              <w:top w:val="nil"/>
              <w:left w:val="single" w:sz="8" w:space="0" w:color="CCCCCC"/>
              <w:bottom w:val="single" w:sz="8" w:space="0" w:color="CCCCCC"/>
              <w:right w:val="single" w:sz="8" w:space="0" w:color="000000"/>
            </w:tcBorders>
            <w:shd w:val="clear" w:color="auto" w:fill="auto"/>
            <w:vAlign w:val="bottom"/>
            <w:hideMark/>
          </w:tcPr>
          <w:p w:rsidR="00E1207D" w:rsidRPr="00E1207D" w:rsidRDefault="00E1207D" w:rsidP="00E1207D">
            <w:pPr>
              <w:rPr>
                <w:rFonts w:ascii="Calibri" w:hAnsi="Calibri" w:cs="Calibri"/>
                <w:color w:val="000000"/>
                <w:lang w:val="es-ES"/>
              </w:rPr>
            </w:pPr>
            <w:r w:rsidRPr="00E1207D">
              <w:rPr>
                <w:rFonts w:ascii="Calibri" w:hAnsi="Calibri" w:cs="Calibri"/>
                <w:color w:val="000000"/>
                <w:lang w:val="es-ES"/>
              </w:rPr>
              <w:t> </w:t>
            </w:r>
          </w:p>
        </w:tc>
        <w:tc>
          <w:tcPr>
            <w:tcW w:w="1600" w:type="dxa"/>
            <w:tcBorders>
              <w:top w:val="nil"/>
              <w:left w:val="single" w:sz="8" w:space="0" w:color="CCCCCC"/>
              <w:bottom w:val="single" w:sz="8" w:space="0" w:color="CCCCCC"/>
              <w:right w:val="single" w:sz="8" w:space="0" w:color="000000"/>
            </w:tcBorders>
            <w:shd w:val="clear" w:color="auto" w:fill="auto"/>
            <w:vAlign w:val="bottom"/>
            <w:hideMark/>
          </w:tcPr>
          <w:p w:rsidR="00E1207D" w:rsidRPr="00E1207D" w:rsidRDefault="00E1207D" w:rsidP="00E1207D">
            <w:pPr>
              <w:rPr>
                <w:rFonts w:ascii="Calibri" w:hAnsi="Calibri" w:cs="Calibri"/>
                <w:color w:val="000000"/>
                <w:lang w:val="es-ES"/>
              </w:rPr>
            </w:pPr>
            <w:r w:rsidRPr="00E1207D">
              <w:rPr>
                <w:rFonts w:ascii="Calibri" w:hAnsi="Calibri" w:cs="Calibri"/>
                <w:color w:val="000000"/>
                <w:lang w:val="es-ES"/>
              </w:rPr>
              <w:t> </w:t>
            </w:r>
          </w:p>
        </w:tc>
        <w:tc>
          <w:tcPr>
            <w:tcW w:w="1480" w:type="dxa"/>
            <w:tcBorders>
              <w:top w:val="nil"/>
              <w:left w:val="single" w:sz="8" w:space="0" w:color="CCCCCC"/>
              <w:bottom w:val="single" w:sz="8" w:space="0" w:color="CCCCCC"/>
              <w:right w:val="single" w:sz="8" w:space="0" w:color="000000"/>
            </w:tcBorders>
            <w:shd w:val="clear" w:color="auto" w:fill="auto"/>
            <w:vAlign w:val="bottom"/>
            <w:hideMark/>
          </w:tcPr>
          <w:p w:rsidR="00E1207D" w:rsidRPr="00E1207D" w:rsidRDefault="00E1207D" w:rsidP="00E1207D">
            <w:pPr>
              <w:rPr>
                <w:rFonts w:ascii="Calibri" w:hAnsi="Calibri" w:cs="Calibri"/>
                <w:color w:val="000000"/>
                <w:lang w:val="es-ES"/>
              </w:rPr>
            </w:pPr>
            <w:r w:rsidRPr="00E1207D">
              <w:rPr>
                <w:rFonts w:ascii="Calibri" w:hAnsi="Calibri" w:cs="Calibri"/>
                <w:color w:val="000000"/>
                <w:lang w:val="es-ES"/>
              </w:rPr>
              <w:t> </w:t>
            </w:r>
          </w:p>
        </w:tc>
        <w:tc>
          <w:tcPr>
            <w:tcW w:w="1240" w:type="dxa"/>
            <w:tcBorders>
              <w:top w:val="nil"/>
              <w:left w:val="single" w:sz="8" w:space="0" w:color="CCCCCC"/>
              <w:bottom w:val="single" w:sz="8" w:space="0" w:color="CCCCCC"/>
              <w:right w:val="single" w:sz="8" w:space="0" w:color="000000"/>
            </w:tcBorders>
            <w:shd w:val="clear" w:color="auto" w:fill="auto"/>
            <w:vAlign w:val="bottom"/>
            <w:hideMark/>
          </w:tcPr>
          <w:p w:rsidR="00E1207D" w:rsidRPr="00E1207D" w:rsidRDefault="00E1207D" w:rsidP="00E1207D">
            <w:pPr>
              <w:rPr>
                <w:rFonts w:ascii="Calibri" w:hAnsi="Calibri" w:cs="Calibri"/>
                <w:color w:val="000000"/>
                <w:lang w:val="es-ES"/>
              </w:rPr>
            </w:pPr>
            <w:r w:rsidRPr="00E1207D">
              <w:rPr>
                <w:rFonts w:ascii="Calibri" w:hAnsi="Calibri" w:cs="Calibri"/>
                <w:color w:val="000000"/>
                <w:lang w:val="es-ES"/>
              </w:rPr>
              <w:t> </w:t>
            </w:r>
          </w:p>
        </w:tc>
      </w:tr>
      <w:tr w:rsidR="00E1207D" w:rsidRPr="00E1207D" w:rsidTr="00E1207D">
        <w:trPr>
          <w:trHeight w:val="315"/>
        </w:trPr>
        <w:tc>
          <w:tcPr>
            <w:tcW w:w="3420" w:type="dxa"/>
            <w:tcBorders>
              <w:top w:val="nil"/>
              <w:left w:val="single" w:sz="8" w:space="0" w:color="CCCCCC"/>
              <w:bottom w:val="single" w:sz="8" w:space="0" w:color="CCCCCC"/>
              <w:right w:val="single" w:sz="8" w:space="0" w:color="000000"/>
            </w:tcBorders>
            <w:shd w:val="clear" w:color="auto" w:fill="auto"/>
            <w:noWrap/>
            <w:vAlign w:val="bottom"/>
            <w:hideMark/>
          </w:tcPr>
          <w:p w:rsidR="00E1207D" w:rsidRPr="00E1207D" w:rsidRDefault="00E1207D" w:rsidP="00E1207D">
            <w:pPr>
              <w:rPr>
                <w:rFonts w:ascii="Arial" w:hAnsi="Arial" w:cs="Arial"/>
                <w:b/>
                <w:bCs/>
                <w:color w:val="000000"/>
                <w:sz w:val="22"/>
                <w:szCs w:val="22"/>
                <w:lang w:val="es-ES"/>
              </w:rPr>
            </w:pPr>
            <w:r w:rsidRPr="00E1207D">
              <w:rPr>
                <w:rFonts w:ascii="Arial" w:hAnsi="Arial" w:cs="Arial"/>
                <w:b/>
                <w:bCs/>
                <w:color w:val="000000"/>
                <w:sz w:val="22"/>
                <w:szCs w:val="22"/>
                <w:lang w:val="es-ES"/>
              </w:rPr>
              <w:t>Estados de Resultados</w:t>
            </w:r>
          </w:p>
        </w:tc>
        <w:tc>
          <w:tcPr>
            <w:tcW w:w="1600" w:type="dxa"/>
            <w:tcBorders>
              <w:top w:val="nil"/>
              <w:left w:val="single" w:sz="8" w:space="0" w:color="CCCCCC"/>
              <w:bottom w:val="single" w:sz="8" w:space="0" w:color="CCCCCC"/>
              <w:right w:val="single" w:sz="8" w:space="0" w:color="000000"/>
            </w:tcBorders>
            <w:shd w:val="clear" w:color="auto" w:fill="auto"/>
            <w:vAlign w:val="bottom"/>
            <w:hideMark/>
          </w:tcPr>
          <w:p w:rsidR="00E1207D" w:rsidRPr="00E1207D" w:rsidRDefault="00E1207D" w:rsidP="00E1207D">
            <w:pPr>
              <w:rPr>
                <w:rFonts w:ascii="Calibri" w:hAnsi="Calibri" w:cs="Calibri"/>
                <w:color w:val="000000"/>
                <w:lang w:val="es-ES"/>
              </w:rPr>
            </w:pPr>
            <w:r w:rsidRPr="00E1207D">
              <w:rPr>
                <w:rFonts w:ascii="Calibri" w:hAnsi="Calibri" w:cs="Calibri"/>
                <w:color w:val="000000"/>
                <w:lang w:val="es-ES"/>
              </w:rPr>
              <w:t> </w:t>
            </w:r>
          </w:p>
        </w:tc>
        <w:tc>
          <w:tcPr>
            <w:tcW w:w="1600" w:type="dxa"/>
            <w:tcBorders>
              <w:top w:val="nil"/>
              <w:left w:val="single" w:sz="8" w:space="0" w:color="CCCCCC"/>
              <w:bottom w:val="single" w:sz="8" w:space="0" w:color="CCCCCC"/>
              <w:right w:val="single" w:sz="8" w:space="0" w:color="000000"/>
            </w:tcBorders>
            <w:shd w:val="clear" w:color="auto" w:fill="auto"/>
            <w:vAlign w:val="bottom"/>
            <w:hideMark/>
          </w:tcPr>
          <w:p w:rsidR="00E1207D" w:rsidRPr="00E1207D" w:rsidRDefault="00E1207D" w:rsidP="00E1207D">
            <w:pPr>
              <w:rPr>
                <w:rFonts w:ascii="Calibri" w:hAnsi="Calibri" w:cs="Calibri"/>
                <w:color w:val="000000"/>
                <w:lang w:val="es-ES"/>
              </w:rPr>
            </w:pPr>
            <w:r w:rsidRPr="00E1207D">
              <w:rPr>
                <w:rFonts w:ascii="Calibri" w:hAnsi="Calibri" w:cs="Calibri"/>
                <w:color w:val="000000"/>
                <w:lang w:val="es-ES"/>
              </w:rPr>
              <w:t> </w:t>
            </w:r>
          </w:p>
        </w:tc>
        <w:tc>
          <w:tcPr>
            <w:tcW w:w="1480" w:type="dxa"/>
            <w:tcBorders>
              <w:top w:val="nil"/>
              <w:left w:val="single" w:sz="8" w:space="0" w:color="CCCCCC"/>
              <w:bottom w:val="single" w:sz="8" w:space="0" w:color="CCCCCC"/>
              <w:right w:val="single" w:sz="8" w:space="0" w:color="000000"/>
            </w:tcBorders>
            <w:shd w:val="clear" w:color="auto" w:fill="auto"/>
            <w:vAlign w:val="bottom"/>
            <w:hideMark/>
          </w:tcPr>
          <w:p w:rsidR="00E1207D" w:rsidRPr="00E1207D" w:rsidRDefault="00E1207D" w:rsidP="00E1207D">
            <w:pPr>
              <w:rPr>
                <w:rFonts w:ascii="Calibri" w:hAnsi="Calibri" w:cs="Calibri"/>
                <w:color w:val="000000"/>
                <w:lang w:val="es-ES"/>
              </w:rPr>
            </w:pPr>
            <w:r w:rsidRPr="00E1207D">
              <w:rPr>
                <w:rFonts w:ascii="Calibri" w:hAnsi="Calibri" w:cs="Calibri"/>
                <w:color w:val="000000"/>
                <w:lang w:val="es-ES"/>
              </w:rPr>
              <w:t> </w:t>
            </w:r>
          </w:p>
        </w:tc>
        <w:tc>
          <w:tcPr>
            <w:tcW w:w="1240" w:type="dxa"/>
            <w:tcBorders>
              <w:top w:val="nil"/>
              <w:left w:val="single" w:sz="8" w:space="0" w:color="CCCCCC"/>
              <w:bottom w:val="single" w:sz="8" w:space="0" w:color="CCCCCC"/>
              <w:right w:val="single" w:sz="8" w:space="0" w:color="000000"/>
            </w:tcBorders>
            <w:shd w:val="clear" w:color="auto" w:fill="auto"/>
            <w:vAlign w:val="bottom"/>
            <w:hideMark/>
          </w:tcPr>
          <w:p w:rsidR="00E1207D" w:rsidRPr="00E1207D" w:rsidRDefault="00E1207D" w:rsidP="00E1207D">
            <w:pPr>
              <w:rPr>
                <w:rFonts w:ascii="Calibri" w:hAnsi="Calibri" w:cs="Calibri"/>
                <w:color w:val="000000"/>
                <w:lang w:val="es-ES"/>
              </w:rPr>
            </w:pPr>
            <w:r w:rsidRPr="00E1207D">
              <w:rPr>
                <w:rFonts w:ascii="Calibri" w:hAnsi="Calibri" w:cs="Calibri"/>
                <w:color w:val="000000"/>
                <w:lang w:val="es-ES"/>
              </w:rPr>
              <w:t> </w:t>
            </w:r>
          </w:p>
        </w:tc>
      </w:tr>
      <w:tr w:rsidR="00E1207D" w:rsidRPr="00E1207D" w:rsidTr="00E1207D">
        <w:trPr>
          <w:trHeight w:val="315"/>
        </w:trPr>
        <w:tc>
          <w:tcPr>
            <w:tcW w:w="3420" w:type="dxa"/>
            <w:tcBorders>
              <w:top w:val="nil"/>
              <w:left w:val="single" w:sz="8" w:space="0" w:color="CCCCCC"/>
              <w:bottom w:val="single" w:sz="8" w:space="0" w:color="CCCCCC"/>
              <w:right w:val="single" w:sz="8" w:space="0" w:color="000000"/>
            </w:tcBorders>
            <w:shd w:val="clear" w:color="auto" w:fill="auto"/>
            <w:noWrap/>
            <w:vAlign w:val="bottom"/>
            <w:hideMark/>
          </w:tcPr>
          <w:p w:rsidR="00E1207D" w:rsidRPr="00E1207D" w:rsidRDefault="00E1207D" w:rsidP="00E1207D">
            <w:pPr>
              <w:rPr>
                <w:rFonts w:ascii="Arial" w:hAnsi="Arial" w:cs="Arial"/>
                <w:color w:val="000000"/>
                <w:sz w:val="22"/>
                <w:szCs w:val="22"/>
                <w:lang w:val="es-ES"/>
              </w:rPr>
            </w:pPr>
            <w:r w:rsidRPr="00E1207D">
              <w:rPr>
                <w:rFonts w:ascii="Arial" w:hAnsi="Arial" w:cs="Arial"/>
                <w:color w:val="000000"/>
                <w:sz w:val="22"/>
                <w:szCs w:val="22"/>
                <w:lang w:val="es-ES"/>
              </w:rPr>
              <w:t>Ingresos</w:t>
            </w:r>
          </w:p>
        </w:tc>
        <w:tc>
          <w:tcPr>
            <w:tcW w:w="1600" w:type="dxa"/>
            <w:tcBorders>
              <w:top w:val="nil"/>
              <w:left w:val="single" w:sz="8" w:space="0" w:color="CCCCCC"/>
              <w:bottom w:val="single" w:sz="8" w:space="0" w:color="CCCCCC"/>
              <w:right w:val="single" w:sz="8" w:space="0" w:color="000000"/>
            </w:tcBorders>
            <w:shd w:val="clear" w:color="auto" w:fill="auto"/>
            <w:noWrap/>
            <w:vAlign w:val="bottom"/>
            <w:hideMark/>
          </w:tcPr>
          <w:p w:rsidR="00E1207D" w:rsidRPr="00E1207D" w:rsidRDefault="00E1207D" w:rsidP="00E1207D">
            <w:pPr>
              <w:jc w:val="right"/>
              <w:rPr>
                <w:rFonts w:ascii="Arial" w:hAnsi="Arial" w:cs="Arial"/>
                <w:color w:val="000000"/>
                <w:sz w:val="22"/>
                <w:szCs w:val="22"/>
                <w:lang w:val="es-ES"/>
              </w:rPr>
            </w:pPr>
            <w:r w:rsidRPr="00E1207D">
              <w:rPr>
                <w:rFonts w:ascii="Arial" w:hAnsi="Arial" w:cs="Arial"/>
                <w:color w:val="000000"/>
                <w:sz w:val="22"/>
                <w:szCs w:val="22"/>
                <w:lang w:val="es-ES"/>
              </w:rPr>
              <w:t>71,171,159,357</w:t>
            </w:r>
          </w:p>
        </w:tc>
        <w:tc>
          <w:tcPr>
            <w:tcW w:w="1600" w:type="dxa"/>
            <w:tcBorders>
              <w:top w:val="nil"/>
              <w:left w:val="single" w:sz="8" w:space="0" w:color="CCCCCC"/>
              <w:bottom w:val="single" w:sz="8" w:space="0" w:color="CCCCCC"/>
              <w:right w:val="single" w:sz="8" w:space="0" w:color="000000"/>
            </w:tcBorders>
            <w:shd w:val="clear" w:color="auto" w:fill="auto"/>
            <w:noWrap/>
            <w:vAlign w:val="bottom"/>
            <w:hideMark/>
          </w:tcPr>
          <w:p w:rsidR="00E1207D" w:rsidRPr="00E1207D" w:rsidRDefault="00E1207D" w:rsidP="00E1207D">
            <w:pPr>
              <w:jc w:val="right"/>
              <w:rPr>
                <w:rFonts w:ascii="Arial" w:hAnsi="Arial" w:cs="Arial"/>
                <w:color w:val="000000"/>
                <w:sz w:val="22"/>
                <w:szCs w:val="22"/>
                <w:lang w:val="es-ES"/>
              </w:rPr>
            </w:pPr>
            <w:r w:rsidRPr="00E1207D">
              <w:rPr>
                <w:rFonts w:ascii="Arial" w:hAnsi="Arial" w:cs="Arial"/>
                <w:color w:val="000000"/>
                <w:sz w:val="22"/>
                <w:szCs w:val="22"/>
                <w:lang w:val="es-ES"/>
              </w:rPr>
              <w:t>75,869,083,001</w:t>
            </w:r>
          </w:p>
        </w:tc>
        <w:tc>
          <w:tcPr>
            <w:tcW w:w="1480" w:type="dxa"/>
            <w:tcBorders>
              <w:top w:val="nil"/>
              <w:left w:val="single" w:sz="8" w:space="0" w:color="CCCCCC"/>
              <w:bottom w:val="single" w:sz="8" w:space="0" w:color="CCCCCC"/>
              <w:right w:val="single" w:sz="8" w:space="0" w:color="000000"/>
            </w:tcBorders>
            <w:shd w:val="clear" w:color="auto" w:fill="auto"/>
            <w:noWrap/>
            <w:vAlign w:val="bottom"/>
            <w:hideMark/>
          </w:tcPr>
          <w:p w:rsidR="00E1207D" w:rsidRPr="00E1207D" w:rsidRDefault="00E1207D" w:rsidP="00E1207D">
            <w:pPr>
              <w:jc w:val="right"/>
              <w:rPr>
                <w:rFonts w:ascii="Arial" w:hAnsi="Arial" w:cs="Arial"/>
                <w:color w:val="000000"/>
                <w:sz w:val="22"/>
                <w:szCs w:val="22"/>
                <w:lang w:val="es-ES"/>
              </w:rPr>
            </w:pPr>
            <w:r w:rsidRPr="00E1207D">
              <w:rPr>
                <w:rFonts w:ascii="Arial" w:hAnsi="Arial" w:cs="Arial"/>
                <w:color w:val="000000"/>
                <w:sz w:val="22"/>
                <w:szCs w:val="22"/>
                <w:lang w:val="es-ES"/>
              </w:rPr>
              <w:t>4,697,923,644</w:t>
            </w:r>
          </w:p>
        </w:tc>
        <w:tc>
          <w:tcPr>
            <w:tcW w:w="1240" w:type="dxa"/>
            <w:tcBorders>
              <w:top w:val="nil"/>
              <w:left w:val="single" w:sz="8" w:space="0" w:color="CCCCCC"/>
              <w:bottom w:val="single" w:sz="8" w:space="0" w:color="CCCCCC"/>
              <w:right w:val="single" w:sz="8" w:space="0" w:color="000000"/>
            </w:tcBorders>
            <w:shd w:val="clear" w:color="auto" w:fill="auto"/>
            <w:noWrap/>
            <w:vAlign w:val="bottom"/>
            <w:hideMark/>
          </w:tcPr>
          <w:p w:rsidR="00E1207D" w:rsidRPr="00E1207D" w:rsidRDefault="00E1207D" w:rsidP="00E1207D">
            <w:pPr>
              <w:jc w:val="right"/>
              <w:rPr>
                <w:rFonts w:ascii="Arial" w:hAnsi="Arial" w:cs="Arial"/>
                <w:color w:val="000000"/>
                <w:sz w:val="22"/>
                <w:szCs w:val="22"/>
                <w:lang w:val="es-ES"/>
              </w:rPr>
            </w:pPr>
            <w:r w:rsidRPr="00E1207D">
              <w:rPr>
                <w:rFonts w:ascii="Arial" w:hAnsi="Arial" w:cs="Arial"/>
                <w:color w:val="000000"/>
                <w:sz w:val="22"/>
                <w:szCs w:val="22"/>
                <w:lang w:val="es-ES"/>
              </w:rPr>
              <w:t>6.6</w:t>
            </w:r>
          </w:p>
        </w:tc>
      </w:tr>
      <w:tr w:rsidR="00E1207D" w:rsidRPr="00E1207D" w:rsidTr="00E1207D">
        <w:trPr>
          <w:trHeight w:val="315"/>
        </w:trPr>
        <w:tc>
          <w:tcPr>
            <w:tcW w:w="3420" w:type="dxa"/>
            <w:tcBorders>
              <w:top w:val="nil"/>
              <w:left w:val="single" w:sz="8" w:space="0" w:color="CCCCCC"/>
              <w:bottom w:val="single" w:sz="8" w:space="0" w:color="CCCCCC"/>
              <w:right w:val="single" w:sz="8" w:space="0" w:color="000000"/>
            </w:tcBorders>
            <w:shd w:val="clear" w:color="auto" w:fill="auto"/>
            <w:noWrap/>
            <w:vAlign w:val="bottom"/>
            <w:hideMark/>
          </w:tcPr>
          <w:p w:rsidR="00E1207D" w:rsidRPr="00E1207D" w:rsidRDefault="00E1207D" w:rsidP="00E1207D">
            <w:pPr>
              <w:rPr>
                <w:rFonts w:ascii="Arial" w:hAnsi="Arial" w:cs="Arial"/>
                <w:color w:val="000000"/>
                <w:sz w:val="22"/>
                <w:szCs w:val="22"/>
                <w:lang w:val="es-ES"/>
              </w:rPr>
            </w:pPr>
            <w:r w:rsidRPr="00E1207D">
              <w:rPr>
                <w:rFonts w:ascii="Arial" w:hAnsi="Arial" w:cs="Arial"/>
                <w:color w:val="000000"/>
                <w:sz w:val="22"/>
                <w:szCs w:val="22"/>
                <w:lang w:val="es-ES"/>
              </w:rPr>
              <w:t>Gastos</w:t>
            </w:r>
          </w:p>
        </w:tc>
        <w:tc>
          <w:tcPr>
            <w:tcW w:w="1600" w:type="dxa"/>
            <w:tcBorders>
              <w:top w:val="nil"/>
              <w:left w:val="single" w:sz="8" w:space="0" w:color="CCCCCC"/>
              <w:bottom w:val="single" w:sz="8" w:space="0" w:color="CCCCCC"/>
              <w:right w:val="single" w:sz="8" w:space="0" w:color="000000"/>
            </w:tcBorders>
            <w:shd w:val="clear" w:color="auto" w:fill="auto"/>
            <w:noWrap/>
            <w:vAlign w:val="bottom"/>
            <w:hideMark/>
          </w:tcPr>
          <w:p w:rsidR="00E1207D" w:rsidRPr="00E1207D" w:rsidRDefault="00E1207D" w:rsidP="00E1207D">
            <w:pPr>
              <w:jc w:val="right"/>
              <w:rPr>
                <w:rFonts w:ascii="Arial" w:hAnsi="Arial" w:cs="Arial"/>
                <w:color w:val="000000"/>
                <w:sz w:val="22"/>
                <w:szCs w:val="22"/>
                <w:lang w:val="es-ES"/>
              </w:rPr>
            </w:pPr>
            <w:r w:rsidRPr="00E1207D">
              <w:rPr>
                <w:rFonts w:ascii="Arial" w:hAnsi="Arial" w:cs="Arial"/>
                <w:color w:val="000000"/>
                <w:sz w:val="22"/>
                <w:szCs w:val="22"/>
                <w:lang w:val="es-ES"/>
              </w:rPr>
              <w:t>69,138,984,053</w:t>
            </w:r>
          </w:p>
        </w:tc>
        <w:tc>
          <w:tcPr>
            <w:tcW w:w="1600" w:type="dxa"/>
            <w:tcBorders>
              <w:top w:val="nil"/>
              <w:left w:val="single" w:sz="8" w:space="0" w:color="CCCCCC"/>
              <w:bottom w:val="single" w:sz="8" w:space="0" w:color="CCCCCC"/>
              <w:right w:val="single" w:sz="8" w:space="0" w:color="000000"/>
            </w:tcBorders>
            <w:shd w:val="clear" w:color="auto" w:fill="auto"/>
            <w:noWrap/>
            <w:vAlign w:val="bottom"/>
            <w:hideMark/>
          </w:tcPr>
          <w:p w:rsidR="00E1207D" w:rsidRPr="00E1207D" w:rsidRDefault="00E1207D" w:rsidP="00E1207D">
            <w:pPr>
              <w:jc w:val="right"/>
              <w:rPr>
                <w:rFonts w:ascii="Arial" w:hAnsi="Arial" w:cs="Arial"/>
                <w:color w:val="000000"/>
                <w:sz w:val="22"/>
                <w:szCs w:val="22"/>
                <w:lang w:val="es-ES"/>
              </w:rPr>
            </w:pPr>
            <w:r w:rsidRPr="00E1207D">
              <w:rPr>
                <w:rFonts w:ascii="Arial" w:hAnsi="Arial" w:cs="Arial"/>
                <w:color w:val="000000"/>
                <w:sz w:val="22"/>
                <w:szCs w:val="22"/>
                <w:lang w:val="es-ES"/>
              </w:rPr>
              <w:t>73,199,794,346</w:t>
            </w:r>
          </w:p>
        </w:tc>
        <w:tc>
          <w:tcPr>
            <w:tcW w:w="1480" w:type="dxa"/>
            <w:tcBorders>
              <w:top w:val="nil"/>
              <w:left w:val="single" w:sz="8" w:space="0" w:color="CCCCCC"/>
              <w:bottom w:val="single" w:sz="8" w:space="0" w:color="CCCCCC"/>
              <w:right w:val="single" w:sz="8" w:space="0" w:color="000000"/>
            </w:tcBorders>
            <w:shd w:val="clear" w:color="auto" w:fill="auto"/>
            <w:noWrap/>
            <w:vAlign w:val="bottom"/>
            <w:hideMark/>
          </w:tcPr>
          <w:p w:rsidR="00E1207D" w:rsidRPr="00E1207D" w:rsidRDefault="00E1207D" w:rsidP="00E1207D">
            <w:pPr>
              <w:jc w:val="right"/>
              <w:rPr>
                <w:rFonts w:ascii="Arial" w:hAnsi="Arial" w:cs="Arial"/>
                <w:color w:val="000000"/>
                <w:sz w:val="22"/>
                <w:szCs w:val="22"/>
                <w:lang w:val="es-ES"/>
              </w:rPr>
            </w:pPr>
            <w:r w:rsidRPr="00E1207D">
              <w:rPr>
                <w:rFonts w:ascii="Arial" w:hAnsi="Arial" w:cs="Arial"/>
                <w:color w:val="000000"/>
                <w:sz w:val="22"/>
                <w:szCs w:val="22"/>
                <w:lang w:val="es-ES"/>
              </w:rPr>
              <w:t>4,060,810,293</w:t>
            </w:r>
          </w:p>
        </w:tc>
        <w:tc>
          <w:tcPr>
            <w:tcW w:w="1240" w:type="dxa"/>
            <w:tcBorders>
              <w:top w:val="nil"/>
              <w:left w:val="single" w:sz="8" w:space="0" w:color="CCCCCC"/>
              <w:bottom w:val="single" w:sz="8" w:space="0" w:color="CCCCCC"/>
              <w:right w:val="single" w:sz="8" w:space="0" w:color="000000"/>
            </w:tcBorders>
            <w:shd w:val="clear" w:color="auto" w:fill="auto"/>
            <w:noWrap/>
            <w:vAlign w:val="bottom"/>
            <w:hideMark/>
          </w:tcPr>
          <w:p w:rsidR="00E1207D" w:rsidRPr="00E1207D" w:rsidRDefault="00E1207D" w:rsidP="00E1207D">
            <w:pPr>
              <w:jc w:val="right"/>
              <w:rPr>
                <w:rFonts w:ascii="Arial" w:hAnsi="Arial" w:cs="Arial"/>
                <w:color w:val="000000"/>
                <w:sz w:val="22"/>
                <w:szCs w:val="22"/>
                <w:lang w:val="es-ES"/>
              </w:rPr>
            </w:pPr>
            <w:r w:rsidRPr="00E1207D">
              <w:rPr>
                <w:rFonts w:ascii="Arial" w:hAnsi="Arial" w:cs="Arial"/>
                <w:color w:val="000000"/>
                <w:sz w:val="22"/>
                <w:szCs w:val="22"/>
                <w:lang w:val="es-ES"/>
              </w:rPr>
              <w:t>5.87</w:t>
            </w:r>
          </w:p>
        </w:tc>
      </w:tr>
      <w:tr w:rsidR="00E1207D" w:rsidRPr="00E1207D" w:rsidTr="00E1207D">
        <w:trPr>
          <w:trHeight w:val="315"/>
        </w:trPr>
        <w:tc>
          <w:tcPr>
            <w:tcW w:w="3420" w:type="dxa"/>
            <w:tcBorders>
              <w:top w:val="nil"/>
              <w:left w:val="single" w:sz="8" w:space="0" w:color="CCCCCC"/>
              <w:bottom w:val="single" w:sz="8" w:space="0" w:color="CCCCCC"/>
              <w:right w:val="single" w:sz="8" w:space="0" w:color="000000"/>
            </w:tcBorders>
            <w:shd w:val="clear" w:color="auto" w:fill="auto"/>
            <w:noWrap/>
            <w:vAlign w:val="bottom"/>
            <w:hideMark/>
          </w:tcPr>
          <w:p w:rsidR="00E1207D" w:rsidRPr="00E1207D" w:rsidRDefault="00E1207D" w:rsidP="00E1207D">
            <w:pPr>
              <w:rPr>
                <w:rFonts w:ascii="Arial" w:hAnsi="Arial" w:cs="Arial"/>
                <w:color w:val="000000"/>
                <w:sz w:val="22"/>
                <w:szCs w:val="22"/>
                <w:lang w:val="es-ES"/>
              </w:rPr>
            </w:pPr>
            <w:r w:rsidRPr="00E1207D">
              <w:rPr>
                <w:rFonts w:ascii="Arial" w:hAnsi="Arial" w:cs="Arial"/>
                <w:color w:val="000000"/>
                <w:sz w:val="22"/>
                <w:szCs w:val="22"/>
                <w:lang w:val="es-ES"/>
              </w:rPr>
              <w:t>Beneficios (Pérdidas) del Período</w:t>
            </w:r>
          </w:p>
        </w:tc>
        <w:tc>
          <w:tcPr>
            <w:tcW w:w="1600" w:type="dxa"/>
            <w:tcBorders>
              <w:top w:val="nil"/>
              <w:left w:val="single" w:sz="8" w:space="0" w:color="CCCCCC"/>
              <w:bottom w:val="single" w:sz="8" w:space="0" w:color="CCCCCC"/>
              <w:right w:val="single" w:sz="8" w:space="0" w:color="000000"/>
            </w:tcBorders>
            <w:shd w:val="clear" w:color="auto" w:fill="auto"/>
            <w:noWrap/>
            <w:vAlign w:val="bottom"/>
            <w:hideMark/>
          </w:tcPr>
          <w:p w:rsidR="00E1207D" w:rsidRPr="00E1207D" w:rsidRDefault="00E1207D" w:rsidP="00E1207D">
            <w:pPr>
              <w:jc w:val="right"/>
              <w:rPr>
                <w:rFonts w:ascii="Arial" w:hAnsi="Arial" w:cs="Arial"/>
                <w:color w:val="000000"/>
                <w:sz w:val="22"/>
                <w:szCs w:val="22"/>
                <w:lang w:val="es-ES"/>
              </w:rPr>
            </w:pPr>
            <w:r w:rsidRPr="00E1207D">
              <w:rPr>
                <w:rFonts w:ascii="Arial" w:hAnsi="Arial" w:cs="Arial"/>
                <w:color w:val="000000"/>
                <w:sz w:val="22"/>
                <w:szCs w:val="22"/>
                <w:lang w:val="es-ES"/>
              </w:rPr>
              <w:t>2,032,175,303</w:t>
            </w:r>
          </w:p>
        </w:tc>
        <w:tc>
          <w:tcPr>
            <w:tcW w:w="1600" w:type="dxa"/>
            <w:tcBorders>
              <w:top w:val="nil"/>
              <w:left w:val="single" w:sz="8" w:space="0" w:color="CCCCCC"/>
              <w:bottom w:val="single" w:sz="8" w:space="0" w:color="CCCCCC"/>
              <w:right w:val="single" w:sz="8" w:space="0" w:color="000000"/>
            </w:tcBorders>
            <w:shd w:val="clear" w:color="auto" w:fill="auto"/>
            <w:noWrap/>
            <w:vAlign w:val="bottom"/>
            <w:hideMark/>
          </w:tcPr>
          <w:p w:rsidR="00E1207D" w:rsidRPr="00E1207D" w:rsidRDefault="00E1207D" w:rsidP="00E1207D">
            <w:pPr>
              <w:jc w:val="right"/>
              <w:rPr>
                <w:rFonts w:ascii="Arial" w:hAnsi="Arial" w:cs="Arial"/>
                <w:color w:val="000000"/>
                <w:sz w:val="22"/>
                <w:szCs w:val="22"/>
                <w:lang w:val="es-ES"/>
              </w:rPr>
            </w:pPr>
            <w:r w:rsidRPr="00E1207D">
              <w:rPr>
                <w:rFonts w:ascii="Arial" w:hAnsi="Arial" w:cs="Arial"/>
                <w:color w:val="000000"/>
                <w:sz w:val="22"/>
                <w:szCs w:val="22"/>
                <w:lang w:val="es-ES"/>
              </w:rPr>
              <w:t>2,669,288,655</w:t>
            </w:r>
          </w:p>
        </w:tc>
        <w:tc>
          <w:tcPr>
            <w:tcW w:w="1480" w:type="dxa"/>
            <w:tcBorders>
              <w:top w:val="nil"/>
              <w:left w:val="single" w:sz="8" w:space="0" w:color="CCCCCC"/>
              <w:bottom w:val="single" w:sz="8" w:space="0" w:color="CCCCCC"/>
              <w:right w:val="single" w:sz="8" w:space="0" w:color="000000"/>
            </w:tcBorders>
            <w:shd w:val="clear" w:color="auto" w:fill="auto"/>
            <w:noWrap/>
            <w:vAlign w:val="bottom"/>
            <w:hideMark/>
          </w:tcPr>
          <w:p w:rsidR="00E1207D" w:rsidRPr="00E1207D" w:rsidRDefault="00E1207D" w:rsidP="00E1207D">
            <w:pPr>
              <w:jc w:val="right"/>
              <w:rPr>
                <w:rFonts w:ascii="Arial" w:hAnsi="Arial" w:cs="Arial"/>
                <w:color w:val="000000"/>
                <w:sz w:val="22"/>
                <w:szCs w:val="22"/>
                <w:lang w:val="es-ES"/>
              </w:rPr>
            </w:pPr>
            <w:r w:rsidRPr="00E1207D">
              <w:rPr>
                <w:rFonts w:ascii="Arial" w:hAnsi="Arial" w:cs="Arial"/>
                <w:color w:val="000000"/>
                <w:sz w:val="22"/>
                <w:szCs w:val="22"/>
                <w:lang w:val="es-ES"/>
              </w:rPr>
              <w:t>637,113,351</w:t>
            </w:r>
          </w:p>
        </w:tc>
        <w:tc>
          <w:tcPr>
            <w:tcW w:w="1240" w:type="dxa"/>
            <w:tcBorders>
              <w:top w:val="nil"/>
              <w:left w:val="single" w:sz="8" w:space="0" w:color="CCCCCC"/>
              <w:bottom w:val="single" w:sz="8" w:space="0" w:color="CCCCCC"/>
              <w:right w:val="single" w:sz="8" w:space="0" w:color="000000"/>
            </w:tcBorders>
            <w:shd w:val="clear" w:color="auto" w:fill="auto"/>
            <w:noWrap/>
            <w:vAlign w:val="bottom"/>
            <w:hideMark/>
          </w:tcPr>
          <w:p w:rsidR="00E1207D" w:rsidRPr="00E1207D" w:rsidRDefault="00E1207D" w:rsidP="00E1207D">
            <w:pPr>
              <w:jc w:val="right"/>
              <w:rPr>
                <w:rFonts w:ascii="Arial" w:hAnsi="Arial" w:cs="Arial"/>
                <w:color w:val="000000"/>
                <w:sz w:val="22"/>
                <w:szCs w:val="22"/>
                <w:lang w:val="es-ES"/>
              </w:rPr>
            </w:pPr>
            <w:r w:rsidRPr="00E1207D">
              <w:rPr>
                <w:rFonts w:ascii="Arial" w:hAnsi="Arial" w:cs="Arial"/>
                <w:color w:val="000000"/>
                <w:sz w:val="22"/>
                <w:szCs w:val="22"/>
                <w:lang w:val="es-ES"/>
              </w:rPr>
              <w:t>31.35</w:t>
            </w:r>
          </w:p>
        </w:tc>
      </w:tr>
      <w:tr w:rsidR="00E1207D" w:rsidRPr="00E1207D" w:rsidTr="00E1207D">
        <w:trPr>
          <w:trHeight w:val="315"/>
        </w:trPr>
        <w:tc>
          <w:tcPr>
            <w:tcW w:w="3420" w:type="dxa"/>
            <w:tcBorders>
              <w:top w:val="nil"/>
              <w:left w:val="single" w:sz="8" w:space="0" w:color="CCCCCC"/>
              <w:bottom w:val="single" w:sz="8" w:space="0" w:color="CCCCCC"/>
              <w:right w:val="single" w:sz="8" w:space="0" w:color="000000"/>
            </w:tcBorders>
            <w:shd w:val="clear" w:color="auto" w:fill="auto"/>
            <w:vAlign w:val="bottom"/>
            <w:hideMark/>
          </w:tcPr>
          <w:p w:rsidR="00E1207D" w:rsidRPr="00E1207D" w:rsidRDefault="00E1207D" w:rsidP="00E1207D">
            <w:pPr>
              <w:rPr>
                <w:rFonts w:ascii="Calibri" w:hAnsi="Calibri" w:cs="Calibri"/>
                <w:color w:val="000000"/>
                <w:lang w:val="es-ES"/>
              </w:rPr>
            </w:pPr>
            <w:r w:rsidRPr="00E1207D">
              <w:rPr>
                <w:rFonts w:ascii="Calibri" w:hAnsi="Calibri" w:cs="Calibri"/>
                <w:color w:val="000000"/>
                <w:lang w:val="es-ES"/>
              </w:rPr>
              <w:t> </w:t>
            </w:r>
          </w:p>
        </w:tc>
        <w:tc>
          <w:tcPr>
            <w:tcW w:w="1600" w:type="dxa"/>
            <w:tcBorders>
              <w:top w:val="nil"/>
              <w:left w:val="single" w:sz="8" w:space="0" w:color="CCCCCC"/>
              <w:bottom w:val="single" w:sz="8" w:space="0" w:color="CCCCCC"/>
              <w:right w:val="single" w:sz="8" w:space="0" w:color="000000"/>
            </w:tcBorders>
            <w:shd w:val="clear" w:color="auto" w:fill="auto"/>
            <w:vAlign w:val="bottom"/>
            <w:hideMark/>
          </w:tcPr>
          <w:p w:rsidR="00E1207D" w:rsidRPr="00E1207D" w:rsidRDefault="00E1207D" w:rsidP="00E1207D">
            <w:pPr>
              <w:rPr>
                <w:rFonts w:ascii="Calibri" w:hAnsi="Calibri" w:cs="Calibri"/>
                <w:color w:val="000000"/>
                <w:lang w:val="es-ES"/>
              </w:rPr>
            </w:pPr>
            <w:r w:rsidRPr="00E1207D">
              <w:rPr>
                <w:rFonts w:ascii="Calibri" w:hAnsi="Calibri" w:cs="Calibri"/>
                <w:color w:val="000000"/>
                <w:lang w:val="es-ES"/>
              </w:rPr>
              <w:t> </w:t>
            </w:r>
          </w:p>
        </w:tc>
        <w:tc>
          <w:tcPr>
            <w:tcW w:w="1600" w:type="dxa"/>
            <w:tcBorders>
              <w:top w:val="nil"/>
              <w:left w:val="single" w:sz="8" w:space="0" w:color="CCCCCC"/>
              <w:bottom w:val="single" w:sz="8" w:space="0" w:color="CCCCCC"/>
              <w:right w:val="single" w:sz="8" w:space="0" w:color="000000"/>
            </w:tcBorders>
            <w:shd w:val="clear" w:color="auto" w:fill="auto"/>
            <w:vAlign w:val="bottom"/>
            <w:hideMark/>
          </w:tcPr>
          <w:p w:rsidR="00E1207D" w:rsidRPr="00E1207D" w:rsidRDefault="00E1207D" w:rsidP="00E1207D">
            <w:pPr>
              <w:rPr>
                <w:rFonts w:ascii="Calibri" w:hAnsi="Calibri" w:cs="Calibri"/>
                <w:color w:val="000000"/>
                <w:lang w:val="es-ES"/>
              </w:rPr>
            </w:pPr>
            <w:r w:rsidRPr="00E1207D">
              <w:rPr>
                <w:rFonts w:ascii="Calibri" w:hAnsi="Calibri" w:cs="Calibri"/>
                <w:color w:val="000000"/>
                <w:lang w:val="es-ES"/>
              </w:rPr>
              <w:t> </w:t>
            </w:r>
          </w:p>
        </w:tc>
        <w:tc>
          <w:tcPr>
            <w:tcW w:w="1480" w:type="dxa"/>
            <w:tcBorders>
              <w:top w:val="nil"/>
              <w:left w:val="single" w:sz="8" w:space="0" w:color="CCCCCC"/>
              <w:bottom w:val="single" w:sz="8" w:space="0" w:color="CCCCCC"/>
              <w:right w:val="single" w:sz="8" w:space="0" w:color="000000"/>
            </w:tcBorders>
            <w:shd w:val="clear" w:color="auto" w:fill="auto"/>
            <w:vAlign w:val="bottom"/>
            <w:hideMark/>
          </w:tcPr>
          <w:p w:rsidR="00E1207D" w:rsidRPr="00E1207D" w:rsidRDefault="00E1207D" w:rsidP="00E1207D">
            <w:pPr>
              <w:rPr>
                <w:rFonts w:ascii="Calibri" w:hAnsi="Calibri" w:cs="Calibri"/>
                <w:color w:val="000000"/>
                <w:lang w:val="es-ES"/>
              </w:rPr>
            </w:pPr>
            <w:r w:rsidRPr="00E1207D">
              <w:rPr>
                <w:rFonts w:ascii="Calibri" w:hAnsi="Calibri" w:cs="Calibri"/>
                <w:color w:val="000000"/>
                <w:lang w:val="es-ES"/>
              </w:rPr>
              <w:t> </w:t>
            </w:r>
          </w:p>
        </w:tc>
        <w:tc>
          <w:tcPr>
            <w:tcW w:w="1240" w:type="dxa"/>
            <w:tcBorders>
              <w:top w:val="nil"/>
              <w:left w:val="single" w:sz="8" w:space="0" w:color="CCCCCC"/>
              <w:bottom w:val="single" w:sz="8" w:space="0" w:color="CCCCCC"/>
              <w:right w:val="single" w:sz="8" w:space="0" w:color="000000"/>
            </w:tcBorders>
            <w:shd w:val="clear" w:color="auto" w:fill="auto"/>
            <w:vAlign w:val="bottom"/>
            <w:hideMark/>
          </w:tcPr>
          <w:p w:rsidR="00E1207D" w:rsidRPr="00E1207D" w:rsidRDefault="00E1207D" w:rsidP="00E1207D">
            <w:pPr>
              <w:rPr>
                <w:rFonts w:ascii="Calibri" w:hAnsi="Calibri" w:cs="Calibri"/>
                <w:color w:val="000000"/>
                <w:lang w:val="es-ES"/>
              </w:rPr>
            </w:pPr>
            <w:r w:rsidRPr="00E1207D">
              <w:rPr>
                <w:rFonts w:ascii="Calibri" w:hAnsi="Calibri" w:cs="Calibri"/>
                <w:color w:val="000000"/>
                <w:lang w:val="es-ES"/>
              </w:rPr>
              <w:t> </w:t>
            </w:r>
          </w:p>
        </w:tc>
      </w:tr>
      <w:tr w:rsidR="00E1207D" w:rsidRPr="00E1207D" w:rsidTr="00E1207D">
        <w:trPr>
          <w:trHeight w:val="315"/>
        </w:trPr>
        <w:tc>
          <w:tcPr>
            <w:tcW w:w="3420" w:type="dxa"/>
            <w:tcBorders>
              <w:top w:val="nil"/>
              <w:left w:val="single" w:sz="8" w:space="0" w:color="CCCCCC"/>
              <w:bottom w:val="single" w:sz="8" w:space="0" w:color="CCCCCC"/>
              <w:right w:val="single" w:sz="8" w:space="0" w:color="000000"/>
            </w:tcBorders>
            <w:shd w:val="clear" w:color="auto" w:fill="auto"/>
            <w:noWrap/>
            <w:vAlign w:val="bottom"/>
            <w:hideMark/>
          </w:tcPr>
          <w:p w:rsidR="00E1207D" w:rsidRPr="00E1207D" w:rsidRDefault="00E1207D" w:rsidP="00E1207D">
            <w:pPr>
              <w:rPr>
                <w:rFonts w:ascii="Arial" w:hAnsi="Arial" w:cs="Arial"/>
                <w:b/>
                <w:bCs/>
                <w:color w:val="000000"/>
                <w:sz w:val="22"/>
                <w:szCs w:val="22"/>
                <w:lang w:val="es-ES"/>
              </w:rPr>
            </w:pPr>
            <w:r w:rsidRPr="00E1207D">
              <w:rPr>
                <w:rFonts w:ascii="Arial" w:hAnsi="Arial" w:cs="Arial"/>
                <w:b/>
                <w:bCs/>
                <w:color w:val="000000"/>
                <w:sz w:val="22"/>
                <w:szCs w:val="22"/>
                <w:lang w:val="es-ES"/>
              </w:rPr>
              <w:t>Resultados Técnicos</w:t>
            </w:r>
          </w:p>
        </w:tc>
        <w:tc>
          <w:tcPr>
            <w:tcW w:w="1600" w:type="dxa"/>
            <w:tcBorders>
              <w:top w:val="nil"/>
              <w:left w:val="single" w:sz="8" w:space="0" w:color="CCCCCC"/>
              <w:bottom w:val="single" w:sz="8" w:space="0" w:color="CCCCCC"/>
              <w:right w:val="single" w:sz="8" w:space="0" w:color="000000"/>
            </w:tcBorders>
            <w:shd w:val="clear" w:color="auto" w:fill="auto"/>
            <w:vAlign w:val="bottom"/>
            <w:hideMark/>
          </w:tcPr>
          <w:p w:rsidR="00E1207D" w:rsidRPr="00E1207D" w:rsidRDefault="00E1207D" w:rsidP="00E1207D">
            <w:pPr>
              <w:rPr>
                <w:rFonts w:ascii="Calibri" w:hAnsi="Calibri" w:cs="Calibri"/>
                <w:color w:val="000000"/>
                <w:lang w:val="es-ES"/>
              </w:rPr>
            </w:pPr>
            <w:r w:rsidRPr="00E1207D">
              <w:rPr>
                <w:rFonts w:ascii="Calibri" w:hAnsi="Calibri" w:cs="Calibri"/>
                <w:color w:val="000000"/>
                <w:lang w:val="es-ES"/>
              </w:rPr>
              <w:t> </w:t>
            </w:r>
          </w:p>
        </w:tc>
        <w:tc>
          <w:tcPr>
            <w:tcW w:w="1600" w:type="dxa"/>
            <w:tcBorders>
              <w:top w:val="nil"/>
              <w:left w:val="single" w:sz="8" w:space="0" w:color="CCCCCC"/>
              <w:bottom w:val="single" w:sz="8" w:space="0" w:color="CCCCCC"/>
              <w:right w:val="single" w:sz="8" w:space="0" w:color="000000"/>
            </w:tcBorders>
            <w:shd w:val="clear" w:color="auto" w:fill="auto"/>
            <w:vAlign w:val="bottom"/>
            <w:hideMark/>
          </w:tcPr>
          <w:p w:rsidR="00E1207D" w:rsidRPr="00E1207D" w:rsidRDefault="00E1207D" w:rsidP="00E1207D">
            <w:pPr>
              <w:rPr>
                <w:rFonts w:ascii="Calibri" w:hAnsi="Calibri" w:cs="Calibri"/>
                <w:color w:val="000000"/>
                <w:lang w:val="es-ES"/>
              </w:rPr>
            </w:pPr>
            <w:r w:rsidRPr="00E1207D">
              <w:rPr>
                <w:rFonts w:ascii="Calibri" w:hAnsi="Calibri" w:cs="Calibri"/>
                <w:color w:val="000000"/>
                <w:lang w:val="es-ES"/>
              </w:rPr>
              <w:t> </w:t>
            </w:r>
          </w:p>
        </w:tc>
        <w:tc>
          <w:tcPr>
            <w:tcW w:w="1480" w:type="dxa"/>
            <w:tcBorders>
              <w:top w:val="nil"/>
              <w:left w:val="single" w:sz="8" w:space="0" w:color="CCCCCC"/>
              <w:bottom w:val="single" w:sz="8" w:space="0" w:color="CCCCCC"/>
              <w:right w:val="single" w:sz="8" w:space="0" w:color="000000"/>
            </w:tcBorders>
            <w:shd w:val="clear" w:color="auto" w:fill="auto"/>
            <w:vAlign w:val="bottom"/>
            <w:hideMark/>
          </w:tcPr>
          <w:p w:rsidR="00E1207D" w:rsidRPr="00E1207D" w:rsidRDefault="00E1207D" w:rsidP="00E1207D">
            <w:pPr>
              <w:rPr>
                <w:rFonts w:ascii="Calibri" w:hAnsi="Calibri" w:cs="Calibri"/>
                <w:color w:val="000000"/>
                <w:lang w:val="es-ES"/>
              </w:rPr>
            </w:pPr>
            <w:r w:rsidRPr="00E1207D">
              <w:rPr>
                <w:rFonts w:ascii="Calibri" w:hAnsi="Calibri" w:cs="Calibri"/>
                <w:color w:val="000000"/>
                <w:lang w:val="es-ES"/>
              </w:rPr>
              <w:t> </w:t>
            </w:r>
          </w:p>
        </w:tc>
        <w:tc>
          <w:tcPr>
            <w:tcW w:w="1240" w:type="dxa"/>
            <w:tcBorders>
              <w:top w:val="nil"/>
              <w:left w:val="single" w:sz="8" w:space="0" w:color="CCCCCC"/>
              <w:bottom w:val="single" w:sz="8" w:space="0" w:color="CCCCCC"/>
              <w:right w:val="single" w:sz="8" w:space="0" w:color="000000"/>
            </w:tcBorders>
            <w:shd w:val="clear" w:color="auto" w:fill="auto"/>
            <w:vAlign w:val="bottom"/>
            <w:hideMark/>
          </w:tcPr>
          <w:p w:rsidR="00E1207D" w:rsidRPr="00E1207D" w:rsidRDefault="00E1207D" w:rsidP="00E1207D">
            <w:pPr>
              <w:rPr>
                <w:rFonts w:ascii="Calibri" w:hAnsi="Calibri" w:cs="Calibri"/>
                <w:color w:val="000000"/>
                <w:lang w:val="es-ES"/>
              </w:rPr>
            </w:pPr>
            <w:r w:rsidRPr="00E1207D">
              <w:rPr>
                <w:rFonts w:ascii="Calibri" w:hAnsi="Calibri" w:cs="Calibri"/>
                <w:color w:val="000000"/>
                <w:lang w:val="es-ES"/>
              </w:rPr>
              <w:t> </w:t>
            </w:r>
          </w:p>
        </w:tc>
      </w:tr>
      <w:tr w:rsidR="00E1207D" w:rsidRPr="00E1207D" w:rsidTr="00E1207D">
        <w:trPr>
          <w:trHeight w:val="315"/>
        </w:trPr>
        <w:tc>
          <w:tcPr>
            <w:tcW w:w="3420" w:type="dxa"/>
            <w:tcBorders>
              <w:top w:val="nil"/>
              <w:left w:val="single" w:sz="8" w:space="0" w:color="CCCCCC"/>
              <w:bottom w:val="single" w:sz="8" w:space="0" w:color="CCCCCC"/>
              <w:right w:val="single" w:sz="8" w:space="0" w:color="000000"/>
            </w:tcBorders>
            <w:shd w:val="clear" w:color="auto" w:fill="auto"/>
            <w:noWrap/>
            <w:vAlign w:val="bottom"/>
            <w:hideMark/>
          </w:tcPr>
          <w:p w:rsidR="00E1207D" w:rsidRPr="00E1207D" w:rsidRDefault="00E1207D" w:rsidP="00E1207D">
            <w:pPr>
              <w:rPr>
                <w:rFonts w:ascii="Arial" w:hAnsi="Arial" w:cs="Arial"/>
                <w:color w:val="000000"/>
                <w:sz w:val="22"/>
                <w:szCs w:val="22"/>
                <w:lang w:val="es-ES"/>
              </w:rPr>
            </w:pPr>
            <w:r w:rsidRPr="00E1207D">
              <w:rPr>
                <w:rFonts w:ascii="Arial" w:hAnsi="Arial" w:cs="Arial"/>
                <w:color w:val="000000"/>
                <w:sz w:val="22"/>
                <w:szCs w:val="22"/>
                <w:lang w:val="es-ES"/>
              </w:rPr>
              <w:t>Prima Suscrita</w:t>
            </w:r>
          </w:p>
        </w:tc>
        <w:tc>
          <w:tcPr>
            <w:tcW w:w="1600" w:type="dxa"/>
            <w:tcBorders>
              <w:top w:val="nil"/>
              <w:left w:val="single" w:sz="8" w:space="0" w:color="CCCCCC"/>
              <w:bottom w:val="single" w:sz="8" w:space="0" w:color="CCCCCC"/>
              <w:right w:val="single" w:sz="8" w:space="0" w:color="000000"/>
            </w:tcBorders>
            <w:shd w:val="clear" w:color="auto" w:fill="auto"/>
            <w:noWrap/>
            <w:vAlign w:val="bottom"/>
            <w:hideMark/>
          </w:tcPr>
          <w:p w:rsidR="00E1207D" w:rsidRPr="00E1207D" w:rsidRDefault="00E1207D" w:rsidP="00E1207D">
            <w:pPr>
              <w:jc w:val="right"/>
              <w:rPr>
                <w:rFonts w:ascii="Arial" w:hAnsi="Arial" w:cs="Arial"/>
                <w:color w:val="000000"/>
                <w:sz w:val="22"/>
                <w:szCs w:val="22"/>
                <w:lang w:val="es-ES"/>
              </w:rPr>
            </w:pPr>
            <w:r w:rsidRPr="00E1207D">
              <w:rPr>
                <w:rFonts w:ascii="Arial" w:hAnsi="Arial" w:cs="Arial"/>
                <w:color w:val="000000"/>
                <w:sz w:val="22"/>
                <w:szCs w:val="22"/>
                <w:lang w:val="es-ES"/>
              </w:rPr>
              <w:t>33,817,105,925</w:t>
            </w:r>
          </w:p>
        </w:tc>
        <w:tc>
          <w:tcPr>
            <w:tcW w:w="1600" w:type="dxa"/>
            <w:tcBorders>
              <w:top w:val="nil"/>
              <w:left w:val="single" w:sz="8" w:space="0" w:color="CCCCCC"/>
              <w:bottom w:val="single" w:sz="8" w:space="0" w:color="CCCCCC"/>
              <w:right w:val="single" w:sz="8" w:space="0" w:color="000000"/>
            </w:tcBorders>
            <w:shd w:val="clear" w:color="auto" w:fill="auto"/>
            <w:noWrap/>
            <w:vAlign w:val="bottom"/>
            <w:hideMark/>
          </w:tcPr>
          <w:p w:rsidR="00E1207D" w:rsidRPr="00E1207D" w:rsidRDefault="00E1207D" w:rsidP="00E1207D">
            <w:pPr>
              <w:jc w:val="right"/>
              <w:rPr>
                <w:rFonts w:ascii="Arial" w:hAnsi="Arial" w:cs="Arial"/>
                <w:color w:val="000000"/>
                <w:sz w:val="22"/>
                <w:szCs w:val="22"/>
                <w:lang w:val="es-ES"/>
              </w:rPr>
            </w:pPr>
            <w:r w:rsidRPr="00E1207D">
              <w:rPr>
                <w:rFonts w:ascii="Arial" w:hAnsi="Arial" w:cs="Arial"/>
                <w:color w:val="000000"/>
                <w:sz w:val="22"/>
                <w:szCs w:val="22"/>
                <w:lang w:val="es-ES"/>
              </w:rPr>
              <w:t>35,891,128,559</w:t>
            </w:r>
          </w:p>
        </w:tc>
        <w:tc>
          <w:tcPr>
            <w:tcW w:w="1480" w:type="dxa"/>
            <w:tcBorders>
              <w:top w:val="nil"/>
              <w:left w:val="single" w:sz="8" w:space="0" w:color="CCCCCC"/>
              <w:bottom w:val="single" w:sz="8" w:space="0" w:color="CCCCCC"/>
              <w:right w:val="single" w:sz="8" w:space="0" w:color="000000"/>
            </w:tcBorders>
            <w:shd w:val="clear" w:color="auto" w:fill="auto"/>
            <w:noWrap/>
            <w:vAlign w:val="bottom"/>
            <w:hideMark/>
          </w:tcPr>
          <w:p w:rsidR="00E1207D" w:rsidRPr="00E1207D" w:rsidRDefault="00E1207D" w:rsidP="00E1207D">
            <w:pPr>
              <w:jc w:val="right"/>
              <w:rPr>
                <w:rFonts w:ascii="Arial" w:hAnsi="Arial" w:cs="Arial"/>
                <w:color w:val="000000"/>
                <w:sz w:val="22"/>
                <w:szCs w:val="22"/>
                <w:lang w:val="es-ES"/>
              </w:rPr>
            </w:pPr>
            <w:r w:rsidRPr="00E1207D">
              <w:rPr>
                <w:rFonts w:ascii="Arial" w:hAnsi="Arial" w:cs="Arial"/>
                <w:color w:val="000000"/>
                <w:sz w:val="22"/>
                <w:szCs w:val="22"/>
                <w:lang w:val="es-ES"/>
              </w:rPr>
              <w:t>2,074,022,634</w:t>
            </w:r>
          </w:p>
        </w:tc>
        <w:tc>
          <w:tcPr>
            <w:tcW w:w="1240" w:type="dxa"/>
            <w:tcBorders>
              <w:top w:val="nil"/>
              <w:left w:val="single" w:sz="8" w:space="0" w:color="CCCCCC"/>
              <w:bottom w:val="single" w:sz="8" w:space="0" w:color="CCCCCC"/>
              <w:right w:val="single" w:sz="8" w:space="0" w:color="000000"/>
            </w:tcBorders>
            <w:shd w:val="clear" w:color="auto" w:fill="auto"/>
            <w:noWrap/>
            <w:vAlign w:val="bottom"/>
            <w:hideMark/>
          </w:tcPr>
          <w:p w:rsidR="00E1207D" w:rsidRPr="00E1207D" w:rsidRDefault="00E1207D" w:rsidP="00E1207D">
            <w:pPr>
              <w:jc w:val="right"/>
              <w:rPr>
                <w:rFonts w:ascii="Arial" w:hAnsi="Arial" w:cs="Arial"/>
                <w:color w:val="000000"/>
                <w:sz w:val="22"/>
                <w:szCs w:val="22"/>
                <w:lang w:val="es-ES"/>
              </w:rPr>
            </w:pPr>
            <w:r w:rsidRPr="00E1207D">
              <w:rPr>
                <w:rFonts w:ascii="Arial" w:hAnsi="Arial" w:cs="Arial"/>
                <w:color w:val="000000"/>
                <w:sz w:val="22"/>
                <w:szCs w:val="22"/>
                <w:lang w:val="es-ES"/>
              </w:rPr>
              <w:t>6.13</w:t>
            </w:r>
          </w:p>
        </w:tc>
      </w:tr>
      <w:tr w:rsidR="00E1207D" w:rsidRPr="00E1207D" w:rsidTr="00E1207D">
        <w:trPr>
          <w:trHeight w:val="315"/>
        </w:trPr>
        <w:tc>
          <w:tcPr>
            <w:tcW w:w="3420" w:type="dxa"/>
            <w:tcBorders>
              <w:top w:val="nil"/>
              <w:left w:val="single" w:sz="8" w:space="0" w:color="CCCCCC"/>
              <w:bottom w:val="single" w:sz="8" w:space="0" w:color="CCCCCC"/>
              <w:right w:val="single" w:sz="8" w:space="0" w:color="000000"/>
            </w:tcBorders>
            <w:shd w:val="clear" w:color="auto" w:fill="auto"/>
            <w:noWrap/>
            <w:vAlign w:val="bottom"/>
            <w:hideMark/>
          </w:tcPr>
          <w:p w:rsidR="00E1207D" w:rsidRPr="00E1207D" w:rsidRDefault="00E1207D" w:rsidP="00E1207D">
            <w:pPr>
              <w:rPr>
                <w:rFonts w:ascii="Arial" w:hAnsi="Arial" w:cs="Arial"/>
                <w:color w:val="000000"/>
                <w:sz w:val="22"/>
                <w:szCs w:val="22"/>
                <w:lang w:val="es-ES"/>
              </w:rPr>
            </w:pPr>
            <w:r w:rsidRPr="00E1207D">
              <w:rPr>
                <w:rFonts w:ascii="Arial" w:hAnsi="Arial" w:cs="Arial"/>
                <w:color w:val="000000"/>
                <w:sz w:val="22"/>
                <w:szCs w:val="22"/>
                <w:lang w:val="es-ES"/>
              </w:rPr>
              <w:t>Prima Retenida</w:t>
            </w:r>
          </w:p>
        </w:tc>
        <w:tc>
          <w:tcPr>
            <w:tcW w:w="1600" w:type="dxa"/>
            <w:tcBorders>
              <w:top w:val="nil"/>
              <w:left w:val="single" w:sz="8" w:space="0" w:color="CCCCCC"/>
              <w:bottom w:val="single" w:sz="8" w:space="0" w:color="CCCCCC"/>
              <w:right w:val="single" w:sz="8" w:space="0" w:color="000000"/>
            </w:tcBorders>
            <w:shd w:val="clear" w:color="auto" w:fill="auto"/>
            <w:noWrap/>
            <w:vAlign w:val="bottom"/>
            <w:hideMark/>
          </w:tcPr>
          <w:p w:rsidR="00E1207D" w:rsidRPr="00E1207D" w:rsidRDefault="00E1207D" w:rsidP="00E1207D">
            <w:pPr>
              <w:jc w:val="right"/>
              <w:rPr>
                <w:rFonts w:ascii="Arial" w:hAnsi="Arial" w:cs="Arial"/>
                <w:color w:val="000000"/>
                <w:sz w:val="22"/>
                <w:szCs w:val="22"/>
                <w:lang w:val="es-ES"/>
              </w:rPr>
            </w:pPr>
            <w:r w:rsidRPr="00E1207D">
              <w:rPr>
                <w:rFonts w:ascii="Arial" w:hAnsi="Arial" w:cs="Arial"/>
                <w:color w:val="000000"/>
                <w:sz w:val="22"/>
                <w:szCs w:val="22"/>
                <w:lang w:val="es-ES"/>
              </w:rPr>
              <w:t>18,156,012,052</w:t>
            </w:r>
          </w:p>
        </w:tc>
        <w:tc>
          <w:tcPr>
            <w:tcW w:w="1600" w:type="dxa"/>
            <w:tcBorders>
              <w:top w:val="nil"/>
              <w:left w:val="single" w:sz="8" w:space="0" w:color="CCCCCC"/>
              <w:bottom w:val="single" w:sz="8" w:space="0" w:color="CCCCCC"/>
              <w:right w:val="single" w:sz="8" w:space="0" w:color="000000"/>
            </w:tcBorders>
            <w:shd w:val="clear" w:color="auto" w:fill="auto"/>
            <w:noWrap/>
            <w:vAlign w:val="bottom"/>
            <w:hideMark/>
          </w:tcPr>
          <w:p w:rsidR="00E1207D" w:rsidRPr="00E1207D" w:rsidRDefault="00E1207D" w:rsidP="00E1207D">
            <w:pPr>
              <w:jc w:val="right"/>
              <w:rPr>
                <w:rFonts w:ascii="Arial" w:hAnsi="Arial" w:cs="Arial"/>
                <w:color w:val="000000"/>
                <w:sz w:val="22"/>
                <w:szCs w:val="22"/>
                <w:lang w:val="es-ES"/>
              </w:rPr>
            </w:pPr>
            <w:r w:rsidRPr="00E1207D">
              <w:rPr>
                <w:rFonts w:ascii="Arial" w:hAnsi="Arial" w:cs="Arial"/>
                <w:color w:val="000000"/>
                <w:sz w:val="22"/>
                <w:szCs w:val="22"/>
                <w:lang w:val="es-ES"/>
              </w:rPr>
              <w:t>20,062,004,444</w:t>
            </w:r>
          </w:p>
        </w:tc>
        <w:tc>
          <w:tcPr>
            <w:tcW w:w="1480" w:type="dxa"/>
            <w:tcBorders>
              <w:top w:val="nil"/>
              <w:left w:val="single" w:sz="8" w:space="0" w:color="CCCCCC"/>
              <w:bottom w:val="single" w:sz="8" w:space="0" w:color="CCCCCC"/>
              <w:right w:val="single" w:sz="8" w:space="0" w:color="000000"/>
            </w:tcBorders>
            <w:shd w:val="clear" w:color="auto" w:fill="auto"/>
            <w:noWrap/>
            <w:vAlign w:val="bottom"/>
            <w:hideMark/>
          </w:tcPr>
          <w:p w:rsidR="00E1207D" w:rsidRPr="00E1207D" w:rsidRDefault="00E1207D" w:rsidP="00E1207D">
            <w:pPr>
              <w:jc w:val="right"/>
              <w:rPr>
                <w:rFonts w:ascii="Arial" w:hAnsi="Arial" w:cs="Arial"/>
                <w:color w:val="000000"/>
                <w:sz w:val="22"/>
                <w:szCs w:val="22"/>
                <w:lang w:val="es-ES"/>
              </w:rPr>
            </w:pPr>
            <w:r w:rsidRPr="00E1207D">
              <w:rPr>
                <w:rFonts w:ascii="Arial" w:hAnsi="Arial" w:cs="Arial"/>
                <w:color w:val="000000"/>
                <w:sz w:val="22"/>
                <w:szCs w:val="22"/>
                <w:lang w:val="es-ES"/>
              </w:rPr>
              <w:t>1,905,992,392</w:t>
            </w:r>
          </w:p>
        </w:tc>
        <w:tc>
          <w:tcPr>
            <w:tcW w:w="1240" w:type="dxa"/>
            <w:tcBorders>
              <w:top w:val="nil"/>
              <w:left w:val="single" w:sz="8" w:space="0" w:color="CCCCCC"/>
              <w:bottom w:val="single" w:sz="8" w:space="0" w:color="CCCCCC"/>
              <w:right w:val="single" w:sz="8" w:space="0" w:color="000000"/>
            </w:tcBorders>
            <w:shd w:val="clear" w:color="auto" w:fill="auto"/>
            <w:noWrap/>
            <w:vAlign w:val="bottom"/>
            <w:hideMark/>
          </w:tcPr>
          <w:p w:rsidR="00E1207D" w:rsidRPr="00E1207D" w:rsidRDefault="00E1207D" w:rsidP="00E1207D">
            <w:pPr>
              <w:jc w:val="right"/>
              <w:rPr>
                <w:rFonts w:ascii="Arial" w:hAnsi="Arial" w:cs="Arial"/>
                <w:color w:val="000000"/>
                <w:sz w:val="22"/>
                <w:szCs w:val="22"/>
                <w:lang w:val="es-ES"/>
              </w:rPr>
            </w:pPr>
            <w:r w:rsidRPr="00E1207D">
              <w:rPr>
                <w:rFonts w:ascii="Arial" w:hAnsi="Arial" w:cs="Arial"/>
                <w:color w:val="000000"/>
                <w:sz w:val="22"/>
                <w:szCs w:val="22"/>
                <w:lang w:val="es-ES"/>
              </w:rPr>
              <w:t>10.5</w:t>
            </w:r>
          </w:p>
        </w:tc>
      </w:tr>
      <w:tr w:rsidR="00E1207D" w:rsidRPr="00E1207D" w:rsidTr="00E1207D">
        <w:trPr>
          <w:trHeight w:val="315"/>
        </w:trPr>
        <w:tc>
          <w:tcPr>
            <w:tcW w:w="3420" w:type="dxa"/>
            <w:tcBorders>
              <w:top w:val="nil"/>
              <w:left w:val="single" w:sz="8" w:space="0" w:color="CCCCCC"/>
              <w:bottom w:val="single" w:sz="8" w:space="0" w:color="CCCCCC"/>
              <w:right w:val="single" w:sz="8" w:space="0" w:color="000000"/>
            </w:tcBorders>
            <w:shd w:val="clear" w:color="auto" w:fill="auto"/>
            <w:noWrap/>
            <w:vAlign w:val="bottom"/>
            <w:hideMark/>
          </w:tcPr>
          <w:p w:rsidR="00E1207D" w:rsidRPr="00E1207D" w:rsidRDefault="00E1207D" w:rsidP="00E1207D">
            <w:pPr>
              <w:rPr>
                <w:rFonts w:ascii="Arial" w:hAnsi="Arial" w:cs="Arial"/>
                <w:color w:val="000000"/>
                <w:sz w:val="22"/>
                <w:szCs w:val="22"/>
                <w:lang w:val="es-ES"/>
              </w:rPr>
            </w:pPr>
            <w:r w:rsidRPr="00E1207D">
              <w:rPr>
                <w:rFonts w:ascii="Arial" w:hAnsi="Arial" w:cs="Arial"/>
                <w:color w:val="000000"/>
                <w:sz w:val="22"/>
                <w:szCs w:val="22"/>
                <w:lang w:val="es-ES"/>
              </w:rPr>
              <w:t>Prima Retenida Devengada</w:t>
            </w:r>
          </w:p>
        </w:tc>
        <w:tc>
          <w:tcPr>
            <w:tcW w:w="1600" w:type="dxa"/>
            <w:tcBorders>
              <w:top w:val="nil"/>
              <w:left w:val="single" w:sz="8" w:space="0" w:color="CCCCCC"/>
              <w:bottom w:val="single" w:sz="8" w:space="0" w:color="CCCCCC"/>
              <w:right w:val="single" w:sz="8" w:space="0" w:color="000000"/>
            </w:tcBorders>
            <w:shd w:val="clear" w:color="auto" w:fill="auto"/>
            <w:noWrap/>
            <w:vAlign w:val="bottom"/>
            <w:hideMark/>
          </w:tcPr>
          <w:p w:rsidR="00E1207D" w:rsidRPr="00E1207D" w:rsidRDefault="00E1207D" w:rsidP="00E1207D">
            <w:pPr>
              <w:jc w:val="right"/>
              <w:rPr>
                <w:rFonts w:ascii="Arial" w:hAnsi="Arial" w:cs="Arial"/>
                <w:color w:val="000000"/>
                <w:sz w:val="22"/>
                <w:szCs w:val="22"/>
                <w:lang w:val="es-ES"/>
              </w:rPr>
            </w:pPr>
            <w:r w:rsidRPr="00E1207D">
              <w:rPr>
                <w:rFonts w:ascii="Arial" w:hAnsi="Arial" w:cs="Arial"/>
                <w:color w:val="000000"/>
                <w:sz w:val="22"/>
                <w:szCs w:val="22"/>
                <w:lang w:val="es-ES"/>
              </w:rPr>
              <w:t>17,557,654,969</w:t>
            </w:r>
          </w:p>
        </w:tc>
        <w:tc>
          <w:tcPr>
            <w:tcW w:w="1600" w:type="dxa"/>
            <w:tcBorders>
              <w:top w:val="nil"/>
              <w:left w:val="single" w:sz="8" w:space="0" w:color="CCCCCC"/>
              <w:bottom w:val="single" w:sz="8" w:space="0" w:color="CCCCCC"/>
              <w:right w:val="single" w:sz="8" w:space="0" w:color="000000"/>
            </w:tcBorders>
            <w:shd w:val="clear" w:color="auto" w:fill="auto"/>
            <w:noWrap/>
            <w:vAlign w:val="bottom"/>
            <w:hideMark/>
          </w:tcPr>
          <w:p w:rsidR="00E1207D" w:rsidRPr="00E1207D" w:rsidRDefault="00E1207D" w:rsidP="00E1207D">
            <w:pPr>
              <w:jc w:val="right"/>
              <w:rPr>
                <w:rFonts w:ascii="Arial" w:hAnsi="Arial" w:cs="Arial"/>
                <w:color w:val="000000"/>
                <w:sz w:val="22"/>
                <w:szCs w:val="22"/>
                <w:lang w:val="es-ES"/>
              </w:rPr>
            </w:pPr>
            <w:r w:rsidRPr="00E1207D">
              <w:rPr>
                <w:rFonts w:ascii="Arial" w:hAnsi="Arial" w:cs="Arial"/>
                <w:color w:val="000000"/>
                <w:sz w:val="22"/>
                <w:szCs w:val="22"/>
                <w:lang w:val="es-ES"/>
              </w:rPr>
              <w:t>19,504,366,442</w:t>
            </w:r>
          </w:p>
        </w:tc>
        <w:tc>
          <w:tcPr>
            <w:tcW w:w="1480" w:type="dxa"/>
            <w:tcBorders>
              <w:top w:val="nil"/>
              <w:left w:val="single" w:sz="8" w:space="0" w:color="CCCCCC"/>
              <w:bottom w:val="single" w:sz="8" w:space="0" w:color="CCCCCC"/>
              <w:right w:val="single" w:sz="8" w:space="0" w:color="000000"/>
            </w:tcBorders>
            <w:shd w:val="clear" w:color="auto" w:fill="auto"/>
            <w:noWrap/>
            <w:vAlign w:val="bottom"/>
            <w:hideMark/>
          </w:tcPr>
          <w:p w:rsidR="00E1207D" w:rsidRPr="00E1207D" w:rsidRDefault="00E1207D" w:rsidP="00E1207D">
            <w:pPr>
              <w:jc w:val="right"/>
              <w:rPr>
                <w:rFonts w:ascii="Arial" w:hAnsi="Arial" w:cs="Arial"/>
                <w:color w:val="000000"/>
                <w:sz w:val="22"/>
                <w:szCs w:val="22"/>
                <w:lang w:val="es-ES"/>
              </w:rPr>
            </w:pPr>
            <w:r w:rsidRPr="00E1207D">
              <w:rPr>
                <w:rFonts w:ascii="Arial" w:hAnsi="Arial" w:cs="Arial"/>
                <w:color w:val="000000"/>
                <w:sz w:val="22"/>
                <w:szCs w:val="22"/>
                <w:lang w:val="es-ES"/>
              </w:rPr>
              <w:t>1,946,711,473</w:t>
            </w:r>
          </w:p>
        </w:tc>
        <w:tc>
          <w:tcPr>
            <w:tcW w:w="1240" w:type="dxa"/>
            <w:tcBorders>
              <w:top w:val="nil"/>
              <w:left w:val="single" w:sz="8" w:space="0" w:color="CCCCCC"/>
              <w:bottom w:val="single" w:sz="8" w:space="0" w:color="CCCCCC"/>
              <w:right w:val="single" w:sz="8" w:space="0" w:color="000000"/>
            </w:tcBorders>
            <w:shd w:val="clear" w:color="auto" w:fill="auto"/>
            <w:noWrap/>
            <w:vAlign w:val="bottom"/>
            <w:hideMark/>
          </w:tcPr>
          <w:p w:rsidR="00E1207D" w:rsidRPr="00E1207D" w:rsidRDefault="00E1207D" w:rsidP="00E1207D">
            <w:pPr>
              <w:jc w:val="right"/>
              <w:rPr>
                <w:rFonts w:ascii="Arial" w:hAnsi="Arial" w:cs="Arial"/>
                <w:color w:val="000000"/>
                <w:sz w:val="22"/>
                <w:szCs w:val="22"/>
                <w:lang w:val="es-ES"/>
              </w:rPr>
            </w:pPr>
            <w:r w:rsidRPr="00E1207D">
              <w:rPr>
                <w:rFonts w:ascii="Arial" w:hAnsi="Arial" w:cs="Arial"/>
                <w:color w:val="000000"/>
                <w:sz w:val="22"/>
                <w:szCs w:val="22"/>
                <w:lang w:val="es-ES"/>
              </w:rPr>
              <w:t>11.09</w:t>
            </w:r>
          </w:p>
        </w:tc>
      </w:tr>
      <w:tr w:rsidR="00E1207D" w:rsidRPr="00E1207D" w:rsidTr="00E1207D">
        <w:trPr>
          <w:trHeight w:val="315"/>
        </w:trPr>
        <w:tc>
          <w:tcPr>
            <w:tcW w:w="3420" w:type="dxa"/>
            <w:tcBorders>
              <w:top w:val="nil"/>
              <w:left w:val="single" w:sz="8" w:space="0" w:color="CCCCCC"/>
              <w:bottom w:val="single" w:sz="8" w:space="0" w:color="CCCCCC"/>
              <w:right w:val="single" w:sz="8" w:space="0" w:color="000000"/>
            </w:tcBorders>
            <w:shd w:val="clear" w:color="auto" w:fill="auto"/>
            <w:noWrap/>
            <w:vAlign w:val="bottom"/>
            <w:hideMark/>
          </w:tcPr>
          <w:p w:rsidR="00E1207D" w:rsidRPr="00E1207D" w:rsidRDefault="00E1207D" w:rsidP="00E1207D">
            <w:pPr>
              <w:rPr>
                <w:rFonts w:ascii="Arial" w:hAnsi="Arial" w:cs="Arial"/>
                <w:color w:val="000000"/>
                <w:sz w:val="22"/>
                <w:szCs w:val="22"/>
                <w:lang w:val="es-ES"/>
              </w:rPr>
            </w:pPr>
            <w:r w:rsidRPr="00E1207D">
              <w:rPr>
                <w:rFonts w:ascii="Arial" w:hAnsi="Arial" w:cs="Arial"/>
                <w:color w:val="000000"/>
                <w:sz w:val="22"/>
                <w:szCs w:val="22"/>
                <w:lang w:val="es-ES"/>
              </w:rPr>
              <w:t>Siniestros Retenidos</w:t>
            </w:r>
          </w:p>
        </w:tc>
        <w:tc>
          <w:tcPr>
            <w:tcW w:w="1600" w:type="dxa"/>
            <w:tcBorders>
              <w:top w:val="nil"/>
              <w:left w:val="single" w:sz="8" w:space="0" w:color="CCCCCC"/>
              <w:bottom w:val="single" w:sz="8" w:space="0" w:color="CCCCCC"/>
              <w:right w:val="single" w:sz="8" w:space="0" w:color="000000"/>
            </w:tcBorders>
            <w:shd w:val="clear" w:color="auto" w:fill="auto"/>
            <w:noWrap/>
            <w:vAlign w:val="bottom"/>
            <w:hideMark/>
          </w:tcPr>
          <w:p w:rsidR="00E1207D" w:rsidRPr="00E1207D" w:rsidRDefault="00E1207D" w:rsidP="00E1207D">
            <w:pPr>
              <w:jc w:val="right"/>
              <w:rPr>
                <w:rFonts w:ascii="Arial" w:hAnsi="Arial" w:cs="Arial"/>
                <w:color w:val="000000"/>
                <w:sz w:val="22"/>
                <w:szCs w:val="22"/>
                <w:lang w:val="es-ES"/>
              </w:rPr>
            </w:pPr>
            <w:r w:rsidRPr="00E1207D">
              <w:rPr>
                <w:rFonts w:ascii="Arial" w:hAnsi="Arial" w:cs="Arial"/>
                <w:color w:val="000000"/>
                <w:sz w:val="22"/>
                <w:szCs w:val="22"/>
                <w:lang w:val="es-ES"/>
              </w:rPr>
              <w:t>9,012,473,947</w:t>
            </w:r>
          </w:p>
        </w:tc>
        <w:tc>
          <w:tcPr>
            <w:tcW w:w="1600" w:type="dxa"/>
            <w:tcBorders>
              <w:top w:val="nil"/>
              <w:left w:val="single" w:sz="8" w:space="0" w:color="CCCCCC"/>
              <w:bottom w:val="single" w:sz="8" w:space="0" w:color="CCCCCC"/>
              <w:right w:val="single" w:sz="8" w:space="0" w:color="000000"/>
            </w:tcBorders>
            <w:shd w:val="clear" w:color="auto" w:fill="auto"/>
            <w:noWrap/>
            <w:vAlign w:val="bottom"/>
            <w:hideMark/>
          </w:tcPr>
          <w:p w:rsidR="00E1207D" w:rsidRPr="00E1207D" w:rsidRDefault="00E1207D" w:rsidP="00E1207D">
            <w:pPr>
              <w:jc w:val="right"/>
              <w:rPr>
                <w:rFonts w:ascii="Arial" w:hAnsi="Arial" w:cs="Arial"/>
                <w:color w:val="000000"/>
                <w:sz w:val="22"/>
                <w:szCs w:val="22"/>
                <w:lang w:val="es-ES"/>
              </w:rPr>
            </w:pPr>
            <w:r w:rsidRPr="00E1207D">
              <w:rPr>
                <w:rFonts w:ascii="Arial" w:hAnsi="Arial" w:cs="Arial"/>
                <w:color w:val="000000"/>
                <w:sz w:val="22"/>
                <w:szCs w:val="22"/>
                <w:lang w:val="es-ES"/>
              </w:rPr>
              <w:t>9,632,527,672</w:t>
            </w:r>
          </w:p>
        </w:tc>
        <w:tc>
          <w:tcPr>
            <w:tcW w:w="1480" w:type="dxa"/>
            <w:tcBorders>
              <w:top w:val="nil"/>
              <w:left w:val="single" w:sz="8" w:space="0" w:color="CCCCCC"/>
              <w:bottom w:val="single" w:sz="8" w:space="0" w:color="CCCCCC"/>
              <w:right w:val="single" w:sz="8" w:space="0" w:color="000000"/>
            </w:tcBorders>
            <w:shd w:val="clear" w:color="auto" w:fill="auto"/>
            <w:noWrap/>
            <w:vAlign w:val="bottom"/>
            <w:hideMark/>
          </w:tcPr>
          <w:p w:rsidR="00E1207D" w:rsidRPr="00E1207D" w:rsidRDefault="00E1207D" w:rsidP="00E1207D">
            <w:pPr>
              <w:jc w:val="right"/>
              <w:rPr>
                <w:rFonts w:ascii="Arial" w:hAnsi="Arial" w:cs="Arial"/>
                <w:color w:val="000000"/>
                <w:sz w:val="22"/>
                <w:szCs w:val="22"/>
                <w:lang w:val="es-ES"/>
              </w:rPr>
            </w:pPr>
            <w:r w:rsidRPr="00E1207D">
              <w:rPr>
                <w:rFonts w:ascii="Arial" w:hAnsi="Arial" w:cs="Arial"/>
                <w:color w:val="000000"/>
                <w:sz w:val="22"/>
                <w:szCs w:val="22"/>
                <w:lang w:val="es-ES"/>
              </w:rPr>
              <w:t>620,053,725</w:t>
            </w:r>
          </w:p>
        </w:tc>
        <w:tc>
          <w:tcPr>
            <w:tcW w:w="1240" w:type="dxa"/>
            <w:tcBorders>
              <w:top w:val="nil"/>
              <w:left w:val="single" w:sz="8" w:space="0" w:color="CCCCCC"/>
              <w:bottom w:val="single" w:sz="8" w:space="0" w:color="CCCCCC"/>
              <w:right w:val="single" w:sz="8" w:space="0" w:color="000000"/>
            </w:tcBorders>
            <w:shd w:val="clear" w:color="auto" w:fill="auto"/>
            <w:noWrap/>
            <w:vAlign w:val="bottom"/>
            <w:hideMark/>
          </w:tcPr>
          <w:p w:rsidR="00E1207D" w:rsidRPr="00E1207D" w:rsidRDefault="00E1207D" w:rsidP="00E1207D">
            <w:pPr>
              <w:jc w:val="right"/>
              <w:rPr>
                <w:rFonts w:ascii="Arial" w:hAnsi="Arial" w:cs="Arial"/>
                <w:color w:val="000000"/>
                <w:sz w:val="22"/>
                <w:szCs w:val="22"/>
                <w:lang w:val="es-ES"/>
              </w:rPr>
            </w:pPr>
            <w:r w:rsidRPr="00E1207D">
              <w:rPr>
                <w:rFonts w:ascii="Arial" w:hAnsi="Arial" w:cs="Arial"/>
                <w:color w:val="000000"/>
                <w:sz w:val="22"/>
                <w:szCs w:val="22"/>
                <w:lang w:val="es-ES"/>
              </w:rPr>
              <w:t>6.88</w:t>
            </w:r>
          </w:p>
        </w:tc>
      </w:tr>
      <w:tr w:rsidR="00E1207D" w:rsidRPr="00E1207D" w:rsidTr="00E1207D">
        <w:trPr>
          <w:trHeight w:val="315"/>
        </w:trPr>
        <w:tc>
          <w:tcPr>
            <w:tcW w:w="3420" w:type="dxa"/>
            <w:tcBorders>
              <w:top w:val="nil"/>
              <w:left w:val="single" w:sz="8" w:space="0" w:color="CCCCCC"/>
              <w:bottom w:val="single" w:sz="8" w:space="0" w:color="CCCCCC"/>
              <w:right w:val="single" w:sz="8" w:space="0" w:color="000000"/>
            </w:tcBorders>
            <w:shd w:val="clear" w:color="auto" w:fill="auto"/>
            <w:noWrap/>
            <w:vAlign w:val="bottom"/>
            <w:hideMark/>
          </w:tcPr>
          <w:p w:rsidR="00E1207D" w:rsidRPr="00E1207D" w:rsidRDefault="00E1207D" w:rsidP="00E1207D">
            <w:pPr>
              <w:rPr>
                <w:rFonts w:ascii="Arial" w:hAnsi="Arial" w:cs="Arial"/>
                <w:color w:val="000000"/>
                <w:sz w:val="22"/>
                <w:szCs w:val="22"/>
                <w:lang w:val="es-ES"/>
              </w:rPr>
            </w:pPr>
            <w:r w:rsidRPr="00E1207D">
              <w:rPr>
                <w:rFonts w:ascii="Arial" w:hAnsi="Arial" w:cs="Arial"/>
                <w:color w:val="000000"/>
                <w:sz w:val="22"/>
                <w:szCs w:val="22"/>
                <w:lang w:val="es-ES"/>
              </w:rPr>
              <w:t>Siniestros Incurridos</w:t>
            </w:r>
          </w:p>
        </w:tc>
        <w:tc>
          <w:tcPr>
            <w:tcW w:w="1600" w:type="dxa"/>
            <w:tcBorders>
              <w:top w:val="nil"/>
              <w:left w:val="single" w:sz="8" w:space="0" w:color="CCCCCC"/>
              <w:bottom w:val="single" w:sz="8" w:space="0" w:color="CCCCCC"/>
              <w:right w:val="single" w:sz="8" w:space="0" w:color="000000"/>
            </w:tcBorders>
            <w:shd w:val="clear" w:color="auto" w:fill="auto"/>
            <w:noWrap/>
            <w:vAlign w:val="bottom"/>
            <w:hideMark/>
          </w:tcPr>
          <w:p w:rsidR="00E1207D" w:rsidRPr="00E1207D" w:rsidRDefault="00E1207D" w:rsidP="00E1207D">
            <w:pPr>
              <w:jc w:val="right"/>
              <w:rPr>
                <w:rFonts w:ascii="Arial" w:hAnsi="Arial" w:cs="Arial"/>
                <w:color w:val="000000"/>
                <w:sz w:val="22"/>
                <w:szCs w:val="22"/>
                <w:lang w:val="es-ES"/>
              </w:rPr>
            </w:pPr>
            <w:r w:rsidRPr="00E1207D">
              <w:rPr>
                <w:rFonts w:ascii="Arial" w:hAnsi="Arial" w:cs="Arial"/>
                <w:color w:val="000000"/>
                <w:sz w:val="22"/>
                <w:szCs w:val="22"/>
                <w:lang w:val="es-ES"/>
              </w:rPr>
              <w:t>9,628,384,957</w:t>
            </w:r>
          </w:p>
        </w:tc>
        <w:tc>
          <w:tcPr>
            <w:tcW w:w="1600" w:type="dxa"/>
            <w:tcBorders>
              <w:top w:val="nil"/>
              <w:left w:val="single" w:sz="8" w:space="0" w:color="CCCCCC"/>
              <w:bottom w:val="single" w:sz="8" w:space="0" w:color="CCCCCC"/>
              <w:right w:val="single" w:sz="8" w:space="0" w:color="000000"/>
            </w:tcBorders>
            <w:shd w:val="clear" w:color="auto" w:fill="auto"/>
            <w:noWrap/>
            <w:vAlign w:val="bottom"/>
            <w:hideMark/>
          </w:tcPr>
          <w:p w:rsidR="00E1207D" w:rsidRPr="00E1207D" w:rsidRDefault="00E1207D" w:rsidP="00E1207D">
            <w:pPr>
              <w:jc w:val="right"/>
              <w:rPr>
                <w:rFonts w:ascii="Arial" w:hAnsi="Arial" w:cs="Arial"/>
                <w:color w:val="000000"/>
                <w:sz w:val="22"/>
                <w:szCs w:val="22"/>
                <w:lang w:val="es-ES"/>
              </w:rPr>
            </w:pPr>
            <w:r w:rsidRPr="00E1207D">
              <w:rPr>
                <w:rFonts w:ascii="Arial" w:hAnsi="Arial" w:cs="Arial"/>
                <w:color w:val="000000"/>
                <w:sz w:val="22"/>
                <w:szCs w:val="22"/>
                <w:lang w:val="es-ES"/>
              </w:rPr>
              <w:t>10,631,982,492</w:t>
            </w:r>
          </w:p>
        </w:tc>
        <w:tc>
          <w:tcPr>
            <w:tcW w:w="1480" w:type="dxa"/>
            <w:tcBorders>
              <w:top w:val="nil"/>
              <w:left w:val="single" w:sz="8" w:space="0" w:color="CCCCCC"/>
              <w:bottom w:val="single" w:sz="8" w:space="0" w:color="CCCCCC"/>
              <w:right w:val="single" w:sz="8" w:space="0" w:color="000000"/>
            </w:tcBorders>
            <w:shd w:val="clear" w:color="auto" w:fill="auto"/>
            <w:noWrap/>
            <w:vAlign w:val="bottom"/>
            <w:hideMark/>
          </w:tcPr>
          <w:p w:rsidR="00E1207D" w:rsidRPr="00E1207D" w:rsidRDefault="00E1207D" w:rsidP="00E1207D">
            <w:pPr>
              <w:jc w:val="right"/>
              <w:rPr>
                <w:rFonts w:ascii="Arial" w:hAnsi="Arial" w:cs="Arial"/>
                <w:color w:val="000000"/>
                <w:sz w:val="22"/>
                <w:szCs w:val="22"/>
                <w:lang w:val="es-ES"/>
              </w:rPr>
            </w:pPr>
            <w:r w:rsidRPr="00E1207D">
              <w:rPr>
                <w:rFonts w:ascii="Arial" w:hAnsi="Arial" w:cs="Arial"/>
                <w:color w:val="000000"/>
                <w:sz w:val="22"/>
                <w:szCs w:val="22"/>
                <w:lang w:val="es-ES"/>
              </w:rPr>
              <w:t>1,003,597,535</w:t>
            </w:r>
          </w:p>
        </w:tc>
        <w:tc>
          <w:tcPr>
            <w:tcW w:w="1240" w:type="dxa"/>
            <w:tcBorders>
              <w:top w:val="nil"/>
              <w:left w:val="single" w:sz="8" w:space="0" w:color="CCCCCC"/>
              <w:bottom w:val="single" w:sz="8" w:space="0" w:color="CCCCCC"/>
              <w:right w:val="single" w:sz="8" w:space="0" w:color="000000"/>
            </w:tcBorders>
            <w:shd w:val="clear" w:color="auto" w:fill="auto"/>
            <w:noWrap/>
            <w:vAlign w:val="bottom"/>
            <w:hideMark/>
          </w:tcPr>
          <w:p w:rsidR="00E1207D" w:rsidRPr="00E1207D" w:rsidRDefault="00E1207D" w:rsidP="00E1207D">
            <w:pPr>
              <w:jc w:val="right"/>
              <w:rPr>
                <w:rFonts w:ascii="Arial" w:hAnsi="Arial" w:cs="Arial"/>
                <w:color w:val="000000"/>
                <w:sz w:val="22"/>
                <w:szCs w:val="22"/>
                <w:lang w:val="es-ES"/>
              </w:rPr>
            </w:pPr>
            <w:r w:rsidRPr="00E1207D">
              <w:rPr>
                <w:rFonts w:ascii="Arial" w:hAnsi="Arial" w:cs="Arial"/>
                <w:color w:val="000000"/>
                <w:sz w:val="22"/>
                <w:szCs w:val="22"/>
                <w:lang w:val="es-ES"/>
              </w:rPr>
              <w:t>10.42</w:t>
            </w:r>
          </w:p>
        </w:tc>
      </w:tr>
      <w:tr w:rsidR="00E1207D" w:rsidRPr="00E1207D" w:rsidTr="00E1207D">
        <w:trPr>
          <w:trHeight w:val="315"/>
        </w:trPr>
        <w:tc>
          <w:tcPr>
            <w:tcW w:w="3420" w:type="dxa"/>
            <w:tcBorders>
              <w:top w:val="nil"/>
              <w:left w:val="single" w:sz="8" w:space="0" w:color="CCCCCC"/>
              <w:bottom w:val="single" w:sz="8" w:space="0" w:color="CCCCCC"/>
              <w:right w:val="single" w:sz="8" w:space="0" w:color="000000"/>
            </w:tcBorders>
            <w:shd w:val="clear" w:color="auto" w:fill="auto"/>
            <w:noWrap/>
            <w:vAlign w:val="bottom"/>
            <w:hideMark/>
          </w:tcPr>
          <w:p w:rsidR="00E1207D" w:rsidRPr="00E1207D" w:rsidRDefault="00E1207D" w:rsidP="00E1207D">
            <w:pPr>
              <w:rPr>
                <w:rFonts w:ascii="Arial" w:hAnsi="Arial" w:cs="Arial"/>
                <w:color w:val="000000"/>
                <w:sz w:val="22"/>
                <w:szCs w:val="22"/>
                <w:lang w:val="es-ES"/>
              </w:rPr>
            </w:pPr>
            <w:r w:rsidRPr="00E1207D">
              <w:rPr>
                <w:rFonts w:ascii="Arial" w:hAnsi="Arial" w:cs="Arial"/>
                <w:color w:val="000000"/>
                <w:sz w:val="22"/>
                <w:szCs w:val="22"/>
                <w:lang w:val="es-ES"/>
              </w:rPr>
              <w:t>Resultados Técnicos Brutos</w:t>
            </w:r>
          </w:p>
        </w:tc>
        <w:tc>
          <w:tcPr>
            <w:tcW w:w="1600" w:type="dxa"/>
            <w:tcBorders>
              <w:top w:val="nil"/>
              <w:left w:val="single" w:sz="8" w:space="0" w:color="CCCCCC"/>
              <w:bottom w:val="single" w:sz="8" w:space="0" w:color="CCCCCC"/>
              <w:right w:val="single" w:sz="8" w:space="0" w:color="000000"/>
            </w:tcBorders>
            <w:shd w:val="clear" w:color="auto" w:fill="auto"/>
            <w:noWrap/>
            <w:vAlign w:val="bottom"/>
            <w:hideMark/>
          </w:tcPr>
          <w:p w:rsidR="00E1207D" w:rsidRPr="00E1207D" w:rsidRDefault="00E1207D" w:rsidP="00E1207D">
            <w:pPr>
              <w:jc w:val="right"/>
              <w:rPr>
                <w:rFonts w:ascii="Arial" w:hAnsi="Arial" w:cs="Arial"/>
                <w:color w:val="000000"/>
                <w:sz w:val="22"/>
                <w:szCs w:val="22"/>
                <w:lang w:val="es-ES"/>
              </w:rPr>
            </w:pPr>
            <w:r w:rsidRPr="00E1207D">
              <w:rPr>
                <w:rFonts w:ascii="Arial" w:hAnsi="Arial" w:cs="Arial"/>
                <w:color w:val="000000"/>
                <w:sz w:val="22"/>
                <w:szCs w:val="22"/>
                <w:lang w:val="es-ES"/>
              </w:rPr>
              <w:t>6,287,601,654</w:t>
            </w:r>
          </w:p>
        </w:tc>
        <w:tc>
          <w:tcPr>
            <w:tcW w:w="1600" w:type="dxa"/>
            <w:tcBorders>
              <w:top w:val="nil"/>
              <w:left w:val="single" w:sz="8" w:space="0" w:color="CCCCCC"/>
              <w:bottom w:val="single" w:sz="8" w:space="0" w:color="CCCCCC"/>
              <w:right w:val="single" w:sz="8" w:space="0" w:color="000000"/>
            </w:tcBorders>
            <w:shd w:val="clear" w:color="auto" w:fill="auto"/>
            <w:noWrap/>
            <w:vAlign w:val="bottom"/>
            <w:hideMark/>
          </w:tcPr>
          <w:p w:rsidR="00E1207D" w:rsidRPr="00E1207D" w:rsidRDefault="00E1207D" w:rsidP="00E1207D">
            <w:pPr>
              <w:jc w:val="right"/>
              <w:rPr>
                <w:rFonts w:ascii="Arial" w:hAnsi="Arial" w:cs="Arial"/>
                <w:color w:val="000000"/>
                <w:sz w:val="22"/>
                <w:szCs w:val="22"/>
                <w:lang w:val="es-ES"/>
              </w:rPr>
            </w:pPr>
            <w:r w:rsidRPr="00E1207D">
              <w:rPr>
                <w:rFonts w:ascii="Arial" w:hAnsi="Arial" w:cs="Arial"/>
                <w:color w:val="000000"/>
                <w:sz w:val="22"/>
                <w:szCs w:val="22"/>
                <w:lang w:val="es-ES"/>
              </w:rPr>
              <w:t>7,383,871,834</w:t>
            </w:r>
          </w:p>
        </w:tc>
        <w:tc>
          <w:tcPr>
            <w:tcW w:w="1480" w:type="dxa"/>
            <w:tcBorders>
              <w:top w:val="nil"/>
              <w:left w:val="single" w:sz="8" w:space="0" w:color="CCCCCC"/>
              <w:bottom w:val="single" w:sz="8" w:space="0" w:color="CCCCCC"/>
              <w:right w:val="single" w:sz="8" w:space="0" w:color="000000"/>
            </w:tcBorders>
            <w:shd w:val="clear" w:color="auto" w:fill="auto"/>
            <w:noWrap/>
            <w:vAlign w:val="bottom"/>
            <w:hideMark/>
          </w:tcPr>
          <w:p w:rsidR="00E1207D" w:rsidRPr="00E1207D" w:rsidRDefault="00E1207D" w:rsidP="00E1207D">
            <w:pPr>
              <w:jc w:val="right"/>
              <w:rPr>
                <w:rFonts w:ascii="Arial" w:hAnsi="Arial" w:cs="Arial"/>
                <w:color w:val="000000"/>
                <w:sz w:val="22"/>
                <w:szCs w:val="22"/>
                <w:lang w:val="es-ES"/>
              </w:rPr>
            </w:pPr>
            <w:r w:rsidRPr="00E1207D">
              <w:rPr>
                <w:rFonts w:ascii="Arial" w:hAnsi="Arial" w:cs="Arial"/>
                <w:color w:val="000000"/>
                <w:sz w:val="22"/>
                <w:szCs w:val="22"/>
                <w:lang w:val="es-ES"/>
              </w:rPr>
              <w:t>1,096,270,180</w:t>
            </w:r>
          </w:p>
        </w:tc>
        <w:tc>
          <w:tcPr>
            <w:tcW w:w="1240" w:type="dxa"/>
            <w:tcBorders>
              <w:top w:val="nil"/>
              <w:left w:val="single" w:sz="8" w:space="0" w:color="CCCCCC"/>
              <w:bottom w:val="single" w:sz="8" w:space="0" w:color="CCCCCC"/>
              <w:right w:val="single" w:sz="8" w:space="0" w:color="000000"/>
            </w:tcBorders>
            <w:shd w:val="clear" w:color="auto" w:fill="auto"/>
            <w:noWrap/>
            <w:vAlign w:val="bottom"/>
            <w:hideMark/>
          </w:tcPr>
          <w:p w:rsidR="00E1207D" w:rsidRPr="00E1207D" w:rsidRDefault="00E1207D" w:rsidP="00E1207D">
            <w:pPr>
              <w:jc w:val="right"/>
              <w:rPr>
                <w:rFonts w:ascii="Arial" w:hAnsi="Arial" w:cs="Arial"/>
                <w:color w:val="000000"/>
                <w:sz w:val="22"/>
                <w:szCs w:val="22"/>
                <w:lang w:val="es-ES"/>
              </w:rPr>
            </w:pPr>
            <w:r w:rsidRPr="00E1207D">
              <w:rPr>
                <w:rFonts w:ascii="Arial" w:hAnsi="Arial" w:cs="Arial"/>
                <w:color w:val="000000"/>
                <w:sz w:val="22"/>
                <w:szCs w:val="22"/>
                <w:lang w:val="es-ES"/>
              </w:rPr>
              <w:t>17.44</w:t>
            </w:r>
          </w:p>
        </w:tc>
      </w:tr>
      <w:tr w:rsidR="00E1207D" w:rsidRPr="00E1207D" w:rsidTr="00E1207D">
        <w:trPr>
          <w:trHeight w:val="315"/>
        </w:trPr>
        <w:tc>
          <w:tcPr>
            <w:tcW w:w="3420" w:type="dxa"/>
            <w:tcBorders>
              <w:top w:val="nil"/>
              <w:left w:val="single" w:sz="8" w:space="0" w:color="CCCCCC"/>
              <w:bottom w:val="single" w:sz="8" w:space="0" w:color="CCCCCC"/>
              <w:right w:val="single" w:sz="8" w:space="0" w:color="000000"/>
            </w:tcBorders>
            <w:shd w:val="clear" w:color="auto" w:fill="auto"/>
            <w:vAlign w:val="bottom"/>
            <w:hideMark/>
          </w:tcPr>
          <w:p w:rsidR="00E1207D" w:rsidRPr="00E1207D" w:rsidRDefault="00E1207D" w:rsidP="00E1207D">
            <w:pPr>
              <w:rPr>
                <w:rFonts w:ascii="Calibri" w:hAnsi="Calibri" w:cs="Calibri"/>
                <w:color w:val="000000"/>
                <w:lang w:val="es-ES"/>
              </w:rPr>
            </w:pPr>
            <w:r w:rsidRPr="00E1207D">
              <w:rPr>
                <w:rFonts w:ascii="Calibri" w:hAnsi="Calibri" w:cs="Calibri"/>
                <w:color w:val="000000"/>
                <w:lang w:val="es-ES"/>
              </w:rPr>
              <w:t> </w:t>
            </w:r>
          </w:p>
        </w:tc>
        <w:tc>
          <w:tcPr>
            <w:tcW w:w="1600" w:type="dxa"/>
            <w:tcBorders>
              <w:top w:val="nil"/>
              <w:left w:val="single" w:sz="8" w:space="0" w:color="CCCCCC"/>
              <w:bottom w:val="single" w:sz="8" w:space="0" w:color="CCCCCC"/>
              <w:right w:val="single" w:sz="8" w:space="0" w:color="000000"/>
            </w:tcBorders>
            <w:shd w:val="clear" w:color="auto" w:fill="auto"/>
            <w:vAlign w:val="bottom"/>
            <w:hideMark/>
          </w:tcPr>
          <w:p w:rsidR="00E1207D" w:rsidRPr="00E1207D" w:rsidRDefault="00E1207D" w:rsidP="00E1207D">
            <w:pPr>
              <w:rPr>
                <w:rFonts w:ascii="Calibri" w:hAnsi="Calibri" w:cs="Calibri"/>
                <w:color w:val="000000"/>
                <w:lang w:val="es-ES"/>
              </w:rPr>
            </w:pPr>
            <w:r w:rsidRPr="00E1207D">
              <w:rPr>
                <w:rFonts w:ascii="Calibri" w:hAnsi="Calibri" w:cs="Calibri"/>
                <w:color w:val="000000"/>
                <w:lang w:val="es-ES"/>
              </w:rPr>
              <w:t> </w:t>
            </w:r>
          </w:p>
        </w:tc>
        <w:tc>
          <w:tcPr>
            <w:tcW w:w="1600" w:type="dxa"/>
            <w:tcBorders>
              <w:top w:val="nil"/>
              <w:left w:val="single" w:sz="8" w:space="0" w:color="CCCCCC"/>
              <w:bottom w:val="single" w:sz="8" w:space="0" w:color="CCCCCC"/>
              <w:right w:val="single" w:sz="8" w:space="0" w:color="000000"/>
            </w:tcBorders>
            <w:shd w:val="clear" w:color="auto" w:fill="auto"/>
            <w:vAlign w:val="bottom"/>
            <w:hideMark/>
          </w:tcPr>
          <w:p w:rsidR="00E1207D" w:rsidRPr="00E1207D" w:rsidRDefault="00E1207D" w:rsidP="00E1207D">
            <w:pPr>
              <w:rPr>
                <w:rFonts w:ascii="Calibri" w:hAnsi="Calibri" w:cs="Calibri"/>
                <w:color w:val="000000"/>
                <w:lang w:val="es-ES"/>
              </w:rPr>
            </w:pPr>
            <w:r w:rsidRPr="00E1207D">
              <w:rPr>
                <w:rFonts w:ascii="Calibri" w:hAnsi="Calibri" w:cs="Calibri"/>
                <w:color w:val="000000"/>
                <w:lang w:val="es-ES"/>
              </w:rPr>
              <w:t> </w:t>
            </w:r>
          </w:p>
        </w:tc>
        <w:tc>
          <w:tcPr>
            <w:tcW w:w="1480" w:type="dxa"/>
            <w:tcBorders>
              <w:top w:val="nil"/>
              <w:left w:val="single" w:sz="8" w:space="0" w:color="CCCCCC"/>
              <w:bottom w:val="single" w:sz="8" w:space="0" w:color="CCCCCC"/>
              <w:right w:val="single" w:sz="8" w:space="0" w:color="000000"/>
            </w:tcBorders>
            <w:shd w:val="clear" w:color="auto" w:fill="auto"/>
            <w:vAlign w:val="bottom"/>
            <w:hideMark/>
          </w:tcPr>
          <w:p w:rsidR="00E1207D" w:rsidRPr="00E1207D" w:rsidRDefault="00E1207D" w:rsidP="00E1207D">
            <w:pPr>
              <w:rPr>
                <w:rFonts w:ascii="Calibri" w:hAnsi="Calibri" w:cs="Calibri"/>
                <w:color w:val="000000"/>
                <w:lang w:val="es-ES"/>
              </w:rPr>
            </w:pPr>
            <w:r w:rsidRPr="00E1207D">
              <w:rPr>
                <w:rFonts w:ascii="Calibri" w:hAnsi="Calibri" w:cs="Calibri"/>
                <w:color w:val="000000"/>
                <w:lang w:val="es-ES"/>
              </w:rPr>
              <w:t> </w:t>
            </w:r>
          </w:p>
        </w:tc>
        <w:tc>
          <w:tcPr>
            <w:tcW w:w="1240" w:type="dxa"/>
            <w:tcBorders>
              <w:top w:val="nil"/>
              <w:left w:val="single" w:sz="8" w:space="0" w:color="CCCCCC"/>
              <w:bottom w:val="single" w:sz="8" w:space="0" w:color="CCCCCC"/>
              <w:right w:val="single" w:sz="8" w:space="0" w:color="000000"/>
            </w:tcBorders>
            <w:shd w:val="clear" w:color="auto" w:fill="auto"/>
            <w:vAlign w:val="bottom"/>
            <w:hideMark/>
          </w:tcPr>
          <w:p w:rsidR="00E1207D" w:rsidRPr="00E1207D" w:rsidRDefault="00E1207D" w:rsidP="00E1207D">
            <w:pPr>
              <w:rPr>
                <w:rFonts w:ascii="Calibri" w:hAnsi="Calibri" w:cs="Calibri"/>
                <w:color w:val="000000"/>
                <w:lang w:val="es-ES"/>
              </w:rPr>
            </w:pPr>
            <w:r w:rsidRPr="00E1207D">
              <w:rPr>
                <w:rFonts w:ascii="Calibri" w:hAnsi="Calibri" w:cs="Calibri"/>
                <w:color w:val="000000"/>
                <w:lang w:val="es-ES"/>
              </w:rPr>
              <w:t> </w:t>
            </w:r>
          </w:p>
        </w:tc>
      </w:tr>
      <w:tr w:rsidR="00E1207D" w:rsidRPr="00E1207D" w:rsidTr="00E1207D">
        <w:trPr>
          <w:trHeight w:val="315"/>
        </w:trPr>
        <w:tc>
          <w:tcPr>
            <w:tcW w:w="3420" w:type="dxa"/>
            <w:tcBorders>
              <w:top w:val="nil"/>
              <w:left w:val="single" w:sz="8" w:space="0" w:color="CCCCCC"/>
              <w:bottom w:val="single" w:sz="8" w:space="0" w:color="CCCCCC"/>
              <w:right w:val="single" w:sz="8" w:space="0" w:color="000000"/>
            </w:tcBorders>
            <w:shd w:val="clear" w:color="auto" w:fill="auto"/>
            <w:noWrap/>
            <w:vAlign w:val="bottom"/>
            <w:hideMark/>
          </w:tcPr>
          <w:p w:rsidR="00E1207D" w:rsidRPr="00E1207D" w:rsidRDefault="00E1207D" w:rsidP="00E1207D">
            <w:pPr>
              <w:rPr>
                <w:rFonts w:ascii="Arial" w:hAnsi="Arial" w:cs="Arial"/>
                <w:b/>
                <w:bCs/>
                <w:color w:val="000000"/>
                <w:sz w:val="22"/>
                <w:szCs w:val="22"/>
                <w:lang w:val="es-ES"/>
              </w:rPr>
            </w:pPr>
            <w:r w:rsidRPr="00E1207D">
              <w:rPr>
                <w:rFonts w:ascii="Arial" w:hAnsi="Arial" w:cs="Arial"/>
                <w:b/>
                <w:bCs/>
                <w:color w:val="000000"/>
                <w:sz w:val="22"/>
                <w:szCs w:val="22"/>
                <w:lang w:val="es-ES"/>
              </w:rPr>
              <w:t>Reaseguros</w:t>
            </w:r>
          </w:p>
        </w:tc>
        <w:tc>
          <w:tcPr>
            <w:tcW w:w="1600" w:type="dxa"/>
            <w:tcBorders>
              <w:top w:val="nil"/>
              <w:left w:val="single" w:sz="8" w:space="0" w:color="CCCCCC"/>
              <w:bottom w:val="single" w:sz="8" w:space="0" w:color="CCCCCC"/>
              <w:right w:val="single" w:sz="8" w:space="0" w:color="000000"/>
            </w:tcBorders>
            <w:shd w:val="clear" w:color="000000" w:fill="FFFFFF"/>
            <w:vAlign w:val="bottom"/>
            <w:hideMark/>
          </w:tcPr>
          <w:p w:rsidR="00E1207D" w:rsidRPr="00E1207D" w:rsidRDefault="00E1207D" w:rsidP="00E1207D">
            <w:pPr>
              <w:rPr>
                <w:rFonts w:ascii="Calibri" w:hAnsi="Calibri" w:cs="Calibri"/>
                <w:color w:val="000000"/>
                <w:lang w:val="es-ES"/>
              </w:rPr>
            </w:pPr>
            <w:r w:rsidRPr="00E1207D">
              <w:rPr>
                <w:rFonts w:ascii="Calibri" w:hAnsi="Calibri" w:cs="Calibri"/>
                <w:color w:val="000000"/>
                <w:lang w:val="es-ES"/>
              </w:rPr>
              <w:t> </w:t>
            </w:r>
          </w:p>
        </w:tc>
        <w:tc>
          <w:tcPr>
            <w:tcW w:w="1600" w:type="dxa"/>
            <w:tcBorders>
              <w:top w:val="nil"/>
              <w:left w:val="single" w:sz="8" w:space="0" w:color="CCCCCC"/>
              <w:bottom w:val="single" w:sz="8" w:space="0" w:color="CCCCCC"/>
              <w:right w:val="single" w:sz="8" w:space="0" w:color="000000"/>
            </w:tcBorders>
            <w:shd w:val="clear" w:color="auto" w:fill="auto"/>
            <w:vAlign w:val="bottom"/>
            <w:hideMark/>
          </w:tcPr>
          <w:p w:rsidR="00E1207D" w:rsidRPr="00E1207D" w:rsidRDefault="00E1207D" w:rsidP="00E1207D">
            <w:pPr>
              <w:rPr>
                <w:rFonts w:ascii="Calibri" w:hAnsi="Calibri" w:cs="Calibri"/>
                <w:color w:val="000000"/>
                <w:lang w:val="es-ES"/>
              </w:rPr>
            </w:pPr>
            <w:r w:rsidRPr="00E1207D">
              <w:rPr>
                <w:rFonts w:ascii="Calibri" w:hAnsi="Calibri" w:cs="Calibri"/>
                <w:color w:val="000000"/>
                <w:lang w:val="es-ES"/>
              </w:rPr>
              <w:t> </w:t>
            </w:r>
          </w:p>
        </w:tc>
        <w:tc>
          <w:tcPr>
            <w:tcW w:w="1480" w:type="dxa"/>
            <w:tcBorders>
              <w:top w:val="nil"/>
              <w:left w:val="single" w:sz="8" w:space="0" w:color="CCCCCC"/>
              <w:bottom w:val="single" w:sz="8" w:space="0" w:color="CCCCCC"/>
              <w:right w:val="single" w:sz="8" w:space="0" w:color="000000"/>
            </w:tcBorders>
            <w:shd w:val="clear" w:color="auto" w:fill="auto"/>
            <w:vAlign w:val="bottom"/>
            <w:hideMark/>
          </w:tcPr>
          <w:p w:rsidR="00E1207D" w:rsidRPr="00E1207D" w:rsidRDefault="00E1207D" w:rsidP="00E1207D">
            <w:pPr>
              <w:rPr>
                <w:rFonts w:ascii="Calibri" w:hAnsi="Calibri" w:cs="Calibri"/>
                <w:color w:val="000000"/>
                <w:lang w:val="es-ES"/>
              </w:rPr>
            </w:pPr>
            <w:r w:rsidRPr="00E1207D">
              <w:rPr>
                <w:rFonts w:ascii="Calibri" w:hAnsi="Calibri" w:cs="Calibri"/>
                <w:color w:val="000000"/>
                <w:lang w:val="es-ES"/>
              </w:rPr>
              <w:t> </w:t>
            </w:r>
          </w:p>
        </w:tc>
        <w:tc>
          <w:tcPr>
            <w:tcW w:w="1240" w:type="dxa"/>
            <w:tcBorders>
              <w:top w:val="nil"/>
              <w:left w:val="single" w:sz="8" w:space="0" w:color="CCCCCC"/>
              <w:bottom w:val="single" w:sz="8" w:space="0" w:color="CCCCCC"/>
              <w:right w:val="single" w:sz="8" w:space="0" w:color="000000"/>
            </w:tcBorders>
            <w:shd w:val="clear" w:color="auto" w:fill="auto"/>
            <w:vAlign w:val="bottom"/>
            <w:hideMark/>
          </w:tcPr>
          <w:p w:rsidR="00E1207D" w:rsidRPr="00E1207D" w:rsidRDefault="00E1207D" w:rsidP="00E1207D">
            <w:pPr>
              <w:rPr>
                <w:rFonts w:ascii="Calibri" w:hAnsi="Calibri" w:cs="Calibri"/>
                <w:color w:val="000000"/>
                <w:lang w:val="es-ES"/>
              </w:rPr>
            </w:pPr>
            <w:r w:rsidRPr="00E1207D">
              <w:rPr>
                <w:rFonts w:ascii="Calibri" w:hAnsi="Calibri" w:cs="Calibri"/>
                <w:color w:val="000000"/>
                <w:lang w:val="es-ES"/>
              </w:rPr>
              <w:t> </w:t>
            </w:r>
          </w:p>
        </w:tc>
      </w:tr>
      <w:tr w:rsidR="00E1207D" w:rsidRPr="00E1207D" w:rsidTr="00E1207D">
        <w:trPr>
          <w:trHeight w:val="315"/>
        </w:trPr>
        <w:tc>
          <w:tcPr>
            <w:tcW w:w="3420" w:type="dxa"/>
            <w:tcBorders>
              <w:top w:val="nil"/>
              <w:left w:val="single" w:sz="8" w:space="0" w:color="CCCCCC"/>
              <w:bottom w:val="single" w:sz="8" w:space="0" w:color="CCCCCC"/>
              <w:right w:val="single" w:sz="8" w:space="0" w:color="000000"/>
            </w:tcBorders>
            <w:shd w:val="clear" w:color="auto" w:fill="auto"/>
            <w:noWrap/>
            <w:vAlign w:val="bottom"/>
            <w:hideMark/>
          </w:tcPr>
          <w:p w:rsidR="00E1207D" w:rsidRPr="00E1207D" w:rsidRDefault="00E1207D" w:rsidP="00E1207D">
            <w:pPr>
              <w:rPr>
                <w:rFonts w:ascii="Arial" w:hAnsi="Arial" w:cs="Arial"/>
                <w:color w:val="000000"/>
                <w:sz w:val="22"/>
                <w:szCs w:val="22"/>
                <w:lang w:val="es-ES"/>
              </w:rPr>
            </w:pPr>
            <w:r w:rsidRPr="00E1207D">
              <w:rPr>
                <w:rFonts w:ascii="Arial" w:hAnsi="Arial" w:cs="Arial"/>
                <w:color w:val="000000"/>
                <w:sz w:val="22"/>
                <w:szCs w:val="22"/>
                <w:lang w:val="es-ES"/>
              </w:rPr>
              <w:t>Primas Reaseguros Cedidos</w:t>
            </w:r>
          </w:p>
        </w:tc>
        <w:tc>
          <w:tcPr>
            <w:tcW w:w="1600" w:type="dxa"/>
            <w:tcBorders>
              <w:top w:val="nil"/>
              <w:left w:val="single" w:sz="8" w:space="0" w:color="CCCCCC"/>
              <w:bottom w:val="single" w:sz="8" w:space="0" w:color="CCCCCC"/>
              <w:right w:val="single" w:sz="8" w:space="0" w:color="000000"/>
            </w:tcBorders>
            <w:shd w:val="clear" w:color="auto" w:fill="auto"/>
            <w:noWrap/>
            <w:vAlign w:val="bottom"/>
            <w:hideMark/>
          </w:tcPr>
          <w:p w:rsidR="00E1207D" w:rsidRPr="00E1207D" w:rsidRDefault="00E1207D" w:rsidP="00E1207D">
            <w:pPr>
              <w:jc w:val="right"/>
              <w:rPr>
                <w:rFonts w:ascii="Arial" w:hAnsi="Arial" w:cs="Arial"/>
                <w:color w:val="000000"/>
                <w:sz w:val="22"/>
                <w:szCs w:val="22"/>
                <w:lang w:val="es-ES"/>
              </w:rPr>
            </w:pPr>
            <w:r w:rsidRPr="00E1207D">
              <w:rPr>
                <w:rFonts w:ascii="Arial" w:hAnsi="Arial" w:cs="Arial"/>
                <w:color w:val="000000"/>
                <w:sz w:val="22"/>
                <w:szCs w:val="22"/>
                <w:lang w:val="es-ES"/>
              </w:rPr>
              <w:t>14,970,697,357</w:t>
            </w:r>
          </w:p>
        </w:tc>
        <w:tc>
          <w:tcPr>
            <w:tcW w:w="1600" w:type="dxa"/>
            <w:tcBorders>
              <w:top w:val="nil"/>
              <w:left w:val="single" w:sz="8" w:space="0" w:color="CCCCCC"/>
              <w:bottom w:val="single" w:sz="8" w:space="0" w:color="CCCCCC"/>
              <w:right w:val="single" w:sz="8" w:space="0" w:color="000000"/>
            </w:tcBorders>
            <w:shd w:val="clear" w:color="auto" w:fill="auto"/>
            <w:noWrap/>
            <w:vAlign w:val="bottom"/>
            <w:hideMark/>
          </w:tcPr>
          <w:p w:rsidR="00E1207D" w:rsidRPr="00E1207D" w:rsidRDefault="00E1207D" w:rsidP="00E1207D">
            <w:pPr>
              <w:jc w:val="right"/>
              <w:rPr>
                <w:rFonts w:ascii="Arial" w:hAnsi="Arial" w:cs="Arial"/>
                <w:color w:val="000000"/>
                <w:sz w:val="22"/>
                <w:szCs w:val="22"/>
                <w:lang w:val="es-ES"/>
              </w:rPr>
            </w:pPr>
            <w:r w:rsidRPr="00E1207D">
              <w:rPr>
                <w:rFonts w:ascii="Arial" w:hAnsi="Arial" w:cs="Arial"/>
                <w:color w:val="000000"/>
                <w:sz w:val="22"/>
                <w:szCs w:val="22"/>
                <w:lang w:val="es-ES"/>
              </w:rPr>
              <w:t>15,931,169,466</w:t>
            </w:r>
          </w:p>
        </w:tc>
        <w:tc>
          <w:tcPr>
            <w:tcW w:w="1480" w:type="dxa"/>
            <w:tcBorders>
              <w:top w:val="nil"/>
              <w:left w:val="single" w:sz="8" w:space="0" w:color="CCCCCC"/>
              <w:bottom w:val="single" w:sz="8" w:space="0" w:color="CCCCCC"/>
              <w:right w:val="single" w:sz="8" w:space="0" w:color="000000"/>
            </w:tcBorders>
            <w:shd w:val="clear" w:color="auto" w:fill="auto"/>
            <w:noWrap/>
            <w:vAlign w:val="bottom"/>
            <w:hideMark/>
          </w:tcPr>
          <w:p w:rsidR="00E1207D" w:rsidRPr="00E1207D" w:rsidRDefault="00E1207D" w:rsidP="00E1207D">
            <w:pPr>
              <w:jc w:val="right"/>
              <w:rPr>
                <w:rFonts w:ascii="Arial" w:hAnsi="Arial" w:cs="Arial"/>
                <w:color w:val="000000"/>
                <w:sz w:val="22"/>
                <w:szCs w:val="22"/>
                <w:lang w:val="es-ES"/>
              </w:rPr>
            </w:pPr>
            <w:r w:rsidRPr="00E1207D">
              <w:rPr>
                <w:rFonts w:ascii="Arial" w:hAnsi="Arial" w:cs="Arial"/>
                <w:color w:val="000000"/>
                <w:sz w:val="22"/>
                <w:szCs w:val="22"/>
                <w:lang w:val="es-ES"/>
              </w:rPr>
              <w:t>960,472,109</w:t>
            </w:r>
          </w:p>
        </w:tc>
        <w:tc>
          <w:tcPr>
            <w:tcW w:w="1240" w:type="dxa"/>
            <w:tcBorders>
              <w:top w:val="nil"/>
              <w:left w:val="single" w:sz="8" w:space="0" w:color="CCCCCC"/>
              <w:bottom w:val="single" w:sz="8" w:space="0" w:color="CCCCCC"/>
              <w:right w:val="single" w:sz="8" w:space="0" w:color="000000"/>
            </w:tcBorders>
            <w:shd w:val="clear" w:color="auto" w:fill="auto"/>
            <w:noWrap/>
            <w:vAlign w:val="bottom"/>
            <w:hideMark/>
          </w:tcPr>
          <w:p w:rsidR="00E1207D" w:rsidRPr="00E1207D" w:rsidRDefault="00E1207D" w:rsidP="00E1207D">
            <w:pPr>
              <w:jc w:val="right"/>
              <w:rPr>
                <w:rFonts w:ascii="Arial" w:hAnsi="Arial" w:cs="Arial"/>
                <w:color w:val="000000"/>
                <w:sz w:val="22"/>
                <w:szCs w:val="22"/>
                <w:lang w:val="es-ES"/>
              </w:rPr>
            </w:pPr>
            <w:r w:rsidRPr="00E1207D">
              <w:rPr>
                <w:rFonts w:ascii="Arial" w:hAnsi="Arial" w:cs="Arial"/>
                <w:color w:val="000000"/>
                <w:sz w:val="22"/>
                <w:szCs w:val="22"/>
                <w:lang w:val="es-ES"/>
              </w:rPr>
              <w:t>6.42</w:t>
            </w:r>
          </w:p>
        </w:tc>
      </w:tr>
      <w:tr w:rsidR="00E1207D" w:rsidRPr="00E1207D" w:rsidTr="00E1207D">
        <w:trPr>
          <w:trHeight w:val="315"/>
        </w:trPr>
        <w:tc>
          <w:tcPr>
            <w:tcW w:w="3420" w:type="dxa"/>
            <w:tcBorders>
              <w:top w:val="nil"/>
              <w:left w:val="single" w:sz="8" w:space="0" w:color="CCCCCC"/>
              <w:bottom w:val="single" w:sz="8" w:space="0" w:color="CCCCCC"/>
              <w:right w:val="single" w:sz="8" w:space="0" w:color="000000"/>
            </w:tcBorders>
            <w:shd w:val="clear" w:color="auto" w:fill="auto"/>
            <w:noWrap/>
            <w:vAlign w:val="bottom"/>
            <w:hideMark/>
          </w:tcPr>
          <w:p w:rsidR="00E1207D" w:rsidRPr="00E1207D" w:rsidRDefault="00E1207D" w:rsidP="00E1207D">
            <w:pPr>
              <w:rPr>
                <w:rFonts w:ascii="Arial" w:hAnsi="Arial" w:cs="Arial"/>
                <w:color w:val="000000"/>
                <w:sz w:val="22"/>
                <w:szCs w:val="22"/>
                <w:lang w:val="es-ES"/>
              </w:rPr>
            </w:pPr>
            <w:r w:rsidRPr="00E1207D">
              <w:rPr>
                <w:rFonts w:ascii="Arial" w:hAnsi="Arial" w:cs="Arial"/>
                <w:color w:val="000000"/>
                <w:sz w:val="22"/>
                <w:szCs w:val="22"/>
                <w:lang w:val="es-ES"/>
              </w:rPr>
              <w:t>Cargos a los Reaseguradores</w:t>
            </w:r>
          </w:p>
        </w:tc>
        <w:tc>
          <w:tcPr>
            <w:tcW w:w="1600" w:type="dxa"/>
            <w:tcBorders>
              <w:top w:val="nil"/>
              <w:left w:val="single" w:sz="8" w:space="0" w:color="CCCCCC"/>
              <w:bottom w:val="single" w:sz="8" w:space="0" w:color="CCCCCC"/>
              <w:right w:val="single" w:sz="8" w:space="0" w:color="000000"/>
            </w:tcBorders>
            <w:shd w:val="clear" w:color="auto" w:fill="auto"/>
            <w:noWrap/>
            <w:vAlign w:val="bottom"/>
            <w:hideMark/>
          </w:tcPr>
          <w:p w:rsidR="00E1207D" w:rsidRPr="00E1207D" w:rsidRDefault="00E1207D" w:rsidP="00E1207D">
            <w:pPr>
              <w:jc w:val="right"/>
              <w:rPr>
                <w:rFonts w:ascii="Arial" w:hAnsi="Arial" w:cs="Arial"/>
                <w:color w:val="000000"/>
                <w:sz w:val="22"/>
                <w:szCs w:val="22"/>
                <w:lang w:val="es-ES"/>
              </w:rPr>
            </w:pPr>
            <w:r w:rsidRPr="00E1207D">
              <w:rPr>
                <w:rFonts w:ascii="Arial" w:hAnsi="Arial" w:cs="Arial"/>
                <w:color w:val="000000"/>
                <w:sz w:val="22"/>
                <w:szCs w:val="22"/>
                <w:lang w:val="es-ES"/>
              </w:rPr>
              <w:t>15,173,645,524</w:t>
            </w:r>
          </w:p>
        </w:tc>
        <w:tc>
          <w:tcPr>
            <w:tcW w:w="1600" w:type="dxa"/>
            <w:tcBorders>
              <w:top w:val="nil"/>
              <w:left w:val="single" w:sz="8" w:space="0" w:color="CCCCCC"/>
              <w:bottom w:val="single" w:sz="8" w:space="0" w:color="CCCCCC"/>
              <w:right w:val="single" w:sz="8" w:space="0" w:color="000000"/>
            </w:tcBorders>
            <w:shd w:val="clear" w:color="auto" w:fill="auto"/>
            <w:noWrap/>
            <w:vAlign w:val="bottom"/>
            <w:hideMark/>
          </w:tcPr>
          <w:p w:rsidR="00E1207D" w:rsidRPr="00E1207D" w:rsidRDefault="00E1207D" w:rsidP="00E1207D">
            <w:pPr>
              <w:jc w:val="right"/>
              <w:rPr>
                <w:rFonts w:ascii="Arial" w:hAnsi="Arial" w:cs="Arial"/>
                <w:color w:val="000000"/>
                <w:sz w:val="22"/>
                <w:szCs w:val="22"/>
                <w:lang w:val="es-ES"/>
              </w:rPr>
            </w:pPr>
            <w:r w:rsidRPr="00E1207D">
              <w:rPr>
                <w:rFonts w:ascii="Arial" w:hAnsi="Arial" w:cs="Arial"/>
                <w:color w:val="000000"/>
                <w:sz w:val="22"/>
                <w:szCs w:val="22"/>
                <w:lang w:val="es-ES"/>
              </w:rPr>
              <w:t>15,913,224,915</w:t>
            </w:r>
          </w:p>
        </w:tc>
        <w:tc>
          <w:tcPr>
            <w:tcW w:w="1480" w:type="dxa"/>
            <w:tcBorders>
              <w:top w:val="nil"/>
              <w:left w:val="single" w:sz="8" w:space="0" w:color="CCCCCC"/>
              <w:bottom w:val="single" w:sz="8" w:space="0" w:color="CCCCCC"/>
              <w:right w:val="single" w:sz="8" w:space="0" w:color="000000"/>
            </w:tcBorders>
            <w:shd w:val="clear" w:color="auto" w:fill="auto"/>
            <w:noWrap/>
            <w:vAlign w:val="bottom"/>
            <w:hideMark/>
          </w:tcPr>
          <w:p w:rsidR="00E1207D" w:rsidRPr="00E1207D" w:rsidRDefault="00E1207D" w:rsidP="00E1207D">
            <w:pPr>
              <w:jc w:val="right"/>
              <w:rPr>
                <w:rFonts w:ascii="Arial" w:hAnsi="Arial" w:cs="Arial"/>
                <w:color w:val="000000"/>
                <w:sz w:val="22"/>
                <w:szCs w:val="22"/>
                <w:lang w:val="es-ES"/>
              </w:rPr>
            </w:pPr>
            <w:r w:rsidRPr="00E1207D">
              <w:rPr>
                <w:rFonts w:ascii="Arial" w:hAnsi="Arial" w:cs="Arial"/>
                <w:color w:val="000000"/>
                <w:sz w:val="22"/>
                <w:szCs w:val="22"/>
                <w:lang w:val="es-ES"/>
              </w:rPr>
              <w:t>739,579,391</w:t>
            </w:r>
          </w:p>
        </w:tc>
        <w:tc>
          <w:tcPr>
            <w:tcW w:w="1240" w:type="dxa"/>
            <w:tcBorders>
              <w:top w:val="nil"/>
              <w:left w:val="single" w:sz="8" w:space="0" w:color="CCCCCC"/>
              <w:bottom w:val="single" w:sz="8" w:space="0" w:color="CCCCCC"/>
              <w:right w:val="single" w:sz="8" w:space="0" w:color="000000"/>
            </w:tcBorders>
            <w:shd w:val="clear" w:color="auto" w:fill="auto"/>
            <w:noWrap/>
            <w:vAlign w:val="bottom"/>
            <w:hideMark/>
          </w:tcPr>
          <w:p w:rsidR="00E1207D" w:rsidRPr="00E1207D" w:rsidRDefault="00E1207D" w:rsidP="00E1207D">
            <w:pPr>
              <w:jc w:val="right"/>
              <w:rPr>
                <w:rFonts w:ascii="Arial" w:hAnsi="Arial" w:cs="Arial"/>
                <w:color w:val="000000"/>
                <w:sz w:val="22"/>
                <w:szCs w:val="22"/>
                <w:lang w:val="es-ES"/>
              </w:rPr>
            </w:pPr>
            <w:r w:rsidRPr="00E1207D">
              <w:rPr>
                <w:rFonts w:ascii="Arial" w:hAnsi="Arial" w:cs="Arial"/>
                <w:color w:val="000000"/>
                <w:sz w:val="22"/>
                <w:szCs w:val="22"/>
                <w:lang w:val="es-ES"/>
              </w:rPr>
              <w:t>4.87</w:t>
            </w:r>
          </w:p>
        </w:tc>
      </w:tr>
      <w:tr w:rsidR="00E1207D" w:rsidRPr="00E1207D" w:rsidTr="00E1207D">
        <w:trPr>
          <w:trHeight w:val="315"/>
        </w:trPr>
        <w:tc>
          <w:tcPr>
            <w:tcW w:w="3420" w:type="dxa"/>
            <w:tcBorders>
              <w:top w:val="nil"/>
              <w:left w:val="single" w:sz="8" w:space="0" w:color="CCCCCC"/>
              <w:bottom w:val="single" w:sz="8" w:space="0" w:color="000000"/>
              <w:right w:val="single" w:sz="8" w:space="0" w:color="000000"/>
            </w:tcBorders>
            <w:shd w:val="clear" w:color="auto" w:fill="auto"/>
            <w:noWrap/>
            <w:vAlign w:val="bottom"/>
            <w:hideMark/>
          </w:tcPr>
          <w:p w:rsidR="00E1207D" w:rsidRPr="00E1207D" w:rsidRDefault="00E1207D" w:rsidP="00E1207D">
            <w:pPr>
              <w:rPr>
                <w:rFonts w:ascii="Arial" w:hAnsi="Arial" w:cs="Arial"/>
                <w:color w:val="000000"/>
                <w:sz w:val="22"/>
                <w:szCs w:val="22"/>
                <w:lang w:val="es-ES"/>
              </w:rPr>
            </w:pPr>
            <w:r w:rsidRPr="00E1207D">
              <w:rPr>
                <w:rFonts w:ascii="Arial" w:hAnsi="Arial" w:cs="Arial"/>
                <w:color w:val="000000"/>
                <w:sz w:val="22"/>
                <w:szCs w:val="22"/>
                <w:lang w:val="es-ES"/>
              </w:rPr>
              <w:t>Créditos a los Reaseguradores</w:t>
            </w:r>
          </w:p>
        </w:tc>
        <w:tc>
          <w:tcPr>
            <w:tcW w:w="1600" w:type="dxa"/>
            <w:tcBorders>
              <w:top w:val="nil"/>
              <w:left w:val="single" w:sz="8" w:space="0" w:color="CCCCCC"/>
              <w:bottom w:val="single" w:sz="8" w:space="0" w:color="000000"/>
              <w:right w:val="single" w:sz="8" w:space="0" w:color="000000"/>
            </w:tcBorders>
            <w:shd w:val="clear" w:color="auto" w:fill="auto"/>
            <w:noWrap/>
            <w:vAlign w:val="bottom"/>
            <w:hideMark/>
          </w:tcPr>
          <w:p w:rsidR="00E1207D" w:rsidRPr="00E1207D" w:rsidRDefault="00E1207D" w:rsidP="00E1207D">
            <w:pPr>
              <w:jc w:val="right"/>
              <w:rPr>
                <w:rFonts w:ascii="Arial" w:hAnsi="Arial" w:cs="Arial"/>
                <w:color w:val="000000"/>
                <w:sz w:val="22"/>
                <w:szCs w:val="22"/>
                <w:lang w:val="es-ES"/>
              </w:rPr>
            </w:pPr>
            <w:r w:rsidRPr="00E1207D">
              <w:rPr>
                <w:rFonts w:ascii="Arial" w:hAnsi="Arial" w:cs="Arial"/>
                <w:color w:val="000000"/>
                <w:sz w:val="22"/>
                <w:szCs w:val="22"/>
                <w:lang w:val="es-ES"/>
              </w:rPr>
              <w:t>1,891,877,244</w:t>
            </w:r>
          </w:p>
        </w:tc>
        <w:tc>
          <w:tcPr>
            <w:tcW w:w="1600" w:type="dxa"/>
            <w:tcBorders>
              <w:top w:val="nil"/>
              <w:left w:val="single" w:sz="8" w:space="0" w:color="CCCCCC"/>
              <w:bottom w:val="single" w:sz="8" w:space="0" w:color="000000"/>
              <w:right w:val="single" w:sz="8" w:space="0" w:color="000000"/>
            </w:tcBorders>
            <w:shd w:val="clear" w:color="auto" w:fill="auto"/>
            <w:noWrap/>
            <w:vAlign w:val="bottom"/>
            <w:hideMark/>
          </w:tcPr>
          <w:p w:rsidR="00E1207D" w:rsidRPr="00E1207D" w:rsidRDefault="00E1207D" w:rsidP="00E1207D">
            <w:pPr>
              <w:jc w:val="right"/>
              <w:rPr>
                <w:rFonts w:ascii="Arial" w:hAnsi="Arial" w:cs="Arial"/>
                <w:color w:val="000000"/>
                <w:sz w:val="22"/>
                <w:szCs w:val="22"/>
                <w:lang w:val="es-ES"/>
              </w:rPr>
            </w:pPr>
            <w:r w:rsidRPr="00E1207D">
              <w:rPr>
                <w:rFonts w:ascii="Arial" w:hAnsi="Arial" w:cs="Arial"/>
                <w:color w:val="000000"/>
                <w:sz w:val="22"/>
                <w:szCs w:val="22"/>
                <w:lang w:val="es-ES"/>
              </w:rPr>
              <w:t>1,626,673,450</w:t>
            </w:r>
          </w:p>
        </w:tc>
        <w:tc>
          <w:tcPr>
            <w:tcW w:w="1480" w:type="dxa"/>
            <w:tcBorders>
              <w:top w:val="nil"/>
              <w:left w:val="single" w:sz="8" w:space="0" w:color="CCCCCC"/>
              <w:bottom w:val="single" w:sz="8" w:space="0" w:color="000000"/>
              <w:right w:val="single" w:sz="8" w:space="0" w:color="000000"/>
            </w:tcBorders>
            <w:shd w:val="clear" w:color="auto" w:fill="auto"/>
            <w:noWrap/>
            <w:vAlign w:val="bottom"/>
            <w:hideMark/>
          </w:tcPr>
          <w:p w:rsidR="00E1207D" w:rsidRPr="00E1207D" w:rsidRDefault="00E1207D" w:rsidP="00E1207D">
            <w:pPr>
              <w:jc w:val="right"/>
              <w:rPr>
                <w:rFonts w:ascii="Arial" w:hAnsi="Arial" w:cs="Arial"/>
                <w:color w:val="000000"/>
                <w:sz w:val="22"/>
                <w:szCs w:val="22"/>
                <w:lang w:val="es-ES"/>
              </w:rPr>
            </w:pPr>
            <w:r w:rsidRPr="00E1207D">
              <w:rPr>
                <w:rFonts w:ascii="Arial" w:hAnsi="Arial" w:cs="Arial"/>
                <w:color w:val="000000"/>
                <w:sz w:val="22"/>
                <w:szCs w:val="22"/>
                <w:lang w:val="es-ES"/>
              </w:rPr>
              <w:t>-265,203,794</w:t>
            </w:r>
          </w:p>
        </w:tc>
        <w:tc>
          <w:tcPr>
            <w:tcW w:w="1240" w:type="dxa"/>
            <w:tcBorders>
              <w:top w:val="nil"/>
              <w:left w:val="single" w:sz="8" w:space="0" w:color="CCCCCC"/>
              <w:bottom w:val="single" w:sz="8" w:space="0" w:color="000000"/>
              <w:right w:val="single" w:sz="8" w:space="0" w:color="000000"/>
            </w:tcBorders>
            <w:shd w:val="clear" w:color="auto" w:fill="auto"/>
            <w:noWrap/>
            <w:vAlign w:val="bottom"/>
            <w:hideMark/>
          </w:tcPr>
          <w:p w:rsidR="00E1207D" w:rsidRPr="00E1207D" w:rsidRDefault="00E1207D" w:rsidP="00E1207D">
            <w:pPr>
              <w:jc w:val="right"/>
              <w:rPr>
                <w:rFonts w:ascii="Arial" w:hAnsi="Arial" w:cs="Arial"/>
                <w:color w:val="000000"/>
                <w:sz w:val="22"/>
                <w:szCs w:val="22"/>
                <w:lang w:val="es-ES"/>
              </w:rPr>
            </w:pPr>
            <w:r w:rsidRPr="00E1207D">
              <w:rPr>
                <w:rFonts w:ascii="Arial" w:hAnsi="Arial" w:cs="Arial"/>
                <w:color w:val="000000"/>
                <w:sz w:val="22"/>
                <w:szCs w:val="22"/>
                <w:lang w:val="es-ES"/>
              </w:rPr>
              <w:t>-14.02</w:t>
            </w:r>
          </w:p>
        </w:tc>
      </w:tr>
    </w:tbl>
    <w:p w:rsidR="00193E07" w:rsidRDefault="00193E07" w:rsidP="001012F5">
      <w:pPr>
        <w:rPr>
          <w:sz w:val="44"/>
          <w:szCs w:val="44"/>
        </w:rPr>
      </w:pPr>
    </w:p>
    <w:p w:rsidR="00193E07" w:rsidRDefault="00193E07" w:rsidP="001012F5">
      <w:pPr>
        <w:rPr>
          <w:sz w:val="44"/>
          <w:szCs w:val="44"/>
        </w:rPr>
      </w:pPr>
    </w:p>
    <w:p w:rsidR="00193E07" w:rsidRDefault="00193E07" w:rsidP="001012F5">
      <w:pPr>
        <w:rPr>
          <w:sz w:val="44"/>
          <w:szCs w:val="44"/>
        </w:rPr>
      </w:pPr>
    </w:p>
    <w:p w:rsidR="00193E07" w:rsidRDefault="00193E07" w:rsidP="001012F5">
      <w:pPr>
        <w:rPr>
          <w:sz w:val="44"/>
          <w:szCs w:val="44"/>
        </w:rPr>
      </w:pPr>
    </w:p>
    <w:p w:rsidR="00193E07" w:rsidRDefault="00193E07" w:rsidP="001012F5">
      <w:pPr>
        <w:rPr>
          <w:sz w:val="44"/>
          <w:szCs w:val="44"/>
        </w:rPr>
      </w:pPr>
    </w:p>
    <w:p w:rsidR="00193E07" w:rsidRDefault="00193E07" w:rsidP="001012F5">
      <w:pPr>
        <w:rPr>
          <w:sz w:val="44"/>
          <w:szCs w:val="44"/>
        </w:rPr>
      </w:pPr>
    </w:p>
    <w:p w:rsidR="00193E07" w:rsidRDefault="00193E07" w:rsidP="001012F5">
      <w:pPr>
        <w:rPr>
          <w:sz w:val="44"/>
          <w:szCs w:val="44"/>
        </w:rPr>
      </w:pPr>
    </w:p>
    <w:p w:rsidR="00193E07" w:rsidRDefault="00193E07" w:rsidP="001012F5">
      <w:pPr>
        <w:rPr>
          <w:sz w:val="44"/>
          <w:szCs w:val="44"/>
        </w:rPr>
      </w:pPr>
    </w:p>
    <w:p w:rsidR="00193E07" w:rsidRDefault="00193E07" w:rsidP="001012F5">
      <w:pPr>
        <w:rPr>
          <w:sz w:val="44"/>
          <w:szCs w:val="44"/>
        </w:rPr>
      </w:pPr>
    </w:p>
    <w:p w:rsidR="00193E07" w:rsidRDefault="00193E07" w:rsidP="001012F5">
      <w:pPr>
        <w:rPr>
          <w:sz w:val="44"/>
          <w:szCs w:val="44"/>
        </w:rPr>
      </w:pPr>
    </w:p>
    <w:tbl>
      <w:tblPr>
        <w:tblW w:w="10220" w:type="dxa"/>
        <w:tblInd w:w="55" w:type="dxa"/>
        <w:tblCellMar>
          <w:left w:w="70" w:type="dxa"/>
          <w:right w:w="70" w:type="dxa"/>
        </w:tblCellMar>
        <w:tblLook w:val="04A0"/>
      </w:tblPr>
      <w:tblGrid>
        <w:gridCol w:w="3920"/>
        <w:gridCol w:w="1440"/>
        <w:gridCol w:w="1440"/>
        <w:gridCol w:w="1240"/>
        <w:gridCol w:w="980"/>
        <w:gridCol w:w="1200"/>
      </w:tblGrid>
      <w:tr w:rsidR="00E1207D" w:rsidRPr="00E1207D" w:rsidTr="00E1207D">
        <w:trPr>
          <w:trHeight w:val="315"/>
        </w:trPr>
        <w:tc>
          <w:tcPr>
            <w:tcW w:w="9020" w:type="dxa"/>
            <w:gridSpan w:val="5"/>
            <w:tcBorders>
              <w:top w:val="nil"/>
              <w:left w:val="nil"/>
              <w:bottom w:val="single" w:sz="8" w:space="0" w:color="CCCCCC"/>
              <w:right w:val="nil"/>
            </w:tcBorders>
            <w:shd w:val="clear" w:color="auto" w:fill="auto"/>
            <w:noWrap/>
            <w:vAlign w:val="bottom"/>
            <w:hideMark/>
          </w:tcPr>
          <w:p w:rsidR="00E1207D" w:rsidRPr="00E1207D" w:rsidRDefault="00E1207D" w:rsidP="00CA26D9">
            <w:pPr>
              <w:jc w:val="center"/>
              <w:rPr>
                <w:rFonts w:ascii="Calibri" w:hAnsi="Calibri" w:cs="Calibri"/>
                <w:b/>
                <w:bCs/>
                <w:color w:val="000000"/>
                <w:sz w:val="22"/>
                <w:szCs w:val="22"/>
                <w:lang w:val="es-ES"/>
              </w:rPr>
            </w:pPr>
            <w:r w:rsidRPr="00E1207D">
              <w:rPr>
                <w:rFonts w:ascii="Calibri" w:hAnsi="Calibri" w:cs="Calibri"/>
                <w:b/>
                <w:bCs/>
                <w:color w:val="000000"/>
                <w:sz w:val="22"/>
                <w:szCs w:val="22"/>
                <w:lang w:val="es-ES"/>
              </w:rPr>
              <w:t>C</w:t>
            </w:r>
            <w:r w:rsidR="00CA26D9">
              <w:rPr>
                <w:rFonts w:ascii="Calibri" w:hAnsi="Calibri" w:cs="Calibri"/>
                <w:b/>
                <w:bCs/>
                <w:color w:val="000000"/>
                <w:sz w:val="22"/>
                <w:szCs w:val="22"/>
                <w:lang w:val="es-ES"/>
              </w:rPr>
              <w:t>uadro</w:t>
            </w:r>
            <w:r w:rsidRPr="00E1207D">
              <w:rPr>
                <w:rFonts w:ascii="Calibri" w:hAnsi="Calibri" w:cs="Calibri"/>
                <w:b/>
                <w:bCs/>
                <w:color w:val="000000"/>
                <w:sz w:val="22"/>
                <w:szCs w:val="22"/>
                <w:lang w:val="es-ES"/>
              </w:rPr>
              <w:t xml:space="preserve"> No.</w:t>
            </w:r>
            <w:r w:rsidR="005E7746">
              <w:rPr>
                <w:rFonts w:ascii="Calibri" w:hAnsi="Calibri" w:cs="Calibri"/>
                <w:b/>
                <w:bCs/>
                <w:color w:val="000000"/>
                <w:sz w:val="22"/>
                <w:szCs w:val="22"/>
                <w:lang w:val="es-ES"/>
              </w:rPr>
              <w:t>8</w:t>
            </w:r>
          </w:p>
        </w:tc>
        <w:tc>
          <w:tcPr>
            <w:tcW w:w="1200" w:type="dxa"/>
            <w:tcBorders>
              <w:top w:val="nil"/>
              <w:left w:val="nil"/>
              <w:bottom w:val="nil"/>
              <w:right w:val="nil"/>
            </w:tcBorders>
            <w:shd w:val="clear" w:color="auto" w:fill="auto"/>
            <w:noWrap/>
            <w:vAlign w:val="bottom"/>
            <w:hideMark/>
          </w:tcPr>
          <w:p w:rsidR="00E1207D" w:rsidRPr="00E1207D" w:rsidRDefault="00E1207D" w:rsidP="00E1207D">
            <w:pPr>
              <w:rPr>
                <w:rFonts w:ascii="Calibri" w:hAnsi="Calibri" w:cs="Calibri"/>
                <w:color w:val="000000"/>
                <w:sz w:val="22"/>
                <w:szCs w:val="22"/>
                <w:lang w:val="es-ES"/>
              </w:rPr>
            </w:pPr>
          </w:p>
        </w:tc>
      </w:tr>
      <w:tr w:rsidR="00E1207D" w:rsidRPr="00E1207D" w:rsidTr="00E1207D">
        <w:trPr>
          <w:trHeight w:val="315"/>
        </w:trPr>
        <w:tc>
          <w:tcPr>
            <w:tcW w:w="9020" w:type="dxa"/>
            <w:gridSpan w:val="5"/>
            <w:tcBorders>
              <w:top w:val="single" w:sz="8" w:space="0" w:color="CCCCCC"/>
              <w:left w:val="single" w:sz="8" w:space="0" w:color="CCCCCC"/>
              <w:bottom w:val="single" w:sz="8" w:space="0" w:color="CCCCCC"/>
              <w:right w:val="single" w:sz="8" w:space="0" w:color="CCCCCC"/>
            </w:tcBorders>
            <w:shd w:val="clear" w:color="auto" w:fill="auto"/>
            <w:noWrap/>
            <w:vAlign w:val="bottom"/>
            <w:hideMark/>
          </w:tcPr>
          <w:p w:rsidR="00E1207D" w:rsidRPr="00E1207D" w:rsidRDefault="00E1207D" w:rsidP="00E1207D">
            <w:pPr>
              <w:jc w:val="center"/>
              <w:rPr>
                <w:rFonts w:ascii="Arial" w:hAnsi="Arial" w:cs="Arial"/>
                <w:b/>
                <w:bCs/>
                <w:color w:val="000000"/>
                <w:sz w:val="22"/>
                <w:szCs w:val="22"/>
                <w:lang w:val="es-ES"/>
              </w:rPr>
            </w:pPr>
            <w:r w:rsidRPr="00E1207D">
              <w:rPr>
                <w:rFonts w:ascii="Arial" w:hAnsi="Arial" w:cs="Arial"/>
                <w:b/>
                <w:bCs/>
                <w:color w:val="000000"/>
                <w:sz w:val="22"/>
                <w:szCs w:val="22"/>
                <w:lang w:val="es-ES"/>
              </w:rPr>
              <w:t>Cuadro Resumen Estadísticas de Reaseguros Cedidos</w:t>
            </w:r>
          </w:p>
        </w:tc>
        <w:tc>
          <w:tcPr>
            <w:tcW w:w="1200" w:type="dxa"/>
            <w:tcBorders>
              <w:top w:val="single" w:sz="8" w:space="0" w:color="CCCCCC"/>
              <w:left w:val="nil"/>
              <w:bottom w:val="single" w:sz="8" w:space="0" w:color="CCCCCC"/>
              <w:right w:val="single" w:sz="8" w:space="0" w:color="CCCCCC"/>
            </w:tcBorders>
            <w:shd w:val="clear" w:color="auto" w:fill="auto"/>
            <w:vAlign w:val="bottom"/>
            <w:hideMark/>
          </w:tcPr>
          <w:p w:rsidR="00E1207D" w:rsidRPr="00E1207D" w:rsidRDefault="00E1207D" w:rsidP="00E1207D">
            <w:pPr>
              <w:rPr>
                <w:rFonts w:ascii="Calibri" w:hAnsi="Calibri" w:cs="Calibri"/>
                <w:color w:val="000000"/>
                <w:lang w:val="es-ES"/>
              </w:rPr>
            </w:pPr>
            <w:r w:rsidRPr="00E1207D">
              <w:rPr>
                <w:rFonts w:ascii="Calibri" w:hAnsi="Calibri" w:cs="Calibri"/>
                <w:color w:val="000000"/>
                <w:lang w:val="es-ES"/>
              </w:rPr>
              <w:t> </w:t>
            </w:r>
          </w:p>
        </w:tc>
      </w:tr>
      <w:tr w:rsidR="00E1207D" w:rsidRPr="00E1207D" w:rsidTr="00E1207D">
        <w:trPr>
          <w:trHeight w:val="315"/>
        </w:trPr>
        <w:tc>
          <w:tcPr>
            <w:tcW w:w="9020" w:type="dxa"/>
            <w:gridSpan w:val="5"/>
            <w:tcBorders>
              <w:top w:val="single" w:sz="8" w:space="0" w:color="CCCCCC"/>
              <w:left w:val="single" w:sz="8" w:space="0" w:color="CCCCCC"/>
              <w:bottom w:val="single" w:sz="8" w:space="0" w:color="CCCCCC"/>
              <w:right w:val="single" w:sz="8" w:space="0" w:color="CCCCCC"/>
            </w:tcBorders>
            <w:shd w:val="clear" w:color="auto" w:fill="auto"/>
            <w:noWrap/>
            <w:vAlign w:val="bottom"/>
            <w:hideMark/>
          </w:tcPr>
          <w:p w:rsidR="00E1207D" w:rsidRPr="00E1207D" w:rsidRDefault="00E1207D" w:rsidP="00E1207D">
            <w:pPr>
              <w:jc w:val="center"/>
              <w:rPr>
                <w:rFonts w:ascii="Arial" w:hAnsi="Arial" w:cs="Arial"/>
                <w:b/>
                <w:bCs/>
                <w:color w:val="000000"/>
                <w:lang w:val="es-ES"/>
              </w:rPr>
            </w:pPr>
            <w:r w:rsidRPr="00E1207D">
              <w:rPr>
                <w:rFonts w:ascii="Arial" w:hAnsi="Arial" w:cs="Arial"/>
                <w:b/>
                <w:bCs/>
                <w:color w:val="000000"/>
                <w:lang w:val="es-ES"/>
              </w:rPr>
              <w:t>Años 2014 - 2015</w:t>
            </w:r>
          </w:p>
        </w:tc>
        <w:tc>
          <w:tcPr>
            <w:tcW w:w="1200" w:type="dxa"/>
            <w:tcBorders>
              <w:top w:val="nil"/>
              <w:left w:val="nil"/>
              <w:bottom w:val="single" w:sz="8" w:space="0" w:color="CCCCCC"/>
              <w:right w:val="single" w:sz="8" w:space="0" w:color="CCCCCC"/>
            </w:tcBorders>
            <w:shd w:val="clear" w:color="auto" w:fill="auto"/>
            <w:vAlign w:val="bottom"/>
            <w:hideMark/>
          </w:tcPr>
          <w:p w:rsidR="00E1207D" w:rsidRPr="00E1207D" w:rsidRDefault="00E1207D" w:rsidP="00E1207D">
            <w:pPr>
              <w:rPr>
                <w:rFonts w:ascii="Calibri" w:hAnsi="Calibri" w:cs="Calibri"/>
                <w:color w:val="000000"/>
                <w:lang w:val="es-ES"/>
              </w:rPr>
            </w:pPr>
            <w:r w:rsidRPr="00E1207D">
              <w:rPr>
                <w:rFonts w:ascii="Calibri" w:hAnsi="Calibri" w:cs="Calibri"/>
                <w:color w:val="000000"/>
                <w:lang w:val="es-ES"/>
              </w:rPr>
              <w:t> </w:t>
            </w:r>
          </w:p>
        </w:tc>
      </w:tr>
      <w:tr w:rsidR="00E1207D" w:rsidRPr="00E1207D" w:rsidTr="00E1207D">
        <w:trPr>
          <w:trHeight w:val="315"/>
        </w:trPr>
        <w:tc>
          <w:tcPr>
            <w:tcW w:w="9020" w:type="dxa"/>
            <w:gridSpan w:val="5"/>
            <w:tcBorders>
              <w:top w:val="single" w:sz="8" w:space="0" w:color="CCCCCC"/>
              <w:left w:val="single" w:sz="8" w:space="0" w:color="CCCCCC"/>
              <w:bottom w:val="single" w:sz="8" w:space="0" w:color="CCCCCC"/>
              <w:right w:val="single" w:sz="8" w:space="0" w:color="CCCCCC"/>
            </w:tcBorders>
            <w:shd w:val="clear" w:color="auto" w:fill="auto"/>
            <w:noWrap/>
            <w:vAlign w:val="bottom"/>
            <w:hideMark/>
          </w:tcPr>
          <w:p w:rsidR="00E1207D" w:rsidRPr="00E1207D" w:rsidRDefault="00E1207D" w:rsidP="00E1207D">
            <w:pPr>
              <w:jc w:val="center"/>
              <w:rPr>
                <w:rFonts w:ascii="Arial" w:hAnsi="Arial" w:cs="Arial"/>
                <w:b/>
                <w:bCs/>
                <w:color w:val="000000"/>
                <w:lang w:val="es-ES"/>
              </w:rPr>
            </w:pPr>
            <w:r w:rsidRPr="00E1207D">
              <w:rPr>
                <w:rFonts w:ascii="Arial" w:hAnsi="Arial" w:cs="Arial"/>
                <w:b/>
                <w:bCs/>
                <w:color w:val="000000"/>
                <w:lang w:val="es-ES"/>
              </w:rPr>
              <w:t>(Valores en RD$)</w:t>
            </w:r>
          </w:p>
        </w:tc>
        <w:tc>
          <w:tcPr>
            <w:tcW w:w="1200" w:type="dxa"/>
            <w:tcBorders>
              <w:top w:val="nil"/>
              <w:left w:val="nil"/>
              <w:bottom w:val="single" w:sz="8" w:space="0" w:color="CCCCCC"/>
              <w:right w:val="single" w:sz="8" w:space="0" w:color="CCCCCC"/>
            </w:tcBorders>
            <w:shd w:val="clear" w:color="auto" w:fill="auto"/>
            <w:vAlign w:val="bottom"/>
            <w:hideMark/>
          </w:tcPr>
          <w:p w:rsidR="00E1207D" w:rsidRPr="00E1207D" w:rsidRDefault="00E1207D" w:rsidP="00E1207D">
            <w:pPr>
              <w:rPr>
                <w:rFonts w:ascii="Calibri" w:hAnsi="Calibri" w:cs="Calibri"/>
                <w:color w:val="000000"/>
                <w:lang w:val="es-ES"/>
              </w:rPr>
            </w:pPr>
            <w:r w:rsidRPr="00E1207D">
              <w:rPr>
                <w:rFonts w:ascii="Calibri" w:hAnsi="Calibri" w:cs="Calibri"/>
                <w:color w:val="000000"/>
                <w:lang w:val="es-ES"/>
              </w:rPr>
              <w:t> </w:t>
            </w:r>
          </w:p>
        </w:tc>
      </w:tr>
      <w:tr w:rsidR="00E1207D" w:rsidRPr="00E1207D" w:rsidTr="00E1207D">
        <w:trPr>
          <w:trHeight w:val="315"/>
        </w:trPr>
        <w:tc>
          <w:tcPr>
            <w:tcW w:w="9020" w:type="dxa"/>
            <w:gridSpan w:val="5"/>
            <w:tcBorders>
              <w:top w:val="single" w:sz="8" w:space="0" w:color="CCCCCC"/>
              <w:left w:val="single" w:sz="8" w:space="0" w:color="CCCCCC"/>
              <w:bottom w:val="single" w:sz="8" w:space="0" w:color="000000"/>
              <w:right w:val="single" w:sz="8" w:space="0" w:color="CCCCCC"/>
            </w:tcBorders>
            <w:shd w:val="clear" w:color="auto" w:fill="auto"/>
            <w:vAlign w:val="bottom"/>
            <w:hideMark/>
          </w:tcPr>
          <w:p w:rsidR="00E1207D" w:rsidRPr="00E1207D" w:rsidRDefault="00E1207D" w:rsidP="00E1207D">
            <w:pPr>
              <w:rPr>
                <w:rFonts w:ascii="Calibri" w:hAnsi="Calibri" w:cs="Calibri"/>
                <w:color w:val="000000"/>
                <w:lang w:val="es-ES"/>
              </w:rPr>
            </w:pPr>
            <w:r w:rsidRPr="00E1207D">
              <w:rPr>
                <w:rFonts w:ascii="Calibri" w:hAnsi="Calibri" w:cs="Calibri"/>
                <w:color w:val="000000"/>
                <w:lang w:val="es-ES"/>
              </w:rPr>
              <w:t> </w:t>
            </w:r>
          </w:p>
        </w:tc>
        <w:tc>
          <w:tcPr>
            <w:tcW w:w="1200" w:type="dxa"/>
            <w:tcBorders>
              <w:top w:val="nil"/>
              <w:left w:val="nil"/>
              <w:bottom w:val="single" w:sz="8" w:space="0" w:color="CCCCCC"/>
              <w:right w:val="single" w:sz="8" w:space="0" w:color="CCCCCC"/>
            </w:tcBorders>
            <w:shd w:val="clear" w:color="auto" w:fill="auto"/>
            <w:vAlign w:val="bottom"/>
            <w:hideMark/>
          </w:tcPr>
          <w:p w:rsidR="00E1207D" w:rsidRPr="00E1207D" w:rsidRDefault="00E1207D" w:rsidP="00E1207D">
            <w:pPr>
              <w:rPr>
                <w:rFonts w:ascii="Calibri" w:hAnsi="Calibri" w:cs="Calibri"/>
                <w:color w:val="000000"/>
                <w:lang w:val="es-ES"/>
              </w:rPr>
            </w:pPr>
            <w:r w:rsidRPr="00E1207D">
              <w:rPr>
                <w:rFonts w:ascii="Calibri" w:hAnsi="Calibri" w:cs="Calibri"/>
                <w:color w:val="000000"/>
                <w:lang w:val="es-ES"/>
              </w:rPr>
              <w:t> </w:t>
            </w:r>
          </w:p>
        </w:tc>
      </w:tr>
      <w:tr w:rsidR="00E1207D" w:rsidRPr="00E1207D" w:rsidTr="00E1207D">
        <w:trPr>
          <w:trHeight w:val="315"/>
        </w:trPr>
        <w:tc>
          <w:tcPr>
            <w:tcW w:w="3920" w:type="dxa"/>
            <w:vMerge w:val="restart"/>
            <w:tcBorders>
              <w:top w:val="nil"/>
              <w:left w:val="single" w:sz="8" w:space="0" w:color="CCCCCC"/>
              <w:bottom w:val="single" w:sz="8" w:space="0" w:color="000000"/>
              <w:right w:val="single" w:sz="8" w:space="0" w:color="000000"/>
            </w:tcBorders>
            <w:shd w:val="clear" w:color="000000" w:fill="99CCFF"/>
            <w:vAlign w:val="center"/>
            <w:hideMark/>
          </w:tcPr>
          <w:p w:rsidR="00E1207D" w:rsidRPr="00E1207D" w:rsidRDefault="00E1207D" w:rsidP="00E1207D">
            <w:pPr>
              <w:jc w:val="center"/>
              <w:rPr>
                <w:rFonts w:ascii="Arial" w:hAnsi="Arial" w:cs="Arial"/>
                <w:b/>
                <w:bCs/>
                <w:color w:val="000000"/>
                <w:lang w:val="es-ES"/>
              </w:rPr>
            </w:pPr>
            <w:r w:rsidRPr="00E1207D">
              <w:rPr>
                <w:rFonts w:ascii="Arial" w:hAnsi="Arial" w:cs="Arial"/>
                <w:b/>
                <w:bCs/>
                <w:color w:val="000000"/>
                <w:lang w:val="es-ES"/>
              </w:rPr>
              <w:t>Concepto</w:t>
            </w:r>
          </w:p>
        </w:tc>
        <w:tc>
          <w:tcPr>
            <w:tcW w:w="2880" w:type="dxa"/>
            <w:gridSpan w:val="2"/>
            <w:tcBorders>
              <w:top w:val="single" w:sz="8" w:space="0" w:color="000000"/>
              <w:left w:val="nil"/>
              <w:bottom w:val="single" w:sz="8" w:space="0" w:color="000000"/>
              <w:right w:val="single" w:sz="8" w:space="0" w:color="000000"/>
            </w:tcBorders>
            <w:shd w:val="clear" w:color="000000" w:fill="99CCFF"/>
            <w:vAlign w:val="center"/>
            <w:hideMark/>
          </w:tcPr>
          <w:p w:rsidR="00E1207D" w:rsidRPr="00E1207D" w:rsidRDefault="00E1207D" w:rsidP="00E1207D">
            <w:pPr>
              <w:jc w:val="center"/>
              <w:rPr>
                <w:rFonts w:ascii="Arial" w:hAnsi="Arial" w:cs="Arial"/>
                <w:b/>
                <w:bCs/>
                <w:color w:val="000000"/>
                <w:lang w:val="es-ES"/>
              </w:rPr>
            </w:pPr>
            <w:r w:rsidRPr="00E1207D">
              <w:rPr>
                <w:rFonts w:ascii="Arial" w:hAnsi="Arial" w:cs="Arial"/>
                <w:b/>
                <w:bCs/>
                <w:color w:val="000000"/>
                <w:lang w:val="es-ES"/>
              </w:rPr>
              <w:t>Años</w:t>
            </w:r>
          </w:p>
        </w:tc>
        <w:tc>
          <w:tcPr>
            <w:tcW w:w="2220" w:type="dxa"/>
            <w:gridSpan w:val="2"/>
            <w:tcBorders>
              <w:top w:val="single" w:sz="8" w:space="0" w:color="000000"/>
              <w:left w:val="nil"/>
              <w:bottom w:val="single" w:sz="8" w:space="0" w:color="000000"/>
              <w:right w:val="single" w:sz="8" w:space="0" w:color="000000"/>
            </w:tcBorders>
            <w:shd w:val="clear" w:color="000000" w:fill="99CCFF"/>
            <w:vAlign w:val="center"/>
            <w:hideMark/>
          </w:tcPr>
          <w:p w:rsidR="00E1207D" w:rsidRPr="00E1207D" w:rsidRDefault="00E1207D" w:rsidP="00E1207D">
            <w:pPr>
              <w:jc w:val="center"/>
              <w:rPr>
                <w:rFonts w:ascii="Arial" w:hAnsi="Arial" w:cs="Arial"/>
                <w:b/>
                <w:bCs/>
                <w:color w:val="000000"/>
                <w:lang w:val="es-ES"/>
              </w:rPr>
            </w:pPr>
            <w:r w:rsidRPr="00E1207D">
              <w:rPr>
                <w:rFonts w:ascii="Arial" w:hAnsi="Arial" w:cs="Arial"/>
                <w:b/>
                <w:bCs/>
                <w:color w:val="000000"/>
                <w:lang w:val="es-ES"/>
              </w:rPr>
              <w:t>Variación</w:t>
            </w:r>
          </w:p>
        </w:tc>
        <w:tc>
          <w:tcPr>
            <w:tcW w:w="1200" w:type="dxa"/>
            <w:tcBorders>
              <w:top w:val="nil"/>
              <w:left w:val="single" w:sz="8" w:space="0" w:color="CCCCCC"/>
              <w:bottom w:val="single" w:sz="8" w:space="0" w:color="CCCCCC"/>
              <w:right w:val="single" w:sz="8" w:space="0" w:color="CCCCCC"/>
            </w:tcBorders>
            <w:shd w:val="clear" w:color="auto" w:fill="auto"/>
            <w:vAlign w:val="bottom"/>
            <w:hideMark/>
          </w:tcPr>
          <w:p w:rsidR="00E1207D" w:rsidRPr="00E1207D" w:rsidRDefault="00E1207D" w:rsidP="00E1207D">
            <w:pPr>
              <w:rPr>
                <w:rFonts w:ascii="Calibri" w:hAnsi="Calibri" w:cs="Calibri"/>
                <w:color w:val="000000"/>
                <w:lang w:val="es-ES"/>
              </w:rPr>
            </w:pPr>
            <w:r w:rsidRPr="00E1207D">
              <w:rPr>
                <w:rFonts w:ascii="Calibri" w:hAnsi="Calibri" w:cs="Calibri"/>
                <w:color w:val="000000"/>
                <w:lang w:val="es-ES"/>
              </w:rPr>
              <w:t> </w:t>
            </w:r>
          </w:p>
        </w:tc>
      </w:tr>
      <w:tr w:rsidR="00E1207D" w:rsidRPr="00E1207D" w:rsidTr="00E1207D">
        <w:trPr>
          <w:trHeight w:val="525"/>
        </w:trPr>
        <w:tc>
          <w:tcPr>
            <w:tcW w:w="3920" w:type="dxa"/>
            <w:vMerge/>
            <w:tcBorders>
              <w:top w:val="nil"/>
              <w:left w:val="single" w:sz="8" w:space="0" w:color="CCCCCC"/>
              <w:bottom w:val="single" w:sz="8" w:space="0" w:color="000000"/>
              <w:right w:val="single" w:sz="8" w:space="0" w:color="000000"/>
            </w:tcBorders>
            <w:vAlign w:val="center"/>
            <w:hideMark/>
          </w:tcPr>
          <w:p w:rsidR="00E1207D" w:rsidRPr="00E1207D" w:rsidRDefault="00E1207D" w:rsidP="00E1207D">
            <w:pPr>
              <w:rPr>
                <w:rFonts w:ascii="Arial" w:hAnsi="Arial" w:cs="Arial"/>
                <w:b/>
                <w:bCs/>
                <w:color w:val="000000"/>
                <w:lang w:val="es-ES"/>
              </w:rPr>
            </w:pPr>
          </w:p>
        </w:tc>
        <w:tc>
          <w:tcPr>
            <w:tcW w:w="1440" w:type="dxa"/>
            <w:tcBorders>
              <w:top w:val="single" w:sz="8" w:space="0" w:color="CCCCCC"/>
              <w:left w:val="single" w:sz="8" w:space="0" w:color="CCCCCC"/>
              <w:bottom w:val="single" w:sz="8" w:space="0" w:color="000000"/>
              <w:right w:val="single" w:sz="8" w:space="0" w:color="000000"/>
            </w:tcBorders>
            <w:shd w:val="clear" w:color="000000" w:fill="99CCFF"/>
            <w:vAlign w:val="center"/>
            <w:hideMark/>
          </w:tcPr>
          <w:p w:rsidR="00E1207D" w:rsidRPr="00E1207D" w:rsidRDefault="00E1207D" w:rsidP="00E1207D">
            <w:pPr>
              <w:jc w:val="center"/>
              <w:rPr>
                <w:rFonts w:ascii="Arial" w:hAnsi="Arial" w:cs="Arial"/>
                <w:b/>
                <w:bCs/>
                <w:color w:val="000000"/>
                <w:lang w:val="es-ES"/>
              </w:rPr>
            </w:pPr>
            <w:r w:rsidRPr="00E1207D">
              <w:rPr>
                <w:rFonts w:ascii="Arial" w:hAnsi="Arial" w:cs="Arial"/>
                <w:b/>
                <w:bCs/>
                <w:color w:val="000000"/>
                <w:lang w:val="es-ES"/>
              </w:rPr>
              <w:t>2014</w:t>
            </w:r>
          </w:p>
        </w:tc>
        <w:tc>
          <w:tcPr>
            <w:tcW w:w="1440" w:type="dxa"/>
            <w:tcBorders>
              <w:top w:val="single" w:sz="8" w:space="0" w:color="CCCCCC"/>
              <w:left w:val="single" w:sz="8" w:space="0" w:color="CCCCCC"/>
              <w:bottom w:val="single" w:sz="8" w:space="0" w:color="000000"/>
              <w:right w:val="single" w:sz="8" w:space="0" w:color="000000"/>
            </w:tcBorders>
            <w:shd w:val="clear" w:color="000000" w:fill="99CCFF"/>
            <w:vAlign w:val="center"/>
            <w:hideMark/>
          </w:tcPr>
          <w:p w:rsidR="00E1207D" w:rsidRPr="00E1207D" w:rsidRDefault="00E1207D" w:rsidP="00E1207D">
            <w:pPr>
              <w:jc w:val="center"/>
              <w:rPr>
                <w:rFonts w:ascii="Arial" w:hAnsi="Arial" w:cs="Arial"/>
                <w:b/>
                <w:bCs/>
                <w:color w:val="000000"/>
                <w:lang w:val="es-ES"/>
              </w:rPr>
            </w:pPr>
            <w:r w:rsidRPr="00E1207D">
              <w:rPr>
                <w:rFonts w:ascii="Arial" w:hAnsi="Arial" w:cs="Arial"/>
                <w:b/>
                <w:bCs/>
                <w:color w:val="000000"/>
                <w:lang w:val="es-ES"/>
              </w:rPr>
              <w:t>2015</w:t>
            </w:r>
          </w:p>
        </w:tc>
        <w:tc>
          <w:tcPr>
            <w:tcW w:w="1240" w:type="dxa"/>
            <w:tcBorders>
              <w:top w:val="single" w:sz="8" w:space="0" w:color="CCCCCC"/>
              <w:left w:val="single" w:sz="8" w:space="0" w:color="CCCCCC"/>
              <w:bottom w:val="single" w:sz="8" w:space="0" w:color="000000"/>
              <w:right w:val="single" w:sz="8" w:space="0" w:color="000000"/>
            </w:tcBorders>
            <w:shd w:val="clear" w:color="000000" w:fill="99CCFF"/>
            <w:vAlign w:val="center"/>
            <w:hideMark/>
          </w:tcPr>
          <w:p w:rsidR="00E1207D" w:rsidRPr="00E1207D" w:rsidRDefault="00E1207D" w:rsidP="00E1207D">
            <w:pPr>
              <w:jc w:val="center"/>
              <w:rPr>
                <w:rFonts w:ascii="Arial" w:hAnsi="Arial" w:cs="Arial"/>
                <w:b/>
                <w:bCs/>
                <w:color w:val="000000"/>
                <w:lang w:val="es-ES"/>
              </w:rPr>
            </w:pPr>
            <w:r w:rsidRPr="00E1207D">
              <w:rPr>
                <w:rFonts w:ascii="Arial" w:hAnsi="Arial" w:cs="Arial"/>
                <w:b/>
                <w:bCs/>
                <w:color w:val="000000"/>
                <w:lang w:val="es-ES"/>
              </w:rPr>
              <w:t>Absoluta</w:t>
            </w:r>
          </w:p>
        </w:tc>
        <w:tc>
          <w:tcPr>
            <w:tcW w:w="980" w:type="dxa"/>
            <w:tcBorders>
              <w:top w:val="single" w:sz="8" w:space="0" w:color="CCCCCC"/>
              <w:left w:val="single" w:sz="8" w:space="0" w:color="CCCCCC"/>
              <w:bottom w:val="single" w:sz="8" w:space="0" w:color="000000"/>
              <w:right w:val="single" w:sz="8" w:space="0" w:color="000000"/>
            </w:tcBorders>
            <w:shd w:val="clear" w:color="000000" w:fill="99CCFF"/>
            <w:vAlign w:val="center"/>
            <w:hideMark/>
          </w:tcPr>
          <w:p w:rsidR="00E1207D" w:rsidRPr="00E1207D" w:rsidRDefault="00E1207D" w:rsidP="00E1207D">
            <w:pPr>
              <w:jc w:val="center"/>
              <w:rPr>
                <w:rFonts w:ascii="Arial" w:hAnsi="Arial" w:cs="Arial"/>
                <w:b/>
                <w:bCs/>
                <w:color w:val="000000"/>
                <w:lang w:val="es-ES"/>
              </w:rPr>
            </w:pPr>
            <w:r w:rsidRPr="00E1207D">
              <w:rPr>
                <w:rFonts w:ascii="Arial" w:hAnsi="Arial" w:cs="Arial"/>
                <w:b/>
                <w:bCs/>
                <w:color w:val="000000"/>
                <w:lang w:val="es-ES"/>
              </w:rPr>
              <w:t>Relativa (%)</w:t>
            </w:r>
          </w:p>
        </w:tc>
        <w:tc>
          <w:tcPr>
            <w:tcW w:w="1200" w:type="dxa"/>
            <w:tcBorders>
              <w:top w:val="nil"/>
              <w:left w:val="single" w:sz="8" w:space="0" w:color="CCCCCC"/>
              <w:bottom w:val="single" w:sz="8" w:space="0" w:color="CCCCCC"/>
              <w:right w:val="single" w:sz="8" w:space="0" w:color="CCCCCC"/>
            </w:tcBorders>
            <w:shd w:val="clear" w:color="auto" w:fill="auto"/>
            <w:vAlign w:val="bottom"/>
            <w:hideMark/>
          </w:tcPr>
          <w:p w:rsidR="00E1207D" w:rsidRPr="00E1207D" w:rsidRDefault="00E1207D" w:rsidP="00E1207D">
            <w:pPr>
              <w:rPr>
                <w:rFonts w:ascii="Calibri" w:hAnsi="Calibri" w:cs="Calibri"/>
                <w:color w:val="000000"/>
                <w:lang w:val="es-ES"/>
              </w:rPr>
            </w:pPr>
            <w:r w:rsidRPr="00E1207D">
              <w:rPr>
                <w:rFonts w:ascii="Calibri" w:hAnsi="Calibri" w:cs="Calibri"/>
                <w:color w:val="000000"/>
                <w:lang w:val="es-ES"/>
              </w:rPr>
              <w:t> </w:t>
            </w:r>
          </w:p>
        </w:tc>
      </w:tr>
      <w:tr w:rsidR="00E1207D" w:rsidRPr="00E1207D" w:rsidTr="00E1207D">
        <w:trPr>
          <w:trHeight w:val="315"/>
        </w:trPr>
        <w:tc>
          <w:tcPr>
            <w:tcW w:w="3920" w:type="dxa"/>
            <w:tcBorders>
              <w:top w:val="single" w:sz="8" w:space="0" w:color="CCCCCC"/>
              <w:left w:val="single" w:sz="8" w:space="0" w:color="CCCCCC"/>
              <w:bottom w:val="single" w:sz="8" w:space="0" w:color="CCCCCC"/>
              <w:right w:val="single" w:sz="8" w:space="0" w:color="000000"/>
            </w:tcBorders>
            <w:shd w:val="clear" w:color="auto" w:fill="auto"/>
            <w:noWrap/>
            <w:vAlign w:val="bottom"/>
            <w:hideMark/>
          </w:tcPr>
          <w:p w:rsidR="00E1207D" w:rsidRPr="00E1207D" w:rsidRDefault="00E1207D" w:rsidP="00E1207D">
            <w:pPr>
              <w:rPr>
                <w:rFonts w:ascii="Arial" w:hAnsi="Arial" w:cs="Arial"/>
                <w:b/>
                <w:bCs/>
                <w:color w:val="000000"/>
                <w:sz w:val="16"/>
                <w:szCs w:val="16"/>
                <w:lang w:val="es-ES"/>
              </w:rPr>
            </w:pPr>
            <w:r w:rsidRPr="00E1207D">
              <w:rPr>
                <w:rFonts w:ascii="Arial" w:hAnsi="Arial" w:cs="Arial"/>
                <w:b/>
                <w:bCs/>
                <w:color w:val="000000"/>
                <w:sz w:val="16"/>
                <w:szCs w:val="16"/>
                <w:lang w:val="es-ES"/>
              </w:rPr>
              <w:t>Primas Reaseguros Cedidos</w:t>
            </w:r>
          </w:p>
        </w:tc>
        <w:tc>
          <w:tcPr>
            <w:tcW w:w="1440" w:type="dxa"/>
            <w:tcBorders>
              <w:top w:val="single" w:sz="8" w:space="0" w:color="CCCCCC"/>
              <w:left w:val="single" w:sz="8" w:space="0" w:color="CCCCCC"/>
              <w:bottom w:val="single" w:sz="8" w:space="0" w:color="CCCCCC"/>
              <w:right w:val="single" w:sz="8" w:space="0" w:color="000000"/>
            </w:tcBorders>
            <w:shd w:val="clear" w:color="auto" w:fill="auto"/>
            <w:vAlign w:val="bottom"/>
            <w:hideMark/>
          </w:tcPr>
          <w:p w:rsidR="00E1207D" w:rsidRPr="00E1207D" w:rsidRDefault="00E1207D" w:rsidP="00E1207D">
            <w:pPr>
              <w:rPr>
                <w:rFonts w:ascii="Calibri" w:hAnsi="Calibri" w:cs="Calibri"/>
                <w:color w:val="000000"/>
                <w:sz w:val="16"/>
                <w:szCs w:val="16"/>
                <w:lang w:val="es-ES"/>
              </w:rPr>
            </w:pPr>
            <w:r w:rsidRPr="00E1207D">
              <w:rPr>
                <w:rFonts w:ascii="Calibri" w:hAnsi="Calibri" w:cs="Calibri"/>
                <w:color w:val="000000"/>
                <w:sz w:val="16"/>
                <w:szCs w:val="16"/>
                <w:lang w:val="es-ES"/>
              </w:rPr>
              <w:t> </w:t>
            </w:r>
          </w:p>
        </w:tc>
        <w:tc>
          <w:tcPr>
            <w:tcW w:w="1440" w:type="dxa"/>
            <w:tcBorders>
              <w:top w:val="single" w:sz="8" w:space="0" w:color="CCCCCC"/>
              <w:left w:val="single" w:sz="8" w:space="0" w:color="CCCCCC"/>
              <w:bottom w:val="single" w:sz="8" w:space="0" w:color="CCCCCC"/>
              <w:right w:val="single" w:sz="8" w:space="0" w:color="000000"/>
            </w:tcBorders>
            <w:shd w:val="clear" w:color="auto" w:fill="auto"/>
            <w:vAlign w:val="bottom"/>
            <w:hideMark/>
          </w:tcPr>
          <w:p w:rsidR="00E1207D" w:rsidRPr="00E1207D" w:rsidRDefault="00E1207D" w:rsidP="00E1207D">
            <w:pPr>
              <w:rPr>
                <w:rFonts w:ascii="Calibri" w:hAnsi="Calibri" w:cs="Calibri"/>
                <w:color w:val="000000"/>
                <w:sz w:val="16"/>
                <w:szCs w:val="16"/>
                <w:lang w:val="es-ES"/>
              </w:rPr>
            </w:pPr>
            <w:r w:rsidRPr="00E1207D">
              <w:rPr>
                <w:rFonts w:ascii="Calibri" w:hAnsi="Calibri" w:cs="Calibri"/>
                <w:color w:val="000000"/>
                <w:sz w:val="16"/>
                <w:szCs w:val="16"/>
                <w:lang w:val="es-ES"/>
              </w:rPr>
              <w:t> </w:t>
            </w:r>
          </w:p>
        </w:tc>
        <w:tc>
          <w:tcPr>
            <w:tcW w:w="1240" w:type="dxa"/>
            <w:tcBorders>
              <w:top w:val="single" w:sz="8" w:space="0" w:color="CCCCCC"/>
              <w:left w:val="single" w:sz="8" w:space="0" w:color="CCCCCC"/>
              <w:bottom w:val="single" w:sz="8" w:space="0" w:color="CCCCCC"/>
              <w:right w:val="single" w:sz="8" w:space="0" w:color="000000"/>
            </w:tcBorders>
            <w:shd w:val="clear" w:color="auto" w:fill="auto"/>
            <w:vAlign w:val="bottom"/>
            <w:hideMark/>
          </w:tcPr>
          <w:p w:rsidR="00E1207D" w:rsidRPr="00E1207D" w:rsidRDefault="00E1207D" w:rsidP="00E1207D">
            <w:pPr>
              <w:rPr>
                <w:rFonts w:ascii="Calibri" w:hAnsi="Calibri" w:cs="Calibri"/>
                <w:color w:val="000000"/>
                <w:sz w:val="16"/>
                <w:szCs w:val="16"/>
                <w:lang w:val="es-ES"/>
              </w:rPr>
            </w:pPr>
            <w:r w:rsidRPr="00E1207D">
              <w:rPr>
                <w:rFonts w:ascii="Calibri" w:hAnsi="Calibri" w:cs="Calibri"/>
                <w:color w:val="000000"/>
                <w:sz w:val="16"/>
                <w:szCs w:val="16"/>
                <w:lang w:val="es-ES"/>
              </w:rPr>
              <w:t> </w:t>
            </w:r>
          </w:p>
        </w:tc>
        <w:tc>
          <w:tcPr>
            <w:tcW w:w="980" w:type="dxa"/>
            <w:tcBorders>
              <w:top w:val="single" w:sz="8" w:space="0" w:color="CCCCCC"/>
              <w:left w:val="single" w:sz="8" w:space="0" w:color="CCCCCC"/>
              <w:bottom w:val="single" w:sz="8" w:space="0" w:color="CCCCCC"/>
              <w:right w:val="single" w:sz="8" w:space="0" w:color="000000"/>
            </w:tcBorders>
            <w:shd w:val="clear" w:color="auto" w:fill="auto"/>
            <w:vAlign w:val="bottom"/>
            <w:hideMark/>
          </w:tcPr>
          <w:p w:rsidR="00E1207D" w:rsidRPr="00E1207D" w:rsidRDefault="00E1207D" w:rsidP="00E1207D">
            <w:pPr>
              <w:rPr>
                <w:rFonts w:ascii="Calibri" w:hAnsi="Calibri" w:cs="Calibri"/>
                <w:color w:val="000000"/>
                <w:sz w:val="16"/>
                <w:szCs w:val="16"/>
                <w:lang w:val="es-ES"/>
              </w:rPr>
            </w:pPr>
            <w:r w:rsidRPr="00E1207D">
              <w:rPr>
                <w:rFonts w:ascii="Calibri" w:hAnsi="Calibri" w:cs="Calibri"/>
                <w:color w:val="000000"/>
                <w:sz w:val="16"/>
                <w:szCs w:val="16"/>
                <w:lang w:val="es-ES"/>
              </w:rPr>
              <w:t> </w:t>
            </w:r>
          </w:p>
        </w:tc>
        <w:tc>
          <w:tcPr>
            <w:tcW w:w="1200" w:type="dxa"/>
            <w:tcBorders>
              <w:top w:val="nil"/>
              <w:left w:val="single" w:sz="8" w:space="0" w:color="CCCCCC"/>
              <w:bottom w:val="single" w:sz="8" w:space="0" w:color="CCCCCC"/>
              <w:right w:val="single" w:sz="8" w:space="0" w:color="CCCCCC"/>
            </w:tcBorders>
            <w:shd w:val="clear" w:color="auto" w:fill="auto"/>
            <w:vAlign w:val="bottom"/>
            <w:hideMark/>
          </w:tcPr>
          <w:p w:rsidR="00E1207D" w:rsidRPr="00E1207D" w:rsidRDefault="00E1207D" w:rsidP="00E1207D">
            <w:pPr>
              <w:rPr>
                <w:rFonts w:ascii="Calibri" w:hAnsi="Calibri" w:cs="Calibri"/>
                <w:color w:val="000000"/>
                <w:sz w:val="16"/>
                <w:szCs w:val="16"/>
                <w:lang w:val="es-ES"/>
              </w:rPr>
            </w:pPr>
            <w:r w:rsidRPr="00E1207D">
              <w:rPr>
                <w:rFonts w:ascii="Calibri" w:hAnsi="Calibri" w:cs="Calibri"/>
                <w:color w:val="000000"/>
                <w:sz w:val="16"/>
                <w:szCs w:val="16"/>
                <w:lang w:val="es-ES"/>
              </w:rPr>
              <w:t> </w:t>
            </w:r>
          </w:p>
        </w:tc>
      </w:tr>
      <w:tr w:rsidR="00E1207D" w:rsidRPr="00E1207D" w:rsidTr="00E1207D">
        <w:trPr>
          <w:trHeight w:val="315"/>
        </w:trPr>
        <w:tc>
          <w:tcPr>
            <w:tcW w:w="3920" w:type="dxa"/>
            <w:tcBorders>
              <w:top w:val="nil"/>
              <w:left w:val="single" w:sz="8" w:space="0" w:color="CCCCCC"/>
              <w:bottom w:val="single" w:sz="8" w:space="0" w:color="CCCCCC"/>
              <w:right w:val="single" w:sz="8" w:space="0" w:color="000000"/>
            </w:tcBorders>
            <w:shd w:val="clear" w:color="auto" w:fill="auto"/>
            <w:noWrap/>
            <w:vAlign w:val="bottom"/>
            <w:hideMark/>
          </w:tcPr>
          <w:p w:rsidR="00E1207D" w:rsidRPr="00E1207D" w:rsidRDefault="00E1207D" w:rsidP="00E1207D">
            <w:pPr>
              <w:rPr>
                <w:rFonts w:ascii="Arial" w:hAnsi="Arial" w:cs="Arial"/>
                <w:color w:val="000000"/>
                <w:sz w:val="16"/>
                <w:szCs w:val="16"/>
                <w:lang w:val="es-ES"/>
              </w:rPr>
            </w:pPr>
            <w:r w:rsidRPr="00E1207D">
              <w:rPr>
                <w:rFonts w:ascii="Arial" w:hAnsi="Arial" w:cs="Arial"/>
                <w:color w:val="000000"/>
                <w:sz w:val="16"/>
                <w:szCs w:val="16"/>
                <w:lang w:val="es-ES"/>
              </w:rPr>
              <w:t>Proporcional</w:t>
            </w:r>
          </w:p>
        </w:tc>
        <w:tc>
          <w:tcPr>
            <w:tcW w:w="1440" w:type="dxa"/>
            <w:tcBorders>
              <w:top w:val="nil"/>
              <w:left w:val="single" w:sz="8" w:space="0" w:color="CCCCCC"/>
              <w:bottom w:val="single" w:sz="8" w:space="0" w:color="CCCCCC"/>
              <w:right w:val="single" w:sz="8" w:space="0" w:color="000000"/>
            </w:tcBorders>
            <w:shd w:val="clear" w:color="auto" w:fill="auto"/>
            <w:noWrap/>
            <w:vAlign w:val="bottom"/>
            <w:hideMark/>
          </w:tcPr>
          <w:p w:rsidR="00E1207D" w:rsidRPr="00E1207D" w:rsidRDefault="00E1207D" w:rsidP="00E1207D">
            <w:pPr>
              <w:jc w:val="right"/>
              <w:rPr>
                <w:rFonts w:ascii="Arial" w:hAnsi="Arial" w:cs="Arial"/>
                <w:color w:val="000000"/>
                <w:sz w:val="16"/>
                <w:szCs w:val="16"/>
                <w:lang w:val="es-ES"/>
              </w:rPr>
            </w:pPr>
            <w:r w:rsidRPr="00E1207D">
              <w:rPr>
                <w:rFonts w:ascii="Arial" w:hAnsi="Arial" w:cs="Arial"/>
                <w:color w:val="000000"/>
                <w:sz w:val="16"/>
                <w:szCs w:val="16"/>
                <w:lang w:val="es-ES"/>
              </w:rPr>
              <w:t>5,451,165,957</w:t>
            </w:r>
          </w:p>
        </w:tc>
        <w:tc>
          <w:tcPr>
            <w:tcW w:w="1440" w:type="dxa"/>
            <w:tcBorders>
              <w:top w:val="nil"/>
              <w:left w:val="single" w:sz="8" w:space="0" w:color="CCCCCC"/>
              <w:bottom w:val="single" w:sz="8" w:space="0" w:color="CCCCCC"/>
              <w:right w:val="single" w:sz="8" w:space="0" w:color="000000"/>
            </w:tcBorders>
            <w:shd w:val="clear" w:color="auto" w:fill="auto"/>
            <w:noWrap/>
            <w:vAlign w:val="bottom"/>
            <w:hideMark/>
          </w:tcPr>
          <w:p w:rsidR="00E1207D" w:rsidRPr="00E1207D" w:rsidRDefault="00E1207D" w:rsidP="00E1207D">
            <w:pPr>
              <w:jc w:val="right"/>
              <w:rPr>
                <w:rFonts w:ascii="Arial" w:hAnsi="Arial" w:cs="Arial"/>
                <w:color w:val="000000"/>
                <w:sz w:val="16"/>
                <w:szCs w:val="16"/>
                <w:lang w:val="es-ES"/>
              </w:rPr>
            </w:pPr>
            <w:r w:rsidRPr="00E1207D">
              <w:rPr>
                <w:rFonts w:ascii="Arial" w:hAnsi="Arial" w:cs="Arial"/>
                <w:color w:val="000000"/>
                <w:sz w:val="16"/>
                <w:szCs w:val="16"/>
                <w:lang w:val="es-ES"/>
              </w:rPr>
              <w:t>6,423,134,929</w:t>
            </w:r>
          </w:p>
        </w:tc>
        <w:tc>
          <w:tcPr>
            <w:tcW w:w="1240" w:type="dxa"/>
            <w:tcBorders>
              <w:top w:val="nil"/>
              <w:left w:val="single" w:sz="8" w:space="0" w:color="CCCCCC"/>
              <w:bottom w:val="single" w:sz="8" w:space="0" w:color="CCCCCC"/>
              <w:right w:val="single" w:sz="8" w:space="0" w:color="000000"/>
            </w:tcBorders>
            <w:shd w:val="clear" w:color="auto" w:fill="auto"/>
            <w:noWrap/>
            <w:vAlign w:val="bottom"/>
            <w:hideMark/>
          </w:tcPr>
          <w:p w:rsidR="00E1207D" w:rsidRPr="00E1207D" w:rsidRDefault="00E1207D" w:rsidP="00E1207D">
            <w:pPr>
              <w:jc w:val="right"/>
              <w:rPr>
                <w:rFonts w:ascii="Arial" w:hAnsi="Arial" w:cs="Arial"/>
                <w:color w:val="000000"/>
                <w:sz w:val="16"/>
                <w:szCs w:val="16"/>
                <w:lang w:val="es-ES"/>
              </w:rPr>
            </w:pPr>
            <w:r w:rsidRPr="00E1207D">
              <w:rPr>
                <w:rFonts w:ascii="Arial" w:hAnsi="Arial" w:cs="Arial"/>
                <w:color w:val="000000"/>
                <w:sz w:val="16"/>
                <w:szCs w:val="16"/>
                <w:lang w:val="es-ES"/>
              </w:rPr>
              <w:t>971,968,972</w:t>
            </w:r>
          </w:p>
        </w:tc>
        <w:tc>
          <w:tcPr>
            <w:tcW w:w="980" w:type="dxa"/>
            <w:tcBorders>
              <w:top w:val="nil"/>
              <w:left w:val="single" w:sz="8" w:space="0" w:color="CCCCCC"/>
              <w:bottom w:val="single" w:sz="8" w:space="0" w:color="CCCCCC"/>
              <w:right w:val="single" w:sz="8" w:space="0" w:color="000000"/>
            </w:tcBorders>
            <w:shd w:val="clear" w:color="auto" w:fill="auto"/>
            <w:noWrap/>
            <w:vAlign w:val="bottom"/>
            <w:hideMark/>
          </w:tcPr>
          <w:p w:rsidR="00E1207D" w:rsidRPr="00E1207D" w:rsidRDefault="00E1207D" w:rsidP="00E1207D">
            <w:pPr>
              <w:jc w:val="right"/>
              <w:rPr>
                <w:rFonts w:ascii="Arial" w:hAnsi="Arial" w:cs="Arial"/>
                <w:color w:val="000000"/>
                <w:sz w:val="16"/>
                <w:szCs w:val="16"/>
                <w:lang w:val="es-ES"/>
              </w:rPr>
            </w:pPr>
            <w:r w:rsidRPr="00E1207D">
              <w:rPr>
                <w:rFonts w:ascii="Arial" w:hAnsi="Arial" w:cs="Arial"/>
                <w:color w:val="000000"/>
                <w:sz w:val="16"/>
                <w:szCs w:val="16"/>
                <w:lang w:val="es-ES"/>
              </w:rPr>
              <w:t>17.83</w:t>
            </w:r>
          </w:p>
        </w:tc>
        <w:tc>
          <w:tcPr>
            <w:tcW w:w="1200" w:type="dxa"/>
            <w:tcBorders>
              <w:top w:val="nil"/>
              <w:left w:val="single" w:sz="8" w:space="0" w:color="CCCCCC"/>
              <w:bottom w:val="single" w:sz="8" w:space="0" w:color="CCCCCC"/>
              <w:right w:val="single" w:sz="8" w:space="0" w:color="CCCCCC"/>
            </w:tcBorders>
            <w:shd w:val="clear" w:color="auto" w:fill="auto"/>
            <w:vAlign w:val="bottom"/>
            <w:hideMark/>
          </w:tcPr>
          <w:p w:rsidR="00E1207D" w:rsidRPr="00E1207D" w:rsidRDefault="00E1207D" w:rsidP="00E1207D">
            <w:pPr>
              <w:rPr>
                <w:rFonts w:ascii="Calibri" w:hAnsi="Calibri" w:cs="Calibri"/>
                <w:color w:val="000000"/>
                <w:sz w:val="16"/>
                <w:szCs w:val="16"/>
                <w:lang w:val="es-ES"/>
              </w:rPr>
            </w:pPr>
            <w:r w:rsidRPr="00E1207D">
              <w:rPr>
                <w:rFonts w:ascii="Calibri" w:hAnsi="Calibri" w:cs="Calibri"/>
                <w:color w:val="000000"/>
                <w:sz w:val="16"/>
                <w:szCs w:val="16"/>
                <w:lang w:val="es-ES"/>
              </w:rPr>
              <w:t> </w:t>
            </w:r>
          </w:p>
        </w:tc>
      </w:tr>
      <w:tr w:rsidR="00E1207D" w:rsidRPr="00E1207D" w:rsidTr="00E1207D">
        <w:trPr>
          <w:trHeight w:val="315"/>
        </w:trPr>
        <w:tc>
          <w:tcPr>
            <w:tcW w:w="3920" w:type="dxa"/>
            <w:tcBorders>
              <w:top w:val="nil"/>
              <w:left w:val="single" w:sz="8" w:space="0" w:color="CCCCCC"/>
              <w:bottom w:val="single" w:sz="8" w:space="0" w:color="CCCCCC"/>
              <w:right w:val="single" w:sz="8" w:space="0" w:color="000000"/>
            </w:tcBorders>
            <w:shd w:val="clear" w:color="auto" w:fill="auto"/>
            <w:noWrap/>
            <w:vAlign w:val="bottom"/>
            <w:hideMark/>
          </w:tcPr>
          <w:p w:rsidR="00E1207D" w:rsidRPr="00E1207D" w:rsidRDefault="00E1207D" w:rsidP="00E1207D">
            <w:pPr>
              <w:rPr>
                <w:rFonts w:ascii="Arial" w:hAnsi="Arial" w:cs="Arial"/>
                <w:color w:val="000000"/>
                <w:sz w:val="16"/>
                <w:szCs w:val="16"/>
                <w:lang w:val="es-ES"/>
              </w:rPr>
            </w:pPr>
            <w:r w:rsidRPr="00E1207D">
              <w:rPr>
                <w:rFonts w:ascii="Arial" w:hAnsi="Arial" w:cs="Arial"/>
                <w:color w:val="000000"/>
                <w:sz w:val="16"/>
                <w:szCs w:val="16"/>
                <w:lang w:val="es-ES"/>
              </w:rPr>
              <w:t>No Proporcional</w:t>
            </w:r>
          </w:p>
        </w:tc>
        <w:tc>
          <w:tcPr>
            <w:tcW w:w="1440" w:type="dxa"/>
            <w:tcBorders>
              <w:top w:val="nil"/>
              <w:left w:val="single" w:sz="8" w:space="0" w:color="CCCCCC"/>
              <w:bottom w:val="single" w:sz="8" w:space="0" w:color="CCCCCC"/>
              <w:right w:val="single" w:sz="8" w:space="0" w:color="000000"/>
            </w:tcBorders>
            <w:shd w:val="clear" w:color="auto" w:fill="auto"/>
            <w:noWrap/>
            <w:vAlign w:val="bottom"/>
            <w:hideMark/>
          </w:tcPr>
          <w:p w:rsidR="00E1207D" w:rsidRPr="00E1207D" w:rsidRDefault="00E1207D" w:rsidP="00E1207D">
            <w:pPr>
              <w:jc w:val="right"/>
              <w:rPr>
                <w:rFonts w:ascii="Arial" w:hAnsi="Arial" w:cs="Arial"/>
                <w:color w:val="000000"/>
                <w:sz w:val="16"/>
                <w:szCs w:val="16"/>
                <w:lang w:val="es-ES"/>
              </w:rPr>
            </w:pPr>
            <w:r w:rsidRPr="00E1207D">
              <w:rPr>
                <w:rFonts w:ascii="Arial" w:hAnsi="Arial" w:cs="Arial"/>
                <w:color w:val="000000"/>
                <w:sz w:val="16"/>
                <w:szCs w:val="16"/>
                <w:lang w:val="es-ES"/>
              </w:rPr>
              <w:t>2,751,370,528</w:t>
            </w:r>
          </w:p>
        </w:tc>
        <w:tc>
          <w:tcPr>
            <w:tcW w:w="1440" w:type="dxa"/>
            <w:tcBorders>
              <w:top w:val="nil"/>
              <w:left w:val="single" w:sz="8" w:space="0" w:color="CCCCCC"/>
              <w:bottom w:val="single" w:sz="8" w:space="0" w:color="CCCCCC"/>
              <w:right w:val="single" w:sz="8" w:space="0" w:color="000000"/>
            </w:tcBorders>
            <w:shd w:val="clear" w:color="auto" w:fill="auto"/>
            <w:noWrap/>
            <w:vAlign w:val="bottom"/>
            <w:hideMark/>
          </w:tcPr>
          <w:p w:rsidR="00E1207D" w:rsidRPr="00E1207D" w:rsidRDefault="00E1207D" w:rsidP="00E1207D">
            <w:pPr>
              <w:jc w:val="right"/>
              <w:rPr>
                <w:rFonts w:ascii="Arial" w:hAnsi="Arial" w:cs="Arial"/>
                <w:color w:val="000000"/>
                <w:sz w:val="16"/>
                <w:szCs w:val="16"/>
                <w:lang w:val="es-ES"/>
              </w:rPr>
            </w:pPr>
            <w:r w:rsidRPr="00E1207D">
              <w:rPr>
                <w:rFonts w:ascii="Arial" w:hAnsi="Arial" w:cs="Arial"/>
                <w:color w:val="000000"/>
                <w:sz w:val="16"/>
                <w:szCs w:val="16"/>
                <w:lang w:val="es-ES"/>
              </w:rPr>
              <w:t>2,581,106,625</w:t>
            </w:r>
          </w:p>
        </w:tc>
        <w:tc>
          <w:tcPr>
            <w:tcW w:w="1240" w:type="dxa"/>
            <w:tcBorders>
              <w:top w:val="nil"/>
              <w:left w:val="single" w:sz="8" w:space="0" w:color="CCCCCC"/>
              <w:bottom w:val="single" w:sz="8" w:space="0" w:color="CCCCCC"/>
              <w:right w:val="single" w:sz="8" w:space="0" w:color="000000"/>
            </w:tcBorders>
            <w:shd w:val="clear" w:color="auto" w:fill="auto"/>
            <w:noWrap/>
            <w:vAlign w:val="bottom"/>
            <w:hideMark/>
          </w:tcPr>
          <w:p w:rsidR="00E1207D" w:rsidRPr="00E1207D" w:rsidRDefault="00E1207D" w:rsidP="00E1207D">
            <w:pPr>
              <w:jc w:val="right"/>
              <w:rPr>
                <w:rFonts w:ascii="Arial" w:hAnsi="Arial" w:cs="Arial"/>
                <w:color w:val="000000"/>
                <w:sz w:val="16"/>
                <w:szCs w:val="16"/>
                <w:lang w:val="es-ES"/>
              </w:rPr>
            </w:pPr>
            <w:r w:rsidRPr="00E1207D">
              <w:rPr>
                <w:rFonts w:ascii="Arial" w:hAnsi="Arial" w:cs="Arial"/>
                <w:color w:val="000000"/>
                <w:sz w:val="16"/>
                <w:szCs w:val="16"/>
                <w:lang w:val="es-ES"/>
              </w:rPr>
              <w:t>-170,263,903</w:t>
            </w:r>
          </w:p>
        </w:tc>
        <w:tc>
          <w:tcPr>
            <w:tcW w:w="980" w:type="dxa"/>
            <w:tcBorders>
              <w:top w:val="nil"/>
              <w:left w:val="single" w:sz="8" w:space="0" w:color="CCCCCC"/>
              <w:bottom w:val="single" w:sz="8" w:space="0" w:color="CCCCCC"/>
              <w:right w:val="single" w:sz="8" w:space="0" w:color="000000"/>
            </w:tcBorders>
            <w:shd w:val="clear" w:color="auto" w:fill="auto"/>
            <w:noWrap/>
            <w:vAlign w:val="bottom"/>
            <w:hideMark/>
          </w:tcPr>
          <w:p w:rsidR="00E1207D" w:rsidRPr="00E1207D" w:rsidRDefault="00E1207D" w:rsidP="00E1207D">
            <w:pPr>
              <w:jc w:val="right"/>
              <w:rPr>
                <w:rFonts w:ascii="Arial" w:hAnsi="Arial" w:cs="Arial"/>
                <w:color w:val="000000"/>
                <w:sz w:val="16"/>
                <w:szCs w:val="16"/>
                <w:lang w:val="es-ES"/>
              </w:rPr>
            </w:pPr>
            <w:r w:rsidRPr="00E1207D">
              <w:rPr>
                <w:rFonts w:ascii="Arial" w:hAnsi="Arial" w:cs="Arial"/>
                <w:color w:val="000000"/>
                <w:sz w:val="16"/>
                <w:szCs w:val="16"/>
                <w:lang w:val="es-ES"/>
              </w:rPr>
              <w:t>-6.19</w:t>
            </w:r>
          </w:p>
        </w:tc>
        <w:tc>
          <w:tcPr>
            <w:tcW w:w="1200" w:type="dxa"/>
            <w:tcBorders>
              <w:top w:val="nil"/>
              <w:left w:val="single" w:sz="8" w:space="0" w:color="CCCCCC"/>
              <w:bottom w:val="single" w:sz="8" w:space="0" w:color="CCCCCC"/>
              <w:right w:val="single" w:sz="8" w:space="0" w:color="CCCCCC"/>
            </w:tcBorders>
            <w:shd w:val="clear" w:color="auto" w:fill="auto"/>
            <w:vAlign w:val="bottom"/>
            <w:hideMark/>
          </w:tcPr>
          <w:p w:rsidR="00E1207D" w:rsidRPr="00E1207D" w:rsidRDefault="00E1207D" w:rsidP="00E1207D">
            <w:pPr>
              <w:rPr>
                <w:rFonts w:ascii="Calibri" w:hAnsi="Calibri" w:cs="Calibri"/>
                <w:color w:val="000000"/>
                <w:sz w:val="16"/>
                <w:szCs w:val="16"/>
                <w:lang w:val="es-ES"/>
              </w:rPr>
            </w:pPr>
            <w:r w:rsidRPr="00E1207D">
              <w:rPr>
                <w:rFonts w:ascii="Calibri" w:hAnsi="Calibri" w:cs="Calibri"/>
                <w:color w:val="000000"/>
                <w:sz w:val="16"/>
                <w:szCs w:val="16"/>
                <w:lang w:val="es-ES"/>
              </w:rPr>
              <w:t> </w:t>
            </w:r>
          </w:p>
        </w:tc>
      </w:tr>
      <w:tr w:rsidR="00E1207D" w:rsidRPr="00E1207D" w:rsidTr="00E1207D">
        <w:trPr>
          <w:trHeight w:val="315"/>
        </w:trPr>
        <w:tc>
          <w:tcPr>
            <w:tcW w:w="3920" w:type="dxa"/>
            <w:tcBorders>
              <w:top w:val="nil"/>
              <w:left w:val="single" w:sz="8" w:space="0" w:color="CCCCCC"/>
              <w:bottom w:val="single" w:sz="8" w:space="0" w:color="CCCCCC"/>
              <w:right w:val="single" w:sz="8" w:space="0" w:color="000000"/>
            </w:tcBorders>
            <w:shd w:val="clear" w:color="auto" w:fill="auto"/>
            <w:noWrap/>
            <w:vAlign w:val="bottom"/>
            <w:hideMark/>
          </w:tcPr>
          <w:p w:rsidR="00E1207D" w:rsidRPr="00E1207D" w:rsidRDefault="00E1207D" w:rsidP="00E1207D">
            <w:pPr>
              <w:rPr>
                <w:rFonts w:ascii="Arial" w:hAnsi="Arial" w:cs="Arial"/>
                <w:color w:val="000000"/>
                <w:sz w:val="16"/>
                <w:szCs w:val="16"/>
                <w:lang w:val="es-ES"/>
              </w:rPr>
            </w:pPr>
            <w:r w:rsidRPr="00E1207D">
              <w:rPr>
                <w:rFonts w:ascii="Arial" w:hAnsi="Arial" w:cs="Arial"/>
                <w:color w:val="000000"/>
                <w:sz w:val="16"/>
                <w:szCs w:val="16"/>
                <w:lang w:val="es-ES"/>
              </w:rPr>
              <w:t>Facultativos</w:t>
            </w:r>
          </w:p>
        </w:tc>
        <w:tc>
          <w:tcPr>
            <w:tcW w:w="1440" w:type="dxa"/>
            <w:tcBorders>
              <w:top w:val="nil"/>
              <w:left w:val="single" w:sz="8" w:space="0" w:color="CCCCCC"/>
              <w:bottom w:val="single" w:sz="8" w:space="0" w:color="CCCCCC"/>
              <w:right w:val="single" w:sz="8" w:space="0" w:color="000000"/>
            </w:tcBorders>
            <w:shd w:val="clear" w:color="auto" w:fill="auto"/>
            <w:noWrap/>
            <w:vAlign w:val="bottom"/>
            <w:hideMark/>
          </w:tcPr>
          <w:p w:rsidR="00E1207D" w:rsidRPr="00E1207D" w:rsidRDefault="00E1207D" w:rsidP="00E1207D">
            <w:pPr>
              <w:jc w:val="right"/>
              <w:rPr>
                <w:rFonts w:ascii="Arial" w:hAnsi="Arial" w:cs="Arial"/>
                <w:color w:val="000000"/>
                <w:sz w:val="16"/>
                <w:szCs w:val="16"/>
                <w:lang w:val="es-ES"/>
              </w:rPr>
            </w:pPr>
            <w:r w:rsidRPr="00E1207D">
              <w:rPr>
                <w:rFonts w:ascii="Arial" w:hAnsi="Arial" w:cs="Arial"/>
                <w:color w:val="000000"/>
                <w:sz w:val="16"/>
                <w:szCs w:val="16"/>
                <w:lang w:val="es-ES"/>
              </w:rPr>
              <w:t>6,768,160,872</w:t>
            </w:r>
          </w:p>
        </w:tc>
        <w:tc>
          <w:tcPr>
            <w:tcW w:w="1440" w:type="dxa"/>
            <w:tcBorders>
              <w:top w:val="nil"/>
              <w:left w:val="single" w:sz="8" w:space="0" w:color="CCCCCC"/>
              <w:bottom w:val="single" w:sz="8" w:space="0" w:color="CCCCCC"/>
              <w:right w:val="single" w:sz="8" w:space="0" w:color="000000"/>
            </w:tcBorders>
            <w:shd w:val="clear" w:color="auto" w:fill="auto"/>
            <w:noWrap/>
            <w:vAlign w:val="bottom"/>
            <w:hideMark/>
          </w:tcPr>
          <w:p w:rsidR="00E1207D" w:rsidRPr="00E1207D" w:rsidRDefault="00E1207D" w:rsidP="00E1207D">
            <w:pPr>
              <w:jc w:val="right"/>
              <w:rPr>
                <w:rFonts w:ascii="Arial" w:hAnsi="Arial" w:cs="Arial"/>
                <w:color w:val="000000"/>
                <w:sz w:val="16"/>
                <w:szCs w:val="16"/>
                <w:lang w:val="es-ES"/>
              </w:rPr>
            </w:pPr>
            <w:r w:rsidRPr="00E1207D">
              <w:rPr>
                <w:rFonts w:ascii="Arial" w:hAnsi="Arial" w:cs="Arial"/>
                <w:color w:val="000000"/>
                <w:sz w:val="16"/>
                <w:szCs w:val="16"/>
                <w:lang w:val="es-ES"/>
              </w:rPr>
              <w:t>6,926,927,912</w:t>
            </w:r>
          </w:p>
        </w:tc>
        <w:tc>
          <w:tcPr>
            <w:tcW w:w="1240" w:type="dxa"/>
            <w:tcBorders>
              <w:top w:val="nil"/>
              <w:left w:val="single" w:sz="8" w:space="0" w:color="CCCCCC"/>
              <w:bottom w:val="single" w:sz="8" w:space="0" w:color="CCCCCC"/>
              <w:right w:val="single" w:sz="8" w:space="0" w:color="000000"/>
            </w:tcBorders>
            <w:shd w:val="clear" w:color="auto" w:fill="auto"/>
            <w:noWrap/>
            <w:vAlign w:val="bottom"/>
            <w:hideMark/>
          </w:tcPr>
          <w:p w:rsidR="00E1207D" w:rsidRPr="00E1207D" w:rsidRDefault="00E1207D" w:rsidP="00E1207D">
            <w:pPr>
              <w:jc w:val="right"/>
              <w:rPr>
                <w:rFonts w:ascii="Arial" w:hAnsi="Arial" w:cs="Arial"/>
                <w:color w:val="000000"/>
                <w:sz w:val="16"/>
                <w:szCs w:val="16"/>
                <w:lang w:val="es-ES"/>
              </w:rPr>
            </w:pPr>
            <w:r w:rsidRPr="00E1207D">
              <w:rPr>
                <w:rFonts w:ascii="Arial" w:hAnsi="Arial" w:cs="Arial"/>
                <w:color w:val="000000"/>
                <w:sz w:val="16"/>
                <w:szCs w:val="16"/>
                <w:lang w:val="es-ES"/>
              </w:rPr>
              <w:t>158,767,040</w:t>
            </w:r>
          </w:p>
        </w:tc>
        <w:tc>
          <w:tcPr>
            <w:tcW w:w="980" w:type="dxa"/>
            <w:tcBorders>
              <w:top w:val="nil"/>
              <w:left w:val="single" w:sz="8" w:space="0" w:color="CCCCCC"/>
              <w:bottom w:val="single" w:sz="8" w:space="0" w:color="CCCCCC"/>
              <w:right w:val="single" w:sz="8" w:space="0" w:color="000000"/>
            </w:tcBorders>
            <w:shd w:val="clear" w:color="auto" w:fill="auto"/>
            <w:noWrap/>
            <w:vAlign w:val="bottom"/>
            <w:hideMark/>
          </w:tcPr>
          <w:p w:rsidR="00E1207D" w:rsidRPr="00E1207D" w:rsidRDefault="00E1207D" w:rsidP="00E1207D">
            <w:pPr>
              <w:jc w:val="right"/>
              <w:rPr>
                <w:rFonts w:ascii="Arial" w:hAnsi="Arial" w:cs="Arial"/>
                <w:color w:val="000000"/>
                <w:sz w:val="16"/>
                <w:szCs w:val="16"/>
                <w:lang w:val="es-ES"/>
              </w:rPr>
            </w:pPr>
            <w:r w:rsidRPr="00E1207D">
              <w:rPr>
                <w:rFonts w:ascii="Arial" w:hAnsi="Arial" w:cs="Arial"/>
                <w:color w:val="000000"/>
                <w:sz w:val="16"/>
                <w:szCs w:val="16"/>
                <w:lang w:val="es-ES"/>
              </w:rPr>
              <w:t>2.35</w:t>
            </w:r>
          </w:p>
        </w:tc>
        <w:tc>
          <w:tcPr>
            <w:tcW w:w="1200" w:type="dxa"/>
            <w:tcBorders>
              <w:top w:val="nil"/>
              <w:left w:val="single" w:sz="8" w:space="0" w:color="CCCCCC"/>
              <w:bottom w:val="single" w:sz="8" w:space="0" w:color="CCCCCC"/>
              <w:right w:val="single" w:sz="8" w:space="0" w:color="CCCCCC"/>
            </w:tcBorders>
            <w:shd w:val="clear" w:color="auto" w:fill="auto"/>
            <w:vAlign w:val="bottom"/>
            <w:hideMark/>
          </w:tcPr>
          <w:p w:rsidR="00E1207D" w:rsidRPr="00E1207D" w:rsidRDefault="00E1207D" w:rsidP="00E1207D">
            <w:pPr>
              <w:rPr>
                <w:rFonts w:ascii="Calibri" w:hAnsi="Calibri" w:cs="Calibri"/>
                <w:color w:val="000000"/>
                <w:sz w:val="16"/>
                <w:szCs w:val="16"/>
                <w:lang w:val="es-ES"/>
              </w:rPr>
            </w:pPr>
            <w:r w:rsidRPr="00E1207D">
              <w:rPr>
                <w:rFonts w:ascii="Calibri" w:hAnsi="Calibri" w:cs="Calibri"/>
                <w:color w:val="000000"/>
                <w:sz w:val="16"/>
                <w:szCs w:val="16"/>
                <w:lang w:val="es-ES"/>
              </w:rPr>
              <w:t> </w:t>
            </w:r>
          </w:p>
        </w:tc>
      </w:tr>
      <w:tr w:rsidR="00E1207D" w:rsidRPr="00E1207D" w:rsidTr="00E1207D">
        <w:trPr>
          <w:trHeight w:val="315"/>
        </w:trPr>
        <w:tc>
          <w:tcPr>
            <w:tcW w:w="3920" w:type="dxa"/>
            <w:tcBorders>
              <w:top w:val="nil"/>
              <w:left w:val="single" w:sz="8" w:space="0" w:color="CCCCCC"/>
              <w:bottom w:val="single" w:sz="8" w:space="0" w:color="CCCCCC"/>
              <w:right w:val="single" w:sz="8" w:space="0" w:color="000000"/>
            </w:tcBorders>
            <w:shd w:val="clear" w:color="auto" w:fill="auto"/>
            <w:noWrap/>
            <w:vAlign w:val="bottom"/>
            <w:hideMark/>
          </w:tcPr>
          <w:p w:rsidR="00E1207D" w:rsidRPr="00E1207D" w:rsidRDefault="00E1207D" w:rsidP="00E1207D">
            <w:pPr>
              <w:rPr>
                <w:rFonts w:ascii="Arial" w:hAnsi="Arial" w:cs="Arial"/>
                <w:b/>
                <w:bCs/>
                <w:color w:val="000000"/>
                <w:sz w:val="16"/>
                <w:szCs w:val="16"/>
                <w:lang w:val="es-ES"/>
              </w:rPr>
            </w:pPr>
            <w:r w:rsidRPr="00E1207D">
              <w:rPr>
                <w:rFonts w:ascii="Arial" w:hAnsi="Arial" w:cs="Arial"/>
                <w:b/>
                <w:bCs/>
                <w:color w:val="000000"/>
                <w:sz w:val="16"/>
                <w:szCs w:val="16"/>
                <w:lang w:val="es-ES"/>
              </w:rPr>
              <w:t>Total Primas Reaseguros Cedidos</w:t>
            </w:r>
          </w:p>
        </w:tc>
        <w:tc>
          <w:tcPr>
            <w:tcW w:w="1440" w:type="dxa"/>
            <w:tcBorders>
              <w:top w:val="nil"/>
              <w:left w:val="single" w:sz="8" w:space="0" w:color="CCCCCC"/>
              <w:bottom w:val="single" w:sz="8" w:space="0" w:color="CCCCCC"/>
              <w:right w:val="single" w:sz="8" w:space="0" w:color="000000"/>
            </w:tcBorders>
            <w:shd w:val="clear" w:color="auto" w:fill="auto"/>
            <w:noWrap/>
            <w:vAlign w:val="bottom"/>
            <w:hideMark/>
          </w:tcPr>
          <w:p w:rsidR="00E1207D" w:rsidRPr="00E1207D" w:rsidRDefault="00E1207D" w:rsidP="00E1207D">
            <w:pPr>
              <w:jc w:val="right"/>
              <w:rPr>
                <w:rFonts w:ascii="Arial" w:hAnsi="Arial" w:cs="Arial"/>
                <w:b/>
                <w:bCs/>
                <w:color w:val="000000"/>
                <w:sz w:val="16"/>
                <w:szCs w:val="16"/>
                <w:lang w:val="es-ES"/>
              </w:rPr>
            </w:pPr>
            <w:r w:rsidRPr="00E1207D">
              <w:rPr>
                <w:rFonts w:ascii="Arial" w:hAnsi="Arial" w:cs="Arial"/>
                <w:b/>
                <w:bCs/>
                <w:color w:val="000000"/>
                <w:sz w:val="16"/>
                <w:szCs w:val="16"/>
                <w:lang w:val="es-ES"/>
              </w:rPr>
              <w:t>14,970,697,357</w:t>
            </w:r>
          </w:p>
        </w:tc>
        <w:tc>
          <w:tcPr>
            <w:tcW w:w="1440" w:type="dxa"/>
            <w:tcBorders>
              <w:top w:val="nil"/>
              <w:left w:val="single" w:sz="8" w:space="0" w:color="CCCCCC"/>
              <w:bottom w:val="single" w:sz="8" w:space="0" w:color="CCCCCC"/>
              <w:right w:val="single" w:sz="8" w:space="0" w:color="000000"/>
            </w:tcBorders>
            <w:shd w:val="clear" w:color="auto" w:fill="auto"/>
            <w:noWrap/>
            <w:vAlign w:val="bottom"/>
            <w:hideMark/>
          </w:tcPr>
          <w:p w:rsidR="00E1207D" w:rsidRPr="00E1207D" w:rsidRDefault="00E1207D" w:rsidP="00E1207D">
            <w:pPr>
              <w:jc w:val="right"/>
              <w:rPr>
                <w:rFonts w:ascii="Arial" w:hAnsi="Arial" w:cs="Arial"/>
                <w:b/>
                <w:bCs/>
                <w:color w:val="000000"/>
                <w:sz w:val="16"/>
                <w:szCs w:val="16"/>
                <w:lang w:val="es-ES"/>
              </w:rPr>
            </w:pPr>
            <w:r w:rsidRPr="00E1207D">
              <w:rPr>
                <w:rFonts w:ascii="Arial" w:hAnsi="Arial" w:cs="Arial"/>
                <w:b/>
                <w:bCs/>
                <w:color w:val="000000"/>
                <w:sz w:val="16"/>
                <w:szCs w:val="16"/>
                <w:lang w:val="es-ES"/>
              </w:rPr>
              <w:t>15,931,169,466</w:t>
            </w:r>
          </w:p>
        </w:tc>
        <w:tc>
          <w:tcPr>
            <w:tcW w:w="1240" w:type="dxa"/>
            <w:tcBorders>
              <w:top w:val="nil"/>
              <w:left w:val="single" w:sz="8" w:space="0" w:color="CCCCCC"/>
              <w:bottom w:val="single" w:sz="8" w:space="0" w:color="CCCCCC"/>
              <w:right w:val="single" w:sz="8" w:space="0" w:color="000000"/>
            </w:tcBorders>
            <w:shd w:val="clear" w:color="auto" w:fill="auto"/>
            <w:noWrap/>
            <w:vAlign w:val="bottom"/>
            <w:hideMark/>
          </w:tcPr>
          <w:p w:rsidR="00E1207D" w:rsidRPr="00E1207D" w:rsidRDefault="00E1207D" w:rsidP="00E1207D">
            <w:pPr>
              <w:jc w:val="right"/>
              <w:rPr>
                <w:rFonts w:ascii="Arial" w:hAnsi="Arial" w:cs="Arial"/>
                <w:b/>
                <w:bCs/>
                <w:color w:val="000000"/>
                <w:sz w:val="16"/>
                <w:szCs w:val="16"/>
                <w:lang w:val="es-ES"/>
              </w:rPr>
            </w:pPr>
            <w:r w:rsidRPr="00E1207D">
              <w:rPr>
                <w:rFonts w:ascii="Arial" w:hAnsi="Arial" w:cs="Arial"/>
                <w:b/>
                <w:bCs/>
                <w:color w:val="000000"/>
                <w:sz w:val="16"/>
                <w:szCs w:val="16"/>
                <w:lang w:val="es-ES"/>
              </w:rPr>
              <w:t>960,472,109</w:t>
            </w:r>
          </w:p>
        </w:tc>
        <w:tc>
          <w:tcPr>
            <w:tcW w:w="980" w:type="dxa"/>
            <w:tcBorders>
              <w:top w:val="nil"/>
              <w:left w:val="single" w:sz="8" w:space="0" w:color="CCCCCC"/>
              <w:bottom w:val="single" w:sz="8" w:space="0" w:color="CCCCCC"/>
              <w:right w:val="single" w:sz="8" w:space="0" w:color="000000"/>
            </w:tcBorders>
            <w:shd w:val="clear" w:color="auto" w:fill="auto"/>
            <w:noWrap/>
            <w:vAlign w:val="bottom"/>
            <w:hideMark/>
          </w:tcPr>
          <w:p w:rsidR="00E1207D" w:rsidRPr="00E1207D" w:rsidRDefault="00E1207D" w:rsidP="00E1207D">
            <w:pPr>
              <w:jc w:val="right"/>
              <w:rPr>
                <w:rFonts w:ascii="Arial" w:hAnsi="Arial" w:cs="Arial"/>
                <w:b/>
                <w:bCs/>
                <w:color w:val="000000"/>
                <w:sz w:val="16"/>
                <w:szCs w:val="16"/>
                <w:lang w:val="es-ES"/>
              </w:rPr>
            </w:pPr>
            <w:r w:rsidRPr="00E1207D">
              <w:rPr>
                <w:rFonts w:ascii="Arial" w:hAnsi="Arial" w:cs="Arial"/>
                <w:b/>
                <w:bCs/>
                <w:color w:val="000000"/>
                <w:sz w:val="16"/>
                <w:szCs w:val="16"/>
                <w:lang w:val="es-ES"/>
              </w:rPr>
              <w:t>6.42</w:t>
            </w:r>
          </w:p>
        </w:tc>
        <w:tc>
          <w:tcPr>
            <w:tcW w:w="1200" w:type="dxa"/>
            <w:tcBorders>
              <w:top w:val="nil"/>
              <w:left w:val="single" w:sz="8" w:space="0" w:color="CCCCCC"/>
              <w:bottom w:val="single" w:sz="8" w:space="0" w:color="CCCCCC"/>
              <w:right w:val="single" w:sz="8" w:space="0" w:color="CCCCCC"/>
            </w:tcBorders>
            <w:shd w:val="clear" w:color="auto" w:fill="auto"/>
            <w:vAlign w:val="bottom"/>
            <w:hideMark/>
          </w:tcPr>
          <w:p w:rsidR="00E1207D" w:rsidRPr="00E1207D" w:rsidRDefault="00E1207D" w:rsidP="00E1207D">
            <w:pPr>
              <w:rPr>
                <w:rFonts w:ascii="Calibri" w:hAnsi="Calibri" w:cs="Calibri"/>
                <w:color w:val="000000"/>
                <w:sz w:val="16"/>
                <w:szCs w:val="16"/>
                <w:lang w:val="es-ES"/>
              </w:rPr>
            </w:pPr>
            <w:r w:rsidRPr="00E1207D">
              <w:rPr>
                <w:rFonts w:ascii="Calibri" w:hAnsi="Calibri" w:cs="Calibri"/>
                <w:color w:val="000000"/>
                <w:sz w:val="16"/>
                <w:szCs w:val="16"/>
                <w:lang w:val="es-ES"/>
              </w:rPr>
              <w:t> </w:t>
            </w:r>
          </w:p>
        </w:tc>
      </w:tr>
      <w:tr w:rsidR="00E1207D" w:rsidRPr="00E1207D" w:rsidTr="00E1207D">
        <w:trPr>
          <w:trHeight w:val="315"/>
        </w:trPr>
        <w:tc>
          <w:tcPr>
            <w:tcW w:w="3920" w:type="dxa"/>
            <w:tcBorders>
              <w:top w:val="nil"/>
              <w:left w:val="single" w:sz="8" w:space="0" w:color="CCCCCC"/>
              <w:bottom w:val="single" w:sz="8" w:space="0" w:color="CCCCCC"/>
              <w:right w:val="single" w:sz="8" w:space="0" w:color="000000"/>
            </w:tcBorders>
            <w:shd w:val="clear" w:color="auto" w:fill="auto"/>
            <w:vAlign w:val="bottom"/>
            <w:hideMark/>
          </w:tcPr>
          <w:p w:rsidR="00E1207D" w:rsidRPr="00E1207D" w:rsidRDefault="00E1207D" w:rsidP="00E1207D">
            <w:pPr>
              <w:rPr>
                <w:rFonts w:ascii="Calibri" w:hAnsi="Calibri" w:cs="Calibri"/>
                <w:color w:val="000000"/>
                <w:sz w:val="16"/>
                <w:szCs w:val="16"/>
                <w:lang w:val="es-ES"/>
              </w:rPr>
            </w:pPr>
            <w:r w:rsidRPr="00E1207D">
              <w:rPr>
                <w:rFonts w:ascii="Calibri" w:hAnsi="Calibri" w:cs="Calibri"/>
                <w:color w:val="000000"/>
                <w:sz w:val="16"/>
                <w:szCs w:val="16"/>
                <w:lang w:val="es-ES"/>
              </w:rPr>
              <w:t> </w:t>
            </w:r>
          </w:p>
        </w:tc>
        <w:tc>
          <w:tcPr>
            <w:tcW w:w="1440" w:type="dxa"/>
            <w:tcBorders>
              <w:top w:val="nil"/>
              <w:left w:val="single" w:sz="8" w:space="0" w:color="CCCCCC"/>
              <w:bottom w:val="single" w:sz="8" w:space="0" w:color="CCCCCC"/>
              <w:right w:val="single" w:sz="8" w:space="0" w:color="000000"/>
            </w:tcBorders>
            <w:shd w:val="clear" w:color="auto" w:fill="auto"/>
            <w:vAlign w:val="bottom"/>
            <w:hideMark/>
          </w:tcPr>
          <w:p w:rsidR="00E1207D" w:rsidRPr="00E1207D" w:rsidRDefault="00E1207D" w:rsidP="00E1207D">
            <w:pPr>
              <w:rPr>
                <w:rFonts w:ascii="Calibri" w:hAnsi="Calibri" w:cs="Calibri"/>
                <w:color w:val="000000"/>
                <w:sz w:val="16"/>
                <w:szCs w:val="16"/>
                <w:lang w:val="es-ES"/>
              </w:rPr>
            </w:pPr>
            <w:r w:rsidRPr="00E1207D">
              <w:rPr>
                <w:rFonts w:ascii="Calibri" w:hAnsi="Calibri" w:cs="Calibri"/>
                <w:color w:val="000000"/>
                <w:sz w:val="16"/>
                <w:szCs w:val="16"/>
                <w:lang w:val="es-ES"/>
              </w:rPr>
              <w:t> </w:t>
            </w:r>
          </w:p>
        </w:tc>
        <w:tc>
          <w:tcPr>
            <w:tcW w:w="1440" w:type="dxa"/>
            <w:tcBorders>
              <w:top w:val="nil"/>
              <w:left w:val="single" w:sz="8" w:space="0" w:color="CCCCCC"/>
              <w:bottom w:val="single" w:sz="8" w:space="0" w:color="CCCCCC"/>
              <w:right w:val="single" w:sz="8" w:space="0" w:color="000000"/>
            </w:tcBorders>
            <w:shd w:val="clear" w:color="auto" w:fill="auto"/>
            <w:vAlign w:val="bottom"/>
            <w:hideMark/>
          </w:tcPr>
          <w:p w:rsidR="00E1207D" w:rsidRPr="00E1207D" w:rsidRDefault="00E1207D" w:rsidP="00E1207D">
            <w:pPr>
              <w:rPr>
                <w:rFonts w:ascii="Calibri" w:hAnsi="Calibri" w:cs="Calibri"/>
                <w:color w:val="000000"/>
                <w:sz w:val="16"/>
                <w:szCs w:val="16"/>
                <w:lang w:val="es-ES"/>
              </w:rPr>
            </w:pPr>
            <w:r w:rsidRPr="00E1207D">
              <w:rPr>
                <w:rFonts w:ascii="Calibri" w:hAnsi="Calibri" w:cs="Calibri"/>
                <w:color w:val="000000"/>
                <w:sz w:val="16"/>
                <w:szCs w:val="16"/>
                <w:lang w:val="es-ES"/>
              </w:rPr>
              <w:t> </w:t>
            </w:r>
          </w:p>
        </w:tc>
        <w:tc>
          <w:tcPr>
            <w:tcW w:w="1240" w:type="dxa"/>
            <w:tcBorders>
              <w:top w:val="nil"/>
              <w:left w:val="single" w:sz="8" w:space="0" w:color="CCCCCC"/>
              <w:bottom w:val="single" w:sz="8" w:space="0" w:color="CCCCCC"/>
              <w:right w:val="single" w:sz="8" w:space="0" w:color="000000"/>
            </w:tcBorders>
            <w:shd w:val="clear" w:color="auto" w:fill="auto"/>
            <w:vAlign w:val="bottom"/>
            <w:hideMark/>
          </w:tcPr>
          <w:p w:rsidR="00E1207D" w:rsidRPr="00E1207D" w:rsidRDefault="00E1207D" w:rsidP="00E1207D">
            <w:pPr>
              <w:rPr>
                <w:rFonts w:ascii="Calibri" w:hAnsi="Calibri" w:cs="Calibri"/>
                <w:color w:val="000000"/>
                <w:sz w:val="16"/>
                <w:szCs w:val="16"/>
                <w:lang w:val="es-ES"/>
              </w:rPr>
            </w:pPr>
            <w:r w:rsidRPr="00E1207D">
              <w:rPr>
                <w:rFonts w:ascii="Calibri" w:hAnsi="Calibri" w:cs="Calibri"/>
                <w:color w:val="000000"/>
                <w:sz w:val="16"/>
                <w:szCs w:val="16"/>
                <w:lang w:val="es-ES"/>
              </w:rPr>
              <w:t> </w:t>
            </w:r>
          </w:p>
        </w:tc>
        <w:tc>
          <w:tcPr>
            <w:tcW w:w="980" w:type="dxa"/>
            <w:tcBorders>
              <w:top w:val="nil"/>
              <w:left w:val="single" w:sz="8" w:space="0" w:color="CCCCCC"/>
              <w:bottom w:val="single" w:sz="8" w:space="0" w:color="CCCCCC"/>
              <w:right w:val="single" w:sz="8" w:space="0" w:color="000000"/>
            </w:tcBorders>
            <w:shd w:val="clear" w:color="auto" w:fill="auto"/>
            <w:vAlign w:val="bottom"/>
            <w:hideMark/>
          </w:tcPr>
          <w:p w:rsidR="00E1207D" w:rsidRPr="00E1207D" w:rsidRDefault="00E1207D" w:rsidP="00E1207D">
            <w:pPr>
              <w:rPr>
                <w:rFonts w:ascii="Calibri" w:hAnsi="Calibri" w:cs="Calibri"/>
                <w:color w:val="000000"/>
                <w:sz w:val="16"/>
                <w:szCs w:val="16"/>
                <w:lang w:val="es-ES"/>
              </w:rPr>
            </w:pPr>
            <w:r w:rsidRPr="00E1207D">
              <w:rPr>
                <w:rFonts w:ascii="Calibri" w:hAnsi="Calibri" w:cs="Calibri"/>
                <w:color w:val="000000"/>
                <w:sz w:val="16"/>
                <w:szCs w:val="16"/>
                <w:lang w:val="es-ES"/>
              </w:rPr>
              <w:t> </w:t>
            </w:r>
          </w:p>
        </w:tc>
        <w:tc>
          <w:tcPr>
            <w:tcW w:w="1200" w:type="dxa"/>
            <w:tcBorders>
              <w:top w:val="nil"/>
              <w:left w:val="single" w:sz="8" w:space="0" w:color="CCCCCC"/>
              <w:bottom w:val="single" w:sz="8" w:space="0" w:color="CCCCCC"/>
              <w:right w:val="single" w:sz="8" w:space="0" w:color="CCCCCC"/>
            </w:tcBorders>
            <w:shd w:val="clear" w:color="auto" w:fill="auto"/>
            <w:vAlign w:val="bottom"/>
            <w:hideMark/>
          </w:tcPr>
          <w:p w:rsidR="00E1207D" w:rsidRPr="00E1207D" w:rsidRDefault="00E1207D" w:rsidP="00E1207D">
            <w:pPr>
              <w:rPr>
                <w:rFonts w:ascii="Calibri" w:hAnsi="Calibri" w:cs="Calibri"/>
                <w:color w:val="000000"/>
                <w:sz w:val="16"/>
                <w:szCs w:val="16"/>
                <w:lang w:val="es-ES"/>
              </w:rPr>
            </w:pPr>
            <w:r w:rsidRPr="00E1207D">
              <w:rPr>
                <w:rFonts w:ascii="Calibri" w:hAnsi="Calibri" w:cs="Calibri"/>
                <w:color w:val="000000"/>
                <w:sz w:val="16"/>
                <w:szCs w:val="16"/>
                <w:lang w:val="es-ES"/>
              </w:rPr>
              <w:t> </w:t>
            </w:r>
          </w:p>
        </w:tc>
      </w:tr>
      <w:tr w:rsidR="00E1207D" w:rsidRPr="00E1207D" w:rsidTr="00E1207D">
        <w:trPr>
          <w:trHeight w:val="315"/>
        </w:trPr>
        <w:tc>
          <w:tcPr>
            <w:tcW w:w="3920" w:type="dxa"/>
            <w:tcBorders>
              <w:top w:val="nil"/>
              <w:left w:val="single" w:sz="8" w:space="0" w:color="CCCCCC"/>
              <w:bottom w:val="single" w:sz="8" w:space="0" w:color="CCCCCC"/>
              <w:right w:val="single" w:sz="8" w:space="0" w:color="000000"/>
            </w:tcBorders>
            <w:shd w:val="clear" w:color="auto" w:fill="auto"/>
            <w:noWrap/>
            <w:vAlign w:val="bottom"/>
            <w:hideMark/>
          </w:tcPr>
          <w:p w:rsidR="00E1207D" w:rsidRPr="00E1207D" w:rsidRDefault="00E1207D" w:rsidP="00E1207D">
            <w:pPr>
              <w:rPr>
                <w:rFonts w:ascii="Arial" w:hAnsi="Arial" w:cs="Arial"/>
                <w:b/>
                <w:bCs/>
                <w:color w:val="000000"/>
                <w:sz w:val="16"/>
                <w:szCs w:val="16"/>
                <w:lang w:val="es-ES"/>
              </w:rPr>
            </w:pPr>
            <w:r w:rsidRPr="00E1207D">
              <w:rPr>
                <w:rFonts w:ascii="Arial" w:hAnsi="Arial" w:cs="Arial"/>
                <w:b/>
                <w:bCs/>
                <w:color w:val="000000"/>
                <w:sz w:val="16"/>
                <w:szCs w:val="16"/>
                <w:lang w:val="es-ES"/>
              </w:rPr>
              <w:t>Reaseguros Cedidos al Exterior</w:t>
            </w:r>
          </w:p>
        </w:tc>
        <w:tc>
          <w:tcPr>
            <w:tcW w:w="1440" w:type="dxa"/>
            <w:tcBorders>
              <w:top w:val="nil"/>
              <w:left w:val="single" w:sz="8" w:space="0" w:color="CCCCCC"/>
              <w:bottom w:val="single" w:sz="8" w:space="0" w:color="CCCCCC"/>
              <w:right w:val="single" w:sz="8" w:space="0" w:color="000000"/>
            </w:tcBorders>
            <w:shd w:val="clear" w:color="auto" w:fill="auto"/>
            <w:vAlign w:val="bottom"/>
            <w:hideMark/>
          </w:tcPr>
          <w:p w:rsidR="00E1207D" w:rsidRPr="00E1207D" w:rsidRDefault="00E1207D" w:rsidP="00E1207D">
            <w:pPr>
              <w:rPr>
                <w:rFonts w:ascii="Calibri" w:hAnsi="Calibri" w:cs="Calibri"/>
                <w:color w:val="000000"/>
                <w:sz w:val="16"/>
                <w:szCs w:val="16"/>
                <w:lang w:val="es-ES"/>
              </w:rPr>
            </w:pPr>
            <w:r w:rsidRPr="00E1207D">
              <w:rPr>
                <w:rFonts w:ascii="Calibri" w:hAnsi="Calibri" w:cs="Calibri"/>
                <w:color w:val="000000"/>
                <w:sz w:val="16"/>
                <w:szCs w:val="16"/>
                <w:lang w:val="es-ES"/>
              </w:rPr>
              <w:t> </w:t>
            </w:r>
          </w:p>
        </w:tc>
        <w:tc>
          <w:tcPr>
            <w:tcW w:w="1440" w:type="dxa"/>
            <w:tcBorders>
              <w:top w:val="nil"/>
              <w:left w:val="single" w:sz="8" w:space="0" w:color="CCCCCC"/>
              <w:bottom w:val="single" w:sz="8" w:space="0" w:color="CCCCCC"/>
              <w:right w:val="single" w:sz="8" w:space="0" w:color="000000"/>
            </w:tcBorders>
            <w:shd w:val="clear" w:color="auto" w:fill="auto"/>
            <w:vAlign w:val="bottom"/>
            <w:hideMark/>
          </w:tcPr>
          <w:p w:rsidR="00E1207D" w:rsidRPr="00E1207D" w:rsidRDefault="00E1207D" w:rsidP="00E1207D">
            <w:pPr>
              <w:rPr>
                <w:rFonts w:ascii="Calibri" w:hAnsi="Calibri" w:cs="Calibri"/>
                <w:color w:val="000000"/>
                <w:sz w:val="16"/>
                <w:szCs w:val="16"/>
                <w:lang w:val="es-ES"/>
              </w:rPr>
            </w:pPr>
            <w:r w:rsidRPr="00E1207D">
              <w:rPr>
                <w:rFonts w:ascii="Calibri" w:hAnsi="Calibri" w:cs="Calibri"/>
                <w:color w:val="000000"/>
                <w:sz w:val="16"/>
                <w:szCs w:val="16"/>
                <w:lang w:val="es-ES"/>
              </w:rPr>
              <w:t> </w:t>
            </w:r>
          </w:p>
        </w:tc>
        <w:tc>
          <w:tcPr>
            <w:tcW w:w="1240" w:type="dxa"/>
            <w:tcBorders>
              <w:top w:val="nil"/>
              <w:left w:val="single" w:sz="8" w:space="0" w:color="CCCCCC"/>
              <w:bottom w:val="single" w:sz="8" w:space="0" w:color="CCCCCC"/>
              <w:right w:val="single" w:sz="8" w:space="0" w:color="000000"/>
            </w:tcBorders>
            <w:shd w:val="clear" w:color="auto" w:fill="auto"/>
            <w:vAlign w:val="bottom"/>
            <w:hideMark/>
          </w:tcPr>
          <w:p w:rsidR="00E1207D" w:rsidRPr="00E1207D" w:rsidRDefault="00E1207D" w:rsidP="00E1207D">
            <w:pPr>
              <w:rPr>
                <w:rFonts w:ascii="Calibri" w:hAnsi="Calibri" w:cs="Calibri"/>
                <w:color w:val="000000"/>
                <w:sz w:val="16"/>
                <w:szCs w:val="16"/>
                <w:lang w:val="es-ES"/>
              </w:rPr>
            </w:pPr>
            <w:r w:rsidRPr="00E1207D">
              <w:rPr>
                <w:rFonts w:ascii="Calibri" w:hAnsi="Calibri" w:cs="Calibri"/>
                <w:color w:val="000000"/>
                <w:sz w:val="16"/>
                <w:szCs w:val="16"/>
                <w:lang w:val="es-ES"/>
              </w:rPr>
              <w:t> </w:t>
            </w:r>
          </w:p>
        </w:tc>
        <w:tc>
          <w:tcPr>
            <w:tcW w:w="980" w:type="dxa"/>
            <w:tcBorders>
              <w:top w:val="nil"/>
              <w:left w:val="single" w:sz="8" w:space="0" w:color="CCCCCC"/>
              <w:bottom w:val="single" w:sz="8" w:space="0" w:color="CCCCCC"/>
              <w:right w:val="single" w:sz="8" w:space="0" w:color="000000"/>
            </w:tcBorders>
            <w:shd w:val="clear" w:color="auto" w:fill="auto"/>
            <w:vAlign w:val="bottom"/>
            <w:hideMark/>
          </w:tcPr>
          <w:p w:rsidR="00E1207D" w:rsidRPr="00E1207D" w:rsidRDefault="00E1207D" w:rsidP="00E1207D">
            <w:pPr>
              <w:rPr>
                <w:rFonts w:ascii="Calibri" w:hAnsi="Calibri" w:cs="Calibri"/>
                <w:color w:val="000000"/>
                <w:sz w:val="16"/>
                <w:szCs w:val="16"/>
                <w:lang w:val="es-ES"/>
              </w:rPr>
            </w:pPr>
            <w:r w:rsidRPr="00E1207D">
              <w:rPr>
                <w:rFonts w:ascii="Calibri" w:hAnsi="Calibri" w:cs="Calibri"/>
                <w:color w:val="000000"/>
                <w:sz w:val="16"/>
                <w:szCs w:val="16"/>
                <w:lang w:val="es-ES"/>
              </w:rPr>
              <w:t> </w:t>
            </w:r>
          </w:p>
        </w:tc>
        <w:tc>
          <w:tcPr>
            <w:tcW w:w="1200" w:type="dxa"/>
            <w:tcBorders>
              <w:top w:val="nil"/>
              <w:left w:val="single" w:sz="8" w:space="0" w:color="CCCCCC"/>
              <w:bottom w:val="single" w:sz="8" w:space="0" w:color="CCCCCC"/>
              <w:right w:val="single" w:sz="8" w:space="0" w:color="CCCCCC"/>
            </w:tcBorders>
            <w:shd w:val="clear" w:color="auto" w:fill="auto"/>
            <w:vAlign w:val="bottom"/>
            <w:hideMark/>
          </w:tcPr>
          <w:p w:rsidR="00E1207D" w:rsidRPr="00E1207D" w:rsidRDefault="00E1207D" w:rsidP="00E1207D">
            <w:pPr>
              <w:rPr>
                <w:rFonts w:ascii="Calibri" w:hAnsi="Calibri" w:cs="Calibri"/>
                <w:color w:val="000000"/>
                <w:sz w:val="16"/>
                <w:szCs w:val="16"/>
                <w:lang w:val="es-ES"/>
              </w:rPr>
            </w:pPr>
            <w:r w:rsidRPr="00E1207D">
              <w:rPr>
                <w:rFonts w:ascii="Calibri" w:hAnsi="Calibri" w:cs="Calibri"/>
                <w:color w:val="000000"/>
                <w:sz w:val="16"/>
                <w:szCs w:val="16"/>
                <w:lang w:val="es-ES"/>
              </w:rPr>
              <w:t> </w:t>
            </w:r>
          </w:p>
        </w:tc>
      </w:tr>
      <w:tr w:rsidR="00E1207D" w:rsidRPr="00E1207D" w:rsidTr="00E1207D">
        <w:trPr>
          <w:trHeight w:val="315"/>
        </w:trPr>
        <w:tc>
          <w:tcPr>
            <w:tcW w:w="3920" w:type="dxa"/>
            <w:tcBorders>
              <w:top w:val="nil"/>
              <w:left w:val="single" w:sz="8" w:space="0" w:color="CCCCCC"/>
              <w:bottom w:val="single" w:sz="8" w:space="0" w:color="CCCCCC"/>
              <w:right w:val="single" w:sz="8" w:space="0" w:color="000000"/>
            </w:tcBorders>
            <w:shd w:val="clear" w:color="auto" w:fill="auto"/>
            <w:noWrap/>
            <w:vAlign w:val="bottom"/>
            <w:hideMark/>
          </w:tcPr>
          <w:p w:rsidR="00E1207D" w:rsidRPr="00E1207D" w:rsidRDefault="00E1207D" w:rsidP="00E1207D">
            <w:pPr>
              <w:rPr>
                <w:rFonts w:ascii="Arial" w:hAnsi="Arial" w:cs="Arial"/>
                <w:color w:val="000000"/>
                <w:sz w:val="16"/>
                <w:szCs w:val="16"/>
                <w:lang w:val="es-ES"/>
              </w:rPr>
            </w:pPr>
            <w:r w:rsidRPr="00E1207D">
              <w:rPr>
                <w:rFonts w:ascii="Arial" w:hAnsi="Arial" w:cs="Arial"/>
                <w:color w:val="000000"/>
                <w:sz w:val="16"/>
                <w:szCs w:val="16"/>
                <w:lang w:val="es-ES"/>
              </w:rPr>
              <w:t>Proporcional</w:t>
            </w:r>
          </w:p>
        </w:tc>
        <w:tc>
          <w:tcPr>
            <w:tcW w:w="1440" w:type="dxa"/>
            <w:tcBorders>
              <w:top w:val="nil"/>
              <w:left w:val="single" w:sz="8" w:space="0" w:color="CCCCCC"/>
              <w:bottom w:val="single" w:sz="8" w:space="0" w:color="CCCCCC"/>
              <w:right w:val="single" w:sz="8" w:space="0" w:color="000000"/>
            </w:tcBorders>
            <w:shd w:val="clear" w:color="auto" w:fill="auto"/>
            <w:noWrap/>
            <w:vAlign w:val="bottom"/>
            <w:hideMark/>
          </w:tcPr>
          <w:p w:rsidR="00E1207D" w:rsidRPr="00E1207D" w:rsidRDefault="00E1207D" w:rsidP="00E1207D">
            <w:pPr>
              <w:jc w:val="right"/>
              <w:rPr>
                <w:rFonts w:ascii="Arial" w:hAnsi="Arial" w:cs="Arial"/>
                <w:color w:val="000000"/>
                <w:sz w:val="16"/>
                <w:szCs w:val="16"/>
                <w:lang w:val="es-ES"/>
              </w:rPr>
            </w:pPr>
            <w:r w:rsidRPr="00E1207D">
              <w:rPr>
                <w:rFonts w:ascii="Arial" w:hAnsi="Arial" w:cs="Arial"/>
                <w:color w:val="000000"/>
                <w:sz w:val="16"/>
                <w:szCs w:val="16"/>
                <w:lang w:val="es-ES"/>
              </w:rPr>
              <w:t>4,527,715,568</w:t>
            </w:r>
          </w:p>
        </w:tc>
        <w:tc>
          <w:tcPr>
            <w:tcW w:w="1440" w:type="dxa"/>
            <w:tcBorders>
              <w:top w:val="nil"/>
              <w:left w:val="single" w:sz="8" w:space="0" w:color="CCCCCC"/>
              <w:bottom w:val="single" w:sz="8" w:space="0" w:color="CCCCCC"/>
              <w:right w:val="single" w:sz="8" w:space="0" w:color="000000"/>
            </w:tcBorders>
            <w:shd w:val="clear" w:color="auto" w:fill="auto"/>
            <w:noWrap/>
            <w:vAlign w:val="bottom"/>
            <w:hideMark/>
          </w:tcPr>
          <w:p w:rsidR="00E1207D" w:rsidRPr="00E1207D" w:rsidRDefault="00E1207D" w:rsidP="00E1207D">
            <w:pPr>
              <w:jc w:val="right"/>
              <w:rPr>
                <w:rFonts w:ascii="Arial" w:hAnsi="Arial" w:cs="Arial"/>
                <w:color w:val="000000"/>
                <w:sz w:val="16"/>
                <w:szCs w:val="16"/>
                <w:lang w:val="es-ES"/>
              </w:rPr>
            </w:pPr>
            <w:r w:rsidRPr="00E1207D">
              <w:rPr>
                <w:rFonts w:ascii="Arial" w:hAnsi="Arial" w:cs="Arial"/>
                <w:color w:val="000000"/>
                <w:sz w:val="16"/>
                <w:szCs w:val="16"/>
                <w:lang w:val="es-ES"/>
              </w:rPr>
              <w:t>5,507,784,225</w:t>
            </w:r>
          </w:p>
        </w:tc>
        <w:tc>
          <w:tcPr>
            <w:tcW w:w="1240" w:type="dxa"/>
            <w:tcBorders>
              <w:top w:val="nil"/>
              <w:left w:val="single" w:sz="8" w:space="0" w:color="CCCCCC"/>
              <w:bottom w:val="single" w:sz="8" w:space="0" w:color="CCCCCC"/>
              <w:right w:val="single" w:sz="8" w:space="0" w:color="000000"/>
            </w:tcBorders>
            <w:shd w:val="clear" w:color="auto" w:fill="auto"/>
            <w:noWrap/>
            <w:vAlign w:val="bottom"/>
            <w:hideMark/>
          </w:tcPr>
          <w:p w:rsidR="00E1207D" w:rsidRPr="00E1207D" w:rsidRDefault="00E1207D" w:rsidP="00E1207D">
            <w:pPr>
              <w:jc w:val="right"/>
              <w:rPr>
                <w:rFonts w:ascii="Arial" w:hAnsi="Arial" w:cs="Arial"/>
                <w:color w:val="000000"/>
                <w:sz w:val="16"/>
                <w:szCs w:val="16"/>
                <w:lang w:val="es-ES"/>
              </w:rPr>
            </w:pPr>
            <w:r w:rsidRPr="00E1207D">
              <w:rPr>
                <w:rFonts w:ascii="Arial" w:hAnsi="Arial" w:cs="Arial"/>
                <w:color w:val="000000"/>
                <w:sz w:val="16"/>
                <w:szCs w:val="16"/>
                <w:lang w:val="es-ES"/>
              </w:rPr>
              <w:t>980,068,657</w:t>
            </w:r>
          </w:p>
        </w:tc>
        <w:tc>
          <w:tcPr>
            <w:tcW w:w="980" w:type="dxa"/>
            <w:tcBorders>
              <w:top w:val="nil"/>
              <w:left w:val="single" w:sz="8" w:space="0" w:color="CCCCCC"/>
              <w:bottom w:val="single" w:sz="8" w:space="0" w:color="CCCCCC"/>
              <w:right w:val="single" w:sz="8" w:space="0" w:color="000000"/>
            </w:tcBorders>
            <w:shd w:val="clear" w:color="auto" w:fill="auto"/>
            <w:noWrap/>
            <w:vAlign w:val="bottom"/>
            <w:hideMark/>
          </w:tcPr>
          <w:p w:rsidR="00E1207D" w:rsidRPr="00E1207D" w:rsidRDefault="00E1207D" w:rsidP="00E1207D">
            <w:pPr>
              <w:jc w:val="right"/>
              <w:rPr>
                <w:rFonts w:ascii="Arial" w:hAnsi="Arial" w:cs="Arial"/>
                <w:color w:val="000000"/>
                <w:sz w:val="16"/>
                <w:szCs w:val="16"/>
                <w:lang w:val="es-ES"/>
              </w:rPr>
            </w:pPr>
            <w:r w:rsidRPr="00E1207D">
              <w:rPr>
                <w:rFonts w:ascii="Arial" w:hAnsi="Arial" w:cs="Arial"/>
                <w:color w:val="000000"/>
                <w:sz w:val="16"/>
                <w:szCs w:val="16"/>
                <w:lang w:val="es-ES"/>
              </w:rPr>
              <w:t>21.65</w:t>
            </w:r>
          </w:p>
        </w:tc>
        <w:tc>
          <w:tcPr>
            <w:tcW w:w="1200" w:type="dxa"/>
            <w:tcBorders>
              <w:top w:val="nil"/>
              <w:left w:val="single" w:sz="8" w:space="0" w:color="CCCCCC"/>
              <w:bottom w:val="single" w:sz="8" w:space="0" w:color="CCCCCC"/>
              <w:right w:val="single" w:sz="8" w:space="0" w:color="CCCCCC"/>
            </w:tcBorders>
            <w:shd w:val="clear" w:color="auto" w:fill="auto"/>
            <w:vAlign w:val="bottom"/>
            <w:hideMark/>
          </w:tcPr>
          <w:p w:rsidR="00E1207D" w:rsidRPr="00E1207D" w:rsidRDefault="00E1207D" w:rsidP="00E1207D">
            <w:pPr>
              <w:rPr>
                <w:rFonts w:ascii="Calibri" w:hAnsi="Calibri" w:cs="Calibri"/>
                <w:color w:val="000000"/>
                <w:sz w:val="16"/>
                <w:szCs w:val="16"/>
                <w:lang w:val="es-ES"/>
              </w:rPr>
            </w:pPr>
            <w:r w:rsidRPr="00E1207D">
              <w:rPr>
                <w:rFonts w:ascii="Calibri" w:hAnsi="Calibri" w:cs="Calibri"/>
                <w:color w:val="000000"/>
                <w:sz w:val="16"/>
                <w:szCs w:val="16"/>
                <w:lang w:val="es-ES"/>
              </w:rPr>
              <w:t> </w:t>
            </w:r>
          </w:p>
        </w:tc>
      </w:tr>
      <w:tr w:rsidR="00E1207D" w:rsidRPr="00E1207D" w:rsidTr="00E1207D">
        <w:trPr>
          <w:trHeight w:val="315"/>
        </w:trPr>
        <w:tc>
          <w:tcPr>
            <w:tcW w:w="3920" w:type="dxa"/>
            <w:tcBorders>
              <w:top w:val="nil"/>
              <w:left w:val="single" w:sz="8" w:space="0" w:color="CCCCCC"/>
              <w:bottom w:val="single" w:sz="8" w:space="0" w:color="CCCCCC"/>
              <w:right w:val="single" w:sz="8" w:space="0" w:color="000000"/>
            </w:tcBorders>
            <w:shd w:val="clear" w:color="auto" w:fill="auto"/>
            <w:noWrap/>
            <w:vAlign w:val="bottom"/>
            <w:hideMark/>
          </w:tcPr>
          <w:p w:rsidR="00E1207D" w:rsidRPr="00E1207D" w:rsidRDefault="00E1207D" w:rsidP="00E1207D">
            <w:pPr>
              <w:rPr>
                <w:rFonts w:ascii="Arial" w:hAnsi="Arial" w:cs="Arial"/>
                <w:color w:val="000000"/>
                <w:sz w:val="16"/>
                <w:szCs w:val="16"/>
                <w:lang w:val="es-ES"/>
              </w:rPr>
            </w:pPr>
            <w:r w:rsidRPr="00E1207D">
              <w:rPr>
                <w:rFonts w:ascii="Arial" w:hAnsi="Arial" w:cs="Arial"/>
                <w:color w:val="000000"/>
                <w:sz w:val="16"/>
                <w:szCs w:val="16"/>
                <w:lang w:val="es-ES"/>
              </w:rPr>
              <w:t>No Proporcional</w:t>
            </w:r>
          </w:p>
        </w:tc>
        <w:tc>
          <w:tcPr>
            <w:tcW w:w="1440" w:type="dxa"/>
            <w:tcBorders>
              <w:top w:val="nil"/>
              <w:left w:val="single" w:sz="8" w:space="0" w:color="CCCCCC"/>
              <w:bottom w:val="single" w:sz="8" w:space="0" w:color="CCCCCC"/>
              <w:right w:val="single" w:sz="8" w:space="0" w:color="000000"/>
            </w:tcBorders>
            <w:shd w:val="clear" w:color="auto" w:fill="auto"/>
            <w:noWrap/>
            <w:vAlign w:val="bottom"/>
            <w:hideMark/>
          </w:tcPr>
          <w:p w:rsidR="00E1207D" w:rsidRPr="00E1207D" w:rsidRDefault="00E1207D" w:rsidP="00E1207D">
            <w:pPr>
              <w:jc w:val="right"/>
              <w:rPr>
                <w:rFonts w:ascii="Arial" w:hAnsi="Arial" w:cs="Arial"/>
                <w:color w:val="000000"/>
                <w:sz w:val="16"/>
                <w:szCs w:val="16"/>
                <w:lang w:val="es-ES"/>
              </w:rPr>
            </w:pPr>
            <w:r w:rsidRPr="00E1207D">
              <w:rPr>
                <w:rFonts w:ascii="Arial" w:hAnsi="Arial" w:cs="Arial"/>
                <w:color w:val="000000"/>
                <w:sz w:val="16"/>
                <w:szCs w:val="16"/>
                <w:lang w:val="es-ES"/>
              </w:rPr>
              <w:t>2,536,667,898</w:t>
            </w:r>
          </w:p>
        </w:tc>
        <w:tc>
          <w:tcPr>
            <w:tcW w:w="1440" w:type="dxa"/>
            <w:tcBorders>
              <w:top w:val="nil"/>
              <w:left w:val="single" w:sz="8" w:space="0" w:color="CCCCCC"/>
              <w:bottom w:val="single" w:sz="8" w:space="0" w:color="CCCCCC"/>
              <w:right w:val="single" w:sz="8" w:space="0" w:color="000000"/>
            </w:tcBorders>
            <w:shd w:val="clear" w:color="auto" w:fill="auto"/>
            <w:noWrap/>
            <w:vAlign w:val="bottom"/>
            <w:hideMark/>
          </w:tcPr>
          <w:p w:rsidR="00E1207D" w:rsidRPr="00E1207D" w:rsidRDefault="00E1207D" w:rsidP="00E1207D">
            <w:pPr>
              <w:jc w:val="right"/>
              <w:rPr>
                <w:rFonts w:ascii="Arial" w:hAnsi="Arial" w:cs="Arial"/>
                <w:color w:val="000000"/>
                <w:sz w:val="16"/>
                <w:szCs w:val="16"/>
                <w:lang w:val="es-ES"/>
              </w:rPr>
            </w:pPr>
            <w:r w:rsidRPr="00E1207D">
              <w:rPr>
                <w:rFonts w:ascii="Arial" w:hAnsi="Arial" w:cs="Arial"/>
                <w:color w:val="000000"/>
                <w:sz w:val="16"/>
                <w:szCs w:val="16"/>
                <w:lang w:val="es-ES"/>
              </w:rPr>
              <w:t>2,381,143,499</w:t>
            </w:r>
          </w:p>
        </w:tc>
        <w:tc>
          <w:tcPr>
            <w:tcW w:w="1240" w:type="dxa"/>
            <w:tcBorders>
              <w:top w:val="nil"/>
              <w:left w:val="single" w:sz="8" w:space="0" w:color="CCCCCC"/>
              <w:bottom w:val="single" w:sz="8" w:space="0" w:color="CCCCCC"/>
              <w:right w:val="single" w:sz="8" w:space="0" w:color="000000"/>
            </w:tcBorders>
            <w:shd w:val="clear" w:color="auto" w:fill="auto"/>
            <w:noWrap/>
            <w:vAlign w:val="bottom"/>
            <w:hideMark/>
          </w:tcPr>
          <w:p w:rsidR="00E1207D" w:rsidRPr="00E1207D" w:rsidRDefault="00E1207D" w:rsidP="00E1207D">
            <w:pPr>
              <w:jc w:val="right"/>
              <w:rPr>
                <w:rFonts w:ascii="Arial" w:hAnsi="Arial" w:cs="Arial"/>
                <w:color w:val="000000"/>
                <w:sz w:val="16"/>
                <w:szCs w:val="16"/>
                <w:lang w:val="es-ES"/>
              </w:rPr>
            </w:pPr>
            <w:r w:rsidRPr="00E1207D">
              <w:rPr>
                <w:rFonts w:ascii="Arial" w:hAnsi="Arial" w:cs="Arial"/>
                <w:color w:val="000000"/>
                <w:sz w:val="16"/>
                <w:szCs w:val="16"/>
                <w:lang w:val="es-ES"/>
              </w:rPr>
              <w:t>-155,524,400</w:t>
            </w:r>
          </w:p>
        </w:tc>
        <w:tc>
          <w:tcPr>
            <w:tcW w:w="980" w:type="dxa"/>
            <w:tcBorders>
              <w:top w:val="nil"/>
              <w:left w:val="single" w:sz="8" w:space="0" w:color="CCCCCC"/>
              <w:bottom w:val="single" w:sz="8" w:space="0" w:color="CCCCCC"/>
              <w:right w:val="single" w:sz="8" w:space="0" w:color="000000"/>
            </w:tcBorders>
            <w:shd w:val="clear" w:color="auto" w:fill="auto"/>
            <w:noWrap/>
            <w:vAlign w:val="bottom"/>
            <w:hideMark/>
          </w:tcPr>
          <w:p w:rsidR="00E1207D" w:rsidRPr="00E1207D" w:rsidRDefault="00E1207D" w:rsidP="00E1207D">
            <w:pPr>
              <w:jc w:val="right"/>
              <w:rPr>
                <w:rFonts w:ascii="Arial" w:hAnsi="Arial" w:cs="Arial"/>
                <w:color w:val="000000"/>
                <w:sz w:val="16"/>
                <w:szCs w:val="16"/>
                <w:lang w:val="es-ES"/>
              </w:rPr>
            </w:pPr>
            <w:r w:rsidRPr="00E1207D">
              <w:rPr>
                <w:rFonts w:ascii="Arial" w:hAnsi="Arial" w:cs="Arial"/>
                <w:color w:val="000000"/>
                <w:sz w:val="16"/>
                <w:szCs w:val="16"/>
                <w:lang w:val="es-ES"/>
              </w:rPr>
              <w:t>-6.13</w:t>
            </w:r>
          </w:p>
        </w:tc>
        <w:tc>
          <w:tcPr>
            <w:tcW w:w="1200" w:type="dxa"/>
            <w:tcBorders>
              <w:top w:val="nil"/>
              <w:left w:val="single" w:sz="8" w:space="0" w:color="CCCCCC"/>
              <w:bottom w:val="single" w:sz="8" w:space="0" w:color="CCCCCC"/>
              <w:right w:val="single" w:sz="8" w:space="0" w:color="CCCCCC"/>
            </w:tcBorders>
            <w:shd w:val="clear" w:color="auto" w:fill="auto"/>
            <w:vAlign w:val="bottom"/>
            <w:hideMark/>
          </w:tcPr>
          <w:p w:rsidR="00E1207D" w:rsidRPr="00E1207D" w:rsidRDefault="00E1207D" w:rsidP="00E1207D">
            <w:pPr>
              <w:rPr>
                <w:rFonts w:ascii="Calibri" w:hAnsi="Calibri" w:cs="Calibri"/>
                <w:color w:val="000000"/>
                <w:sz w:val="16"/>
                <w:szCs w:val="16"/>
                <w:lang w:val="es-ES"/>
              </w:rPr>
            </w:pPr>
            <w:r w:rsidRPr="00E1207D">
              <w:rPr>
                <w:rFonts w:ascii="Calibri" w:hAnsi="Calibri" w:cs="Calibri"/>
                <w:color w:val="000000"/>
                <w:sz w:val="16"/>
                <w:szCs w:val="16"/>
                <w:lang w:val="es-ES"/>
              </w:rPr>
              <w:t> </w:t>
            </w:r>
          </w:p>
        </w:tc>
      </w:tr>
      <w:tr w:rsidR="00E1207D" w:rsidRPr="00E1207D" w:rsidTr="00E1207D">
        <w:trPr>
          <w:trHeight w:val="315"/>
        </w:trPr>
        <w:tc>
          <w:tcPr>
            <w:tcW w:w="3920" w:type="dxa"/>
            <w:tcBorders>
              <w:top w:val="nil"/>
              <w:left w:val="single" w:sz="8" w:space="0" w:color="CCCCCC"/>
              <w:bottom w:val="single" w:sz="8" w:space="0" w:color="CCCCCC"/>
              <w:right w:val="single" w:sz="8" w:space="0" w:color="000000"/>
            </w:tcBorders>
            <w:shd w:val="clear" w:color="auto" w:fill="auto"/>
            <w:noWrap/>
            <w:vAlign w:val="bottom"/>
            <w:hideMark/>
          </w:tcPr>
          <w:p w:rsidR="00E1207D" w:rsidRPr="00E1207D" w:rsidRDefault="00E1207D" w:rsidP="00E1207D">
            <w:pPr>
              <w:rPr>
                <w:rFonts w:ascii="Arial" w:hAnsi="Arial" w:cs="Arial"/>
                <w:color w:val="000000"/>
                <w:sz w:val="16"/>
                <w:szCs w:val="16"/>
                <w:lang w:val="es-ES"/>
              </w:rPr>
            </w:pPr>
            <w:r w:rsidRPr="00E1207D">
              <w:rPr>
                <w:rFonts w:ascii="Arial" w:hAnsi="Arial" w:cs="Arial"/>
                <w:color w:val="000000"/>
                <w:sz w:val="16"/>
                <w:szCs w:val="16"/>
                <w:lang w:val="es-ES"/>
              </w:rPr>
              <w:t>Facultativos</w:t>
            </w:r>
          </w:p>
        </w:tc>
        <w:tc>
          <w:tcPr>
            <w:tcW w:w="1440" w:type="dxa"/>
            <w:tcBorders>
              <w:top w:val="nil"/>
              <w:left w:val="single" w:sz="8" w:space="0" w:color="CCCCCC"/>
              <w:bottom w:val="single" w:sz="8" w:space="0" w:color="CCCCCC"/>
              <w:right w:val="single" w:sz="8" w:space="0" w:color="000000"/>
            </w:tcBorders>
            <w:shd w:val="clear" w:color="auto" w:fill="auto"/>
            <w:noWrap/>
            <w:vAlign w:val="bottom"/>
            <w:hideMark/>
          </w:tcPr>
          <w:p w:rsidR="00E1207D" w:rsidRPr="00E1207D" w:rsidRDefault="00E1207D" w:rsidP="00E1207D">
            <w:pPr>
              <w:jc w:val="right"/>
              <w:rPr>
                <w:rFonts w:ascii="Arial" w:hAnsi="Arial" w:cs="Arial"/>
                <w:color w:val="000000"/>
                <w:sz w:val="16"/>
                <w:szCs w:val="16"/>
                <w:lang w:val="es-ES"/>
              </w:rPr>
            </w:pPr>
            <w:r w:rsidRPr="00E1207D">
              <w:rPr>
                <w:rFonts w:ascii="Arial" w:hAnsi="Arial" w:cs="Arial"/>
                <w:color w:val="000000"/>
                <w:sz w:val="16"/>
                <w:szCs w:val="16"/>
                <w:lang w:val="es-ES"/>
              </w:rPr>
              <w:t>6,137,957,830</w:t>
            </w:r>
          </w:p>
        </w:tc>
        <w:tc>
          <w:tcPr>
            <w:tcW w:w="1440" w:type="dxa"/>
            <w:tcBorders>
              <w:top w:val="nil"/>
              <w:left w:val="single" w:sz="8" w:space="0" w:color="CCCCCC"/>
              <w:bottom w:val="single" w:sz="8" w:space="0" w:color="CCCCCC"/>
              <w:right w:val="single" w:sz="8" w:space="0" w:color="000000"/>
            </w:tcBorders>
            <w:shd w:val="clear" w:color="auto" w:fill="auto"/>
            <w:noWrap/>
            <w:vAlign w:val="bottom"/>
            <w:hideMark/>
          </w:tcPr>
          <w:p w:rsidR="00E1207D" w:rsidRPr="00E1207D" w:rsidRDefault="00E1207D" w:rsidP="00E1207D">
            <w:pPr>
              <w:jc w:val="right"/>
              <w:rPr>
                <w:rFonts w:ascii="Arial" w:hAnsi="Arial" w:cs="Arial"/>
                <w:color w:val="000000"/>
                <w:sz w:val="16"/>
                <w:szCs w:val="16"/>
                <w:lang w:val="es-ES"/>
              </w:rPr>
            </w:pPr>
            <w:r w:rsidRPr="00E1207D">
              <w:rPr>
                <w:rFonts w:ascii="Arial" w:hAnsi="Arial" w:cs="Arial"/>
                <w:color w:val="000000"/>
                <w:sz w:val="16"/>
                <w:szCs w:val="16"/>
                <w:lang w:val="es-ES"/>
              </w:rPr>
              <w:t>6,177,857,768</w:t>
            </w:r>
          </w:p>
        </w:tc>
        <w:tc>
          <w:tcPr>
            <w:tcW w:w="1240" w:type="dxa"/>
            <w:tcBorders>
              <w:top w:val="nil"/>
              <w:left w:val="single" w:sz="8" w:space="0" w:color="CCCCCC"/>
              <w:bottom w:val="single" w:sz="8" w:space="0" w:color="CCCCCC"/>
              <w:right w:val="single" w:sz="8" w:space="0" w:color="000000"/>
            </w:tcBorders>
            <w:shd w:val="clear" w:color="auto" w:fill="auto"/>
            <w:noWrap/>
            <w:vAlign w:val="bottom"/>
            <w:hideMark/>
          </w:tcPr>
          <w:p w:rsidR="00E1207D" w:rsidRPr="00E1207D" w:rsidRDefault="00E1207D" w:rsidP="00E1207D">
            <w:pPr>
              <w:jc w:val="right"/>
              <w:rPr>
                <w:rFonts w:ascii="Arial" w:hAnsi="Arial" w:cs="Arial"/>
                <w:color w:val="000000"/>
                <w:sz w:val="16"/>
                <w:szCs w:val="16"/>
                <w:lang w:val="es-ES"/>
              </w:rPr>
            </w:pPr>
            <w:r w:rsidRPr="00E1207D">
              <w:rPr>
                <w:rFonts w:ascii="Arial" w:hAnsi="Arial" w:cs="Arial"/>
                <w:color w:val="000000"/>
                <w:sz w:val="16"/>
                <w:szCs w:val="16"/>
                <w:lang w:val="es-ES"/>
              </w:rPr>
              <w:t>39,899,938</w:t>
            </w:r>
          </w:p>
        </w:tc>
        <w:tc>
          <w:tcPr>
            <w:tcW w:w="980" w:type="dxa"/>
            <w:tcBorders>
              <w:top w:val="nil"/>
              <w:left w:val="single" w:sz="8" w:space="0" w:color="CCCCCC"/>
              <w:bottom w:val="single" w:sz="8" w:space="0" w:color="CCCCCC"/>
              <w:right w:val="single" w:sz="8" w:space="0" w:color="000000"/>
            </w:tcBorders>
            <w:shd w:val="clear" w:color="auto" w:fill="auto"/>
            <w:noWrap/>
            <w:vAlign w:val="bottom"/>
            <w:hideMark/>
          </w:tcPr>
          <w:p w:rsidR="00E1207D" w:rsidRPr="00E1207D" w:rsidRDefault="00E1207D" w:rsidP="00E1207D">
            <w:pPr>
              <w:jc w:val="right"/>
              <w:rPr>
                <w:rFonts w:ascii="Arial" w:hAnsi="Arial" w:cs="Arial"/>
                <w:color w:val="000000"/>
                <w:sz w:val="16"/>
                <w:szCs w:val="16"/>
                <w:lang w:val="es-ES"/>
              </w:rPr>
            </w:pPr>
            <w:r w:rsidRPr="00E1207D">
              <w:rPr>
                <w:rFonts w:ascii="Arial" w:hAnsi="Arial" w:cs="Arial"/>
                <w:color w:val="000000"/>
                <w:sz w:val="16"/>
                <w:szCs w:val="16"/>
                <w:lang w:val="es-ES"/>
              </w:rPr>
              <w:t>0.65</w:t>
            </w:r>
          </w:p>
        </w:tc>
        <w:tc>
          <w:tcPr>
            <w:tcW w:w="1200" w:type="dxa"/>
            <w:tcBorders>
              <w:top w:val="nil"/>
              <w:left w:val="single" w:sz="8" w:space="0" w:color="CCCCCC"/>
              <w:bottom w:val="single" w:sz="8" w:space="0" w:color="CCCCCC"/>
              <w:right w:val="single" w:sz="8" w:space="0" w:color="CCCCCC"/>
            </w:tcBorders>
            <w:shd w:val="clear" w:color="auto" w:fill="auto"/>
            <w:vAlign w:val="bottom"/>
            <w:hideMark/>
          </w:tcPr>
          <w:p w:rsidR="00E1207D" w:rsidRPr="00E1207D" w:rsidRDefault="00E1207D" w:rsidP="00E1207D">
            <w:pPr>
              <w:rPr>
                <w:rFonts w:ascii="Calibri" w:hAnsi="Calibri" w:cs="Calibri"/>
                <w:color w:val="000000"/>
                <w:sz w:val="16"/>
                <w:szCs w:val="16"/>
                <w:lang w:val="es-ES"/>
              </w:rPr>
            </w:pPr>
            <w:r w:rsidRPr="00E1207D">
              <w:rPr>
                <w:rFonts w:ascii="Calibri" w:hAnsi="Calibri" w:cs="Calibri"/>
                <w:color w:val="000000"/>
                <w:sz w:val="16"/>
                <w:szCs w:val="16"/>
                <w:lang w:val="es-ES"/>
              </w:rPr>
              <w:t> </w:t>
            </w:r>
          </w:p>
        </w:tc>
      </w:tr>
      <w:tr w:rsidR="00E1207D" w:rsidRPr="00E1207D" w:rsidTr="00E1207D">
        <w:trPr>
          <w:trHeight w:val="315"/>
        </w:trPr>
        <w:tc>
          <w:tcPr>
            <w:tcW w:w="3920" w:type="dxa"/>
            <w:tcBorders>
              <w:top w:val="nil"/>
              <w:left w:val="single" w:sz="8" w:space="0" w:color="CCCCCC"/>
              <w:bottom w:val="single" w:sz="8" w:space="0" w:color="CCCCCC"/>
              <w:right w:val="single" w:sz="8" w:space="0" w:color="000000"/>
            </w:tcBorders>
            <w:shd w:val="clear" w:color="auto" w:fill="auto"/>
            <w:noWrap/>
            <w:vAlign w:val="bottom"/>
            <w:hideMark/>
          </w:tcPr>
          <w:p w:rsidR="00E1207D" w:rsidRPr="00E1207D" w:rsidRDefault="00E1207D" w:rsidP="00E1207D">
            <w:pPr>
              <w:rPr>
                <w:rFonts w:ascii="Arial" w:hAnsi="Arial" w:cs="Arial"/>
                <w:b/>
                <w:bCs/>
                <w:color w:val="000000"/>
                <w:sz w:val="16"/>
                <w:szCs w:val="16"/>
                <w:lang w:val="es-ES"/>
              </w:rPr>
            </w:pPr>
            <w:r w:rsidRPr="00E1207D">
              <w:rPr>
                <w:rFonts w:ascii="Arial" w:hAnsi="Arial" w:cs="Arial"/>
                <w:b/>
                <w:bCs/>
                <w:color w:val="000000"/>
                <w:sz w:val="16"/>
                <w:szCs w:val="16"/>
                <w:lang w:val="es-ES"/>
              </w:rPr>
              <w:t>Total Primas Reaseguros Cedidos al Exterior</w:t>
            </w:r>
          </w:p>
        </w:tc>
        <w:tc>
          <w:tcPr>
            <w:tcW w:w="1440" w:type="dxa"/>
            <w:tcBorders>
              <w:top w:val="nil"/>
              <w:left w:val="single" w:sz="8" w:space="0" w:color="CCCCCC"/>
              <w:bottom w:val="single" w:sz="8" w:space="0" w:color="CCCCCC"/>
              <w:right w:val="single" w:sz="8" w:space="0" w:color="000000"/>
            </w:tcBorders>
            <w:shd w:val="clear" w:color="auto" w:fill="auto"/>
            <w:noWrap/>
            <w:vAlign w:val="bottom"/>
            <w:hideMark/>
          </w:tcPr>
          <w:p w:rsidR="00E1207D" w:rsidRPr="00E1207D" w:rsidRDefault="00E1207D" w:rsidP="00E1207D">
            <w:pPr>
              <w:jc w:val="right"/>
              <w:rPr>
                <w:rFonts w:ascii="Arial" w:hAnsi="Arial" w:cs="Arial"/>
                <w:b/>
                <w:bCs/>
                <w:color w:val="000000"/>
                <w:sz w:val="16"/>
                <w:szCs w:val="16"/>
                <w:lang w:val="es-ES"/>
              </w:rPr>
            </w:pPr>
            <w:r w:rsidRPr="00E1207D">
              <w:rPr>
                <w:rFonts w:ascii="Arial" w:hAnsi="Arial" w:cs="Arial"/>
                <w:b/>
                <w:bCs/>
                <w:color w:val="000000"/>
                <w:sz w:val="16"/>
                <w:szCs w:val="16"/>
                <w:lang w:val="es-ES"/>
              </w:rPr>
              <w:t>13,202,341,297</w:t>
            </w:r>
          </w:p>
        </w:tc>
        <w:tc>
          <w:tcPr>
            <w:tcW w:w="1440" w:type="dxa"/>
            <w:tcBorders>
              <w:top w:val="nil"/>
              <w:left w:val="single" w:sz="8" w:space="0" w:color="CCCCCC"/>
              <w:bottom w:val="single" w:sz="8" w:space="0" w:color="CCCCCC"/>
              <w:right w:val="single" w:sz="8" w:space="0" w:color="000000"/>
            </w:tcBorders>
            <w:shd w:val="clear" w:color="auto" w:fill="auto"/>
            <w:noWrap/>
            <w:vAlign w:val="bottom"/>
            <w:hideMark/>
          </w:tcPr>
          <w:p w:rsidR="00E1207D" w:rsidRPr="00E1207D" w:rsidRDefault="00E1207D" w:rsidP="00E1207D">
            <w:pPr>
              <w:jc w:val="right"/>
              <w:rPr>
                <w:rFonts w:ascii="Arial" w:hAnsi="Arial" w:cs="Arial"/>
                <w:b/>
                <w:bCs/>
                <w:color w:val="000000"/>
                <w:sz w:val="16"/>
                <w:szCs w:val="16"/>
                <w:lang w:val="es-ES"/>
              </w:rPr>
            </w:pPr>
            <w:r w:rsidRPr="00E1207D">
              <w:rPr>
                <w:rFonts w:ascii="Arial" w:hAnsi="Arial" w:cs="Arial"/>
                <w:b/>
                <w:bCs/>
                <w:color w:val="000000"/>
                <w:sz w:val="16"/>
                <w:szCs w:val="16"/>
                <w:lang w:val="es-ES"/>
              </w:rPr>
              <w:t>14,066,785,492</w:t>
            </w:r>
          </w:p>
        </w:tc>
        <w:tc>
          <w:tcPr>
            <w:tcW w:w="1240" w:type="dxa"/>
            <w:tcBorders>
              <w:top w:val="nil"/>
              <w:left w:val="single" w:sz="8" w:space="0" w:color="CCCCCC"/>
              <w:bottom w:val="single" w:sz="8" w:space="0" w:color="CCCCCC"/>
              <w:right w:val="single" w:sz="8" w:space="0" w:color="000000"/>
            </w:tcBorders>
            <w:shd w:val="clear" w:color="auto" w:fill="auto"/>
            <w:noWrap/>
            <w:vAlign w:val="bottom"/>
            <w:hideMark/>
          </w:tcPr>
          <w:p w:rsidR="00E1207D" w:rsidRPr="00E1207D" w:rsidRDefault="00E1207D" w:rsidP="00E1207D">
            <w:pPr>
              <w:jc w:val="right"/>
              <w:rPr>
                <w:rFonts w:ascii="Arial" w:hAnsi="Arial" w:cs="Arial"/>
                <w:b/>
                <w:bCs/>
                <w:color w:val="000000"/>
                <w:sz w:val="16"/>
                <w:szCs w:val="16"/>
                <w:lang w:val="es-ES"/>
              </w:rPr>
            </w:pPr>
            <w:r w:rsidRPr="00E1207D">
              <w:rPr>
                <w:rFonts w:ascii="Arial" w:hAnsi="Arial" w:cs="Arial"/>
                <w:b/>
                <w:bCs/>
                <w:color w:val="000000"/>
                <w:sz w:val="16"/>
                <w:szCs w:val="16"/>
                <w:lang w:val="es-ES"/>
              </w:rPr>
              <w:t>864,444,195</w:t>
            </w:r>
          </w:p>
        </w:tc>
        <w:tc>
          <w:tcPr>
            <w:tcW w:w="980" w:type="dxa"/>
            <w:tcBorders>
              <w:top w:val="nil"/>
              <w:left w:val="single" w:sz="8" w:space="0" w:color="CCCCCC"/>
              <w:bottom w:val="single" w:sz="8" w:space="0" w:color="CCCCCC"/>
              <w:right w:val="single" w:sz="8" w:space="0" w:color="000000"/>
            </w:tcBorders>
            <w:shd w:val="clear" w:color="auto" w:fill="auto"/>
            <w:noWrap/>
            <w:vAlign w:val="bottom"/>
            <w:hideMark/>
          </w:tcPr>
          <w:p w:rsidR="00E1207D" w:rsidRPr="00E1207D" w:rsidRDefault="00E1207D" w:rsidP="00E1207D">
            <w:pPr>
              <w:jc w:val="right"/>
              <w:rPr>
                <w:rFonts w:ascii="Arial" w:hAnsi="Arial" w:cs="Arial"/>
                <w:b/>
                <w:bCs/>
                <w:color w:val="000000"/>
                <w:sz w:val="16"/>
                <w:szCs w:val="16"/>
                <w:lang w:val="es-ES"/>
              </w:rPr>
            </w:pPr>
            <w:r w:rsidRPr="00E1207D">
              <w:rPr>
                <w:rFonts w:ascii="Arial" w:hAnsi="Arial" w:cs="Arial"/>
                <w:b/>
                <w:bCs/>
                <w:color w:val="000000"/>
                <w:sz w:val="16"/>
                <w:szCs w:val="16"/>
                <w:lang w:val="es-ES"/>
              </w:rPr>
              <w:t>6.55</w:t>
            </w:r>
          </w:p>
        </w:tc>
        <w:tc>
          <w:tcPr>
            <w:tcW w:w="1200" w:type="dxa"/>
            <w:tcBorders>
              <w:top w:val="nil"/>
              <w:left w:val="single" w:sz="8" w:space="0" w:color="CCCCCC"/>
              <w:bottom w:val="single" w:sz="8" w:space="0" w:color="CCCCCC"/>
              <w:right w:val="single" w:sz="8" w:space="0" w:color="CCCCCC"/>
            </w:tcBorders>
            <w:shd w:val="clear" w:color="auto" w:fill="auto"/>
            <w:vAlign w:val="bottom"/>
            <w:hideMark/>
          </w:tcPr>
          <w:p w:rsidR="00E1207D" w:rsidRPr="00E1207D" w:rsidRDefault="00E1207D" w:rsidP="00E1207D">
            <w:pPr>
              <w:rPr>
                <w:rFonts w:ascii="Calibri" w:hAnsi="Calibri" w:cs="Calibri"/>
                <w:color w:val="000000"/>
                <w:sz w:val="16"/>
                <w:szCs w:val="16"/>
                <w:lang w:val="es-ES"/>
              </w:rPr>
            </w:pPr>
            <w:r w:rsidRPr="00E1207D">
              <w:rPr>
                <w:rFonts w:ascii="Calibri" w:hAnsi="Calibri" w:cs="Calibri"/>
                <w:color w:val="000000"/>
                <w:sz w:val="16"/>
                <w:szCs w:val="16"/>
                <w:lang w:val="es-ES"/>
              </w:rPr>
              <w:t> </w:t>
            </w:r>
          </w:p>
        </w:tc>
      </w:tr>
      <w:tr w:rsidR="00E1207D" w:rsidRPr="00E1207D" w:rsidTr="00E1207D">
        <w:trPr>
          <w:trHeight w:val="315"/>
        </w:trPr>
        <w:tc>
          <w:tcPr>
            <w:tcW w:w="3920" w:type="dxa"/>
            <w:tcBorders>
              <w:top w:val="nil"/>
              <w:left w:val="single" w:sz="8" w:space="0" w:color="CCCCCC"/>
              <w:bottom w:val="single" w:sz="8" w:space="0" w:color="CCCCCC"/>
              <w:right w:val="single" w:sz="8" w:space="0" w:color="000000"/>
            </w:tcBorders>
            <w:shd w:val="clear" w:color="auto" w:fill="auto"/>
            <w:vAlign w:val="bottom"/>
            <w:hideMark/>
          </w:tcPr>
          <w:p w:rsidR="00E1207D" w:rsidRPr="00E1207D" w:rsidRDefault="00E1207D" w:rsidP="00E1207D">
            <w:pPr>
              <w:rPr>
                <w:rFonts w:ascii="Calibri" w:hAnsi="Calibri" w:cs="Calibri"/>
                <w:color w:val="000000"/>
                <w:sz w:val="16"/>
                <w:szCs w:val="16"/>
                <w:lang w:val="es-ES"/>
              </w:rPr>
            </w:pPr>
            <w:r w:rsidRPr="00E1207D">
              <w:rPr>
                <w:rFonts w:ascii="Calibri" w:hAnsi="Calibri" w:cs="Calibri"/>
                <w:color w:val="000000"/>
                <w:sz w:val="16"/>
                <w:szCs w:val="16"/>
                <w:lang w:val="es-ES"/>
              </w:rPr>
              <w:t> </w:t>
            </w:r>
          </w:p>
        </w:tc>
        <w:tc>
          <w:tcPr>
            <w:tcW w:w="1440" w:type="dxa"/>
            <w:tcBorders>
              <w:top w:val="nil"/>
              <w:left w:val="single" w:sz="8" w:space="0" w:color="CCCCCC"/>
              <w:bottom w:val="single" w:sz="8" w:space="0" w:color="CCCCCC"/>
              <w:right w:val="single" w:sz="8" w:space="0" w:color="000000"/>
            </w:tcBorders>
            <w:shd w:val="clear" w:color="auto" w:fill="auto"/>
            <w:vAlign w:val="bottom"/>
            <w:hideMark/>
          </w:tcPr>
          <w:p w:rsidR="00E1207D" w:rsidRPr="00E1207D" w:rsidRDefault="00E1207D" w:rsidP="00E1207D">
            <w:pPr>
              <w:rPr>
                <w:rFonts w:ascii="Calibri" w:hAnsi="Calibri" w:cs="Calibri"/>
                <w:color w:val="000000"/>
                <w:sz w:val="16"/>
                <w:szCs w:val="16"/>
                <w:lang w:val="es-ES"/>
              </w:rPr>
            </w:pPr>
            <w:r w:rsidRPr="00E1207D">
              <w:rPr>
                <w:rFonts w:ascii="Calibri" w:hAnsi="Calibri" w:cs="Calibri"/>
                <w:color w:val="000000"/>
                <w:sz w:val="16"/>
                <w:szCs w:val="16"/>
                <w:lang w:val="es-ES"/>
              </w:rPr>
              <w:t> </w:t>
            </w:r>
          </w:p>
        </w:tc>
        <w:tc>
          <w:tcPr>
            <w:tcW w:w="1440" w:type="dxa"/>
            <w:tcBorders>
              <w:top w:val="nil"/>
              <w:left w:val="single" w:sz="8" w:space="0" w:color="CCCCCC"/>
              <w:bottom w:val="single" w:sz="8" w:space="0" w:color="CCCCCC"/>
              <w:right w:val="single" w:sz="8" w:space="0" w:color="000000"/>
            </w:tcBorders>
            <w:shd w:val="clear" w:color="auto" w:fill="auto"/>
            <w:vAlign w:val="bottom"/>
            <w:hideMark/>
          </w:tcPr>
          <w:p w:rsidR="00E1207D" w:rsidRPr="00E1207D" w:rsidRDefault="00E1207D" w:rsidP="00E1207D">
            <w:pPr>
              <w:rPr>
                <w:rFonts w:ascii="Calibri" w:hAnsi="Calibri" w:cs="Calibri"/>
                <w:color w:val="000000"/>
                <w:sz w:val="16"/>
                <w:szCs w:val="16"/>
                <w:lang w:val="es-ES"/>
              </w:rPr>
            </w:pPr>
            <w:r w:rsidRPr="00E1207D">
              <w:rPr>
                <w:rFonts w:ascii="Calibri" w:hAnsi="Calibri" w:cs="Calibri"/>
                <w:color w:val="000000"/>
                <w:sz w:val="16"/>
                <w:szCs w:val="16"/>
                <w:lang w:val="es-ES"/>
              </w:rPr>
              <w:t> </w:t>
            </w:r>
          </w:p>
        </w:tc>
        <w:tc>
          <w:tcPr>
            <w:tcW w:w="1240" w:type="dxa"/>
            <w:tcBorders>
              <w:top w:val="nil"/>
              <w:left w:val="single" w:sz="8" w:space="0" w:color="CCCCCC"/>
              <w:bottom w:val="single" w:sz="8" w:space="0" w:color="CCCCCC"/>
              <w:right w:val="single" w:sz="8" w:space="0" w:color="000000"/>
            </w:tcBorders>
            <w:shd w:val="clear" w:color="auto" w:fill="auto"/>
            <w:vAlign w:val="bottom"/>
            <w:hideMark/>
          </w:tcPr>
          <w:p w:rsidR="00E1207D" w:rsidRPr="00E1207D" w:rsidRDefault="00E1207D" w:rsidP="00E1207D">
            <w:pPr>
              <w:rPr>
                <w:rFonts w:ascii="Calibri" w:hAnsi="Calibri" w:cs="Calibri"/>
                <w:color w:val="000000"/>
                <w:sz w:val="16"/>
                <w:szCs w:val="16"/>
                <w:lang w:val="es-ES"/>
              </w:rPr>
            </w:pPr>
            <w:r w:rsidRPr="00E1207D">
              <w:rPr>
                <w:rFonts w:ascii="Calibri" w:hAnsi="Calibri" w:cs="Calibri"/>
                <w:color w:val="000000"/>
                <w:sz w:val="16"/>
                <w:szCs w:val="16"/>
                <w:lang w:val="es-ES"/>
              </w:rPr>
              <w:t> </w:t>
            </w:r>
          </w:p>
        </w:tc>
        <w:tc>
          <w:tcPr>
            <w:tcW w:w="980" w:type="dxa"/>
            <w:tcBorders>
              <w:top w:val="nil"/>
              <w:left w:val="single" w:sz="8" w:space="0" w:color="CCCCCC"/>
              <w:bottom w:val="single" w:sz="8" w:space="0" w:color="CCCCCC"/>
              <w:right w:val="single" w:sz="8" w:space="0" w:color="000000"/>
            </w:tcBorders>
            <w:shd w:val="clear" w:color="auto" w:fill="auto"/>
            <w:vAlign w:val="bottom"/>
            <w:hideMark/>
          </w:tcPr>
          <w:p w:rsidR="00E1207D" w:rsidRPr="00E1207D" w:rsidRDefault="00E1207D" w:rsidP="00E1207D">
            <w:pPr>
              <w:rPr>
                <w:rFonts w:ascii="Calibri" w:hAnsi="Calibri" w:cs="Calibri"/>
                <w:color w:val="000000"/>
                <w:sz w:val="16"/>
                <w:szCs w:val="16"/>
                <w:lang w:val="es-ES"/>
              </w:rPr>
            </w:pPr>
            <w:r w:rsidRPr="00E1207D">
              <w:rPr>
                <w:rFonts w:ascii="Calibri" w:hAnsi="Calibri" w:cs="Calibri"/>
                <w:color w:val="000000"/>
                <w:sz w:val="16"/>
                <w:szCs w:val="16"/>
                <w:lang w:val="es-ES"/>
              </w:rPr>
              <w:t> </w:t>
            </w:r>
          </w:p>
        </w:tc>
        <w:tc>
          <w:tcPr>
            <w:tcW w:w="1200" w:type="dxa"/>
            <w:tcBorders>
              <w:top w:val="nil"/>
              <w:left w:val="single" w:sz="8" w:space="0" w:color="CCCCCC"/>
              <w:bottom w:val="single" w:sz="8" w:space="0" w:color="CCCCCC"/>
              <w:right w:val="single" w:sz="8" w:space="0" w:color="CCCCCC"/>
            </w:tcBorders>
            <w:shd w:val="clear" w:color="auto" w:fill="auto"/>
            <w:vAlign w:val="bottom"/>
            <w:hideMark/>
          </w:tcPr>
          <w:p w:rsidR="00E1207D" w:rsidRPr="00E1207D" w:rsidRDefault="00E1207D" w:rsidP="00E1207D">
            <w:pPr>
              <w:rPr>
                <w:rFonts w:ascii="Calibri" w:hAnsi="Calibri" w:cs="Calibri"/>
                <w:color w:val="000000"/>
                <w:sz w:val="16"/>
                <w:szCs w:val="16"/>
                <w:lang w:val="es-ES"/>
              </w:rPr>
            </w:pPr>
            <w:r w:rsidRPr="00E1207D">
              <w:rPr>
                <w:rFonts w:ascii="Calibri" w:hAnsi="Calibri" w:cs="Calibri"/>
                <w:color w:val="000000"/>
                <w:sz w:val="16"/>
                <w:szCs w:val="16"/>
                <w:lang w:val="es-ES"/>
              </w:rPr>
              <w:t> </w:t>
            </w:r>
          </w:p>
        </w:tc>
      </w:tr>
      <w:tr w:rsidR="00E1207D" w:rsidRPr="00E1207D" w:rsidTr="00E1207D">
        <w:trPr>
          <w:trHeight w:val="315"/>
        </w:trPr>
        <w:tc>
          <w:tcPr>
            <w:tcW w:w="3920" w:type="dxa"/>
            <w:tcBorders>
              <w:top w:val="nil"/>
              <w:left w:val="single" w:sz="8" w:space="0" w:color="CCCCCC"/>
              <w:bottom w:val="single" w:sz="8" w:space="0" w:color="CCCCCC"/>
              <w:right w:val="single" w:sz="8" w:space="0" w:color="000000"/>
            </w:tcBorders>
            <w:shd w:val="clear" w:color="auto" w:fill="auto"/>
            <w:noWrap/>
            <w:vAlign w:val="bottom"/>
            <w:hideMark/>
          </w:tcPr>
          <w:p w:rsidR="00E1207D" w:rsidRPr="00E1207D" w:rsidRDefault="00E1207D" w:rsidP="00E1207D">
            <w:pPr>
              <w:rPr>
                <w:rFonts w:ascii="Arial" w:hAnsi="Arial" w:cs="Arial"/>
                <w:b/>
                <w:bCs/>
                <w:color w:val="000000"/>
                <w:sz w:val="16"/>
                <w:szCs w:val="16"/>
                <w:lang w:val="es-ES"/>
              </w:rPr>
            </w:pPr>
            <w:r w:rsidRPr="00E1207D">
              <w:rPr>
                <w:rFonts w:ascii="Arial" w:hAnsi="Arial" w:cs="Arial"/>
                <w:b/>
                <w:bCs/>
                <w:color w:val="000000"/>
                <w:sz w:val="16"/>
                <w:szCs w:val="16"/>
                <w:lang w:val="es-ES"/>
              </w:rPr>
              <w:t>Reaseguros Cedidos Localmente</w:t>
            </w:r>
          </w:p>
        </w:tc>
        <w:tc>
          <w:tcPr>
            <w:tcW w:w="1440" w:type="dxa"/>
            <w:tcBorders>
              <w:top w:val="nil"/>
              <w:left w:val="single" w:sz="8" w:space="0" w:color="CCCCCC"/>
              <w:bottom w:val="single" w:sz="8" w:space="0" w:color="CCCCCC"/>
              <w:right w:val="single" w:sz="8" w:space="0" w:color="000000"/>
            </w:tcBorders>
            <w:shd w:val="clear" w:color="auto" w:fill="auto"/>
            <w:vAlign w:val="bottom"/>
            <w:hideMark/>
          </w:tcPr>
          <w:p w:rsidR="00E1207D" w:rsidRPr="00E1207D" w:rsidRDefault="00E1207D" w:rsidP="00E1207D">
            <w:pPr>
              <w:rPr>
                <w:rFonts w:ascii="Calibri" w:hAnsi="Calibri" w:cs="Calibri"/>
                <w:color w:val="000000"/>
                <w:sz w:val="16"/>
                <w:szCs w:val="16"/>
                <w:lang w:val="es-ES"/>
              </w:rPr>
            </w:pPr>
            <w:r w:rsidRPr="00E1207D">
              <w:rPr>
                <w:rFonts w:ascii="Calibri" w:hAnsi="Calibri" w:cs="Calibri"/>
                <w:color w:val="000000"/>
                <w:sz w:val="16"/>
                <w:szCs w:val="16"/>
                <w:lang w:val="es-ES"/>
              </w:rPr>
              <w:t> </w:t>
            </w:r>
          </w:p>
        </w:tc>
        <w:tc>
          <w:tcPr>
            <w:tcW w:w="1440" w:type="dxa"/>
            <w:tcBorders>
              <w:top w:val="nil"/>
              <w:left w:val="single" w:sz="8" w:space="0" w:color="CCCCCC"/>
              <w:bottom w:val="single" w:sz="8" w:space="0" w:color="CCCCCC"/>
              <w:right w:val="single" w:sz="8" w:space="0" w:color="000000"/>
            </w:tcBorders>
            <w:shd w:val="clear" w:color="auto" w:fill="auto"/>
            <w:vAlign w:val="bottom"/>
            <w:hideMark/>
          </w:tcPr>
          <w:p w:rsidR="00E1207D" w:rsidRPr="00E1207D" w:rsidRDefault="00E1207D" w:rsidP="00E1207D">
            <w:pPr>
              <w:rPr>
                <w:rFonts w:ascii="Calibri" w:hAnsi="Calibri" w:cs="Calibri"/>
                <w:color w:val="000000"/>
                <w:sz w:val="16"/>
                <w:szCs w:val="16"/>
                <w:lang w:val="es-ES"/>
              </w:rPr>
            </w:pPr>
            <w:r w:rsidRPr="00E1207D">
              <w:rPr>
                <w:rFonts w:ascii="Calibri" w:hAnsi="Calibri" w:cs="Calibri"/>
                <w:color w:val="000000"/>
                <w:sz w:val="16"/>
                <w:szCs w:val="16"/>
                <w:lang w:val="es-ES"/>
              </w:rPr>
              <w:t> </w:t>
            </w:r>
          </w:p>
        </w:tc>
        <w:tc>
          <w:tcPr>
            <w:tcW w:w="1240" w:type="dxa"/>
            <w:tcBorders>
              <w:top w:val="nil"/>
              <w:left w:val="single" w:sz="8" w:space="0" w:color="CCCCCC"/>
              <w:bottom w:val="single" w:sz="8" w:space="0" w:color="CCCCCC"/>
              <w:right w:val="single" w:sz="8" w:space="0" w:color="000000"/>
            </w:tcBorders>
            <w:shd w:val="clear" w:color="auto" w:fill="auto"/>
            <w:vAlign w:val="bottom"/>
            <w:hideMark/>
          </w:tcPr>
          <w:p w:rsidR="00E1207D" w:rsidRPr="00E1207D" w:rsidRDefault="00E1207D" w:rsidP="00E1207D">
            <w:pPr>
              <w:rPr>
                <w:rFonts w:ascii="Calibri" w:hAnsi="Calibri" w:cs="Calibri"/>
                <w:color w:val="000000"/>
                <w:sz w:val="16"/>
                <w:szCs w:val="16"/>
                <w:lang w:val="es-ES"/>
              </w:rPr>
            </w:pPr>
            <w:r w:rsidRPr="00E1207D">
              <w:rPr>
                <w:rFonts w:ascii="Calibri" w:hAnsi="Calibri" w:cs="Calibri"/>
                <w:color w:val="000000"/>
                <w:sz w:val="16"/>
                <w:szCs w:val="16"/>
                <w:lang w:val="es-ES"/>
              </w:rPr>
              <w:t> </w:t>
            </w:r>
          </w:p>
        </w:tc>
        <w:tc>
          <w:tcPr>
            <w:tcW w:w="980" w:type="dxa"/>
            <w:tcBorders>
              <w:top w:val="nil"/>
              <w:left w:val="single" w:sz="8" w:space="0" w:color="CCCCCC"/>
              <w:bottom w:val="single" w:sz="8" w:space="0" w:color="CCCCCC"/>
              <w:right w:val="single" w:sz="8" w:space="0" w:color="000000"/>
            </w:tcBorders>
            <w:shd w:val="clear" w:color="auto" w:fill="auto"/>
            <w:vAlign w:val="bottom"/>
            <w:hideMark/>
          </w:tcPr>
          <w:p w:rsidR="00E1207D" w:rsidRPr="00E1207D" w:rsidRDefault="00E1207D" w:rsidP="00E1207D">
            <w:pPr>
              <w:rPr>
                <w:rFonts w:ascii="Calibri" w:hAnsi="Calibri" w:cs="Calibri"/>
                <w:color w:val="000000"/>
                <w:sz w:val="16"/>
                <w:szCs w:val="16"/>
                <w:lang w:val="es-ES"/>
              </w:rPr>
            </w:pPr>
            <w:r w:rsidRPr="00E1207D">
              <w:rPr>
                <w:rFonts w:ascii="Calibri" w:hAnsi="Calibri" w:cs="Calibri"/>
                <w:color w:val="000000"/>
                <w:sz w:val="16"/>
                <w:szCs w:val="16"/>
                <w:lang w:val="es-ES"/>
              </w:rPr>
              <w:t> </w:t>
            </w:r>
          </w:p>
        </w:tc>
        <w:tc>
          <w:tcPr>
            <w:tcW w:w="1200" w:type="dxa"/>
            <w:tcBorders>
              <w:top w:val="nil"/>
              <w:left w:val="single" w:sz="8" w:space="0" w:color="CCCCCC"/>
              <w:bottom w:val="single" w:sz="8" w:space="0" w:color="CCCCCC"/>
              <w:right w:val="single" w:sz="8" w:space="0" w:color="CCCCCC"/>
            </w:tcBorders>
            <w:shd w:val="clear" w:color="auto" w:fill="auto"/>
            <w:vAlign w:val="bottom"/>
            <w:hideMark/>
          </w:tcPr>
          <w:p w:rsidR="00E1207D" w:rsidRPr="00E1207D" w:rsidRDefault="00E1207D" w:rsidP="00E1207D">
            <w:pPr>
              <w:rPr>
                <w:rFonts w:ascii="Calibri" w:hAnsi="Calibri" w:cs="Calibri"/>
                <w:color w:val="000000"/>
                <w:sz w:val="16"/>
                <w:szCs w:val="16"/>
                <w:lang w:val="es-ES"/>
              </w:rPr>
            </w:pPr>
            <w:r w:rsidRPr="00E1207D">
              <w:rPr>
                <w:rFonts w:ascii="Calibri" w:hAnsi="Calibri" w:cs="Calibri"/>
                <w:color w:val="000000"/>
                <w:sz w:val="16"/>
                <w:szCs w:val="16"/>
                <w:lang w:val="es-ES"/>
              </w:rPr>
              <w:t> </w:t>
            </w:r>
          </w:p>
        </w:tc>
      </w:tr>
      <w:tr w:rsidR="00E1207D" w:rsidRPr="00E1207D" w:rsidTr="00E1207D">
        <w:trPr>
          <w:trHeight w:val="315"/>
        </w:trPr>
        <w:tc>
          <w:tcPr>
            <w:tcW w:w="3920" w:type="dxa"/>
            <w:tcBorders>
              <w:top w:val="nil"/>
              <w:left w:val="single" w:sz="8" w:space="0" w:color="CCCCCC"/>
              <w:bottom w:val="single" w:sz="8" w:space="0" w:color="CCCCCC"/>
              <w:right w:val="single" w:sz="8" w:space="0" w:color="000000"/>
            </w:tcBorders>
            <w:shd w:val="clear" w:color="auto" w:fill="auto"/>
            <w:noWrap/>
            <w:vAlign w:val="bottom"/>
            <w:hideMark/>
          </w:tcPr>
          <w:p w:rsidR="00E1207D" w:rsidRPr="00E1207D" w:rsidRDefault="00E1207D" w:rsidP="00E1207D">
            <w:pPr>
              <w:rPr>
                <w:rFonts w:ascii="Arial" w:hAnsi="Arial" w:cs="Arial"/>
                <w:color w:val="000000"/>
                <w:sz w:val="16"/>
                <w:szCs w:val="16"/>
                <w:lang w:val="es-ES"/>
              </w:rPr>
            </w:pPr>
            <w:r w:rsidRPr="00E1207D">
              <w:rPr>
                <w:rFonts w:ascii="Arial" w:hAnsi="Arial" w:cs="Arial"/>
                <w:color w:val="000000"/>
                <w:sz w:val="16"/>
                <w:szCs w:val="16"/>
                <w:lang w:val="es-ES"/>
              </w:rPr>
              <w:t>Proporcional</w:t>
            </w:r>
          </w:p>
        </w:tc>
        <w:tc>
          <w:tcPr>
            <w:tcW w:w="1440" w:type="dxa"/>
            <w:tcBorders>
              <w:top w:val="nil"/>
              <w:left w:val="single" w:sz="8" w:space="0" w:color="CCCCCC"/>
              <w:bottom w:val="single" w:sz="8" w:space="0" w:color="CCCCCC"/>
              <w:right w:val="single" w:sz="8" w:space="0" w:color="000000"/>
            </w:tcBorders>
            <w:shd w:val="clear" w:color="auto" w:fill="auto"/>
            <w:noWrap/>
            <w:vAlign w:val="bottom"/>
            <w:hideMark/>
          </w:tcPr>
          <w:p w:rsidR="00E1207D" w:rsidRPr="00E1207D" w:rsidRDefault="00E1207D" w:rsidP="00E1207D">
            <w:pPr>
              <w:jc w:val="right"/>
              <w:rPr>
                <w:rFonts w:ascii="Arial" w:hAnsi="Arial" w:cs="Arial"/>
                <w:color w:val="000000"/>
                <w:sz w:val="16"/>
                <w:szCs w:val="16"/>
                <w:lang w:val="es-ES"/>
              </w:rPr>
            </w:pPr>
            <w:r w:rsidRPr="00E1207D">
              <w:rPr>
                <w:rFonts w:ascii="Arial" w:hAnsi="Arial" w:cs="Arial"/>
                <w:color w:val="000000"/>
                <w:sz w:val="16"/>
                <w:szCs w:val="16"/>
                <w:lang w:val="es-ES"/>
              </w:rPr>
              <w:t>923,450,388</w:t>
            </w:r>
          </w:p>
        </w:tc>
        <w:tc>
          <w:tcPr>
            <w:tcW w:w="1440" w:type="dxa"/>
            <w:tcBorders>
              <w:top w:val="nil"/>
              <w:left w:val="single" w:sz="8" w:space="0" w:color="CCCCCC"/>
              <w:bottom w:val="single" w:sz="8" w:space="0" w:color="CCCCCC"/>
              <w:right w:val="single" w:sz="8" w:space="0" w:color="000000"/>
            </w:tcBorders>
            <w:shd w:val="clear" w:color="auto" w:fill="auto"/>
            <w:noWrap/>
            <w:vAlign w:val="bottom"/>
            <w:hideMark/>
          </w:tcPr>
          <w:p w:rsidR="00E1207D" w:rsidRPr="00E1207D" w:rsidRDefault="00E1207D" w:rsidP="00E1207D">
            <w:pPr>
              <w:jc w:val="right"/>
              <w:rPr>
                <w:rFonts w:ascii="Arial" w:hAnsi="Arial" w:cs="Arial"/>
                <w:color w:val="000000"/>
                <w:sz w:val="16"/>
                <w:szCs w:val="16"/>
                <w:lang w:val="es-ES"/>
              </w:rPr>
            </w:pPr>
            <w:r w:rsidRPr="00E1207D">
              <w:rPr>
                <w:rFonts w:ascii="Arial" w:hAnsi="Arial" w:cs="Arial"/>
                <w:color w:val="000000"/>
                <w:sz w:val="16"/>
                <w:szCs w:val="16"/>
                <w:lang w:val="es-ES"/>
              </w:rPr>
              <w:t>915,350,704</w:t>
            </w:r>
          </w:p>
        </w:tc>
        <w:tc>
          <w:tcPr>
            <w:tcW w:w="1240" w:type="dxa"/>
            <w:tcBorders>
              <w:top w:val="nil"/>
              <w:left w:val="single" w:sz="8" w:space="0" w:color="CCCCCC"/>
              <w:bottom w:val="single" w:sz="8" w:space="0" w:color="CCCCCC"/>
              <w:right w:val="single" w:sz="8" w:space="0" w:color="000000"/>
            </w:tcBorders>
            <w:shd w:val="clear" w:color="auto" w:fill="auto"/>
            <w:noWrap/>
            <w:vAlign w:val="bottom"/>
            <w:hideMark/>
          </w:tcPr>
          <w:p w:rsidR="00E1207D" w:rsidRPr="00E1207D" w:rsidRDefault="00E1207D" w:rsidP="00E1207D">
            <w:pPr>
              <w:jc w:val="right"/>
              <w:rPr>
                <w:rFonts w:ascii="Arial" w:hAnsi="Arial" w:cs="Arial"/>
                <w:color w:val="000000"/>
                <w:sz w:val="16"/>
                <w:szCs w:val="16"/>
                <w:lang w:val="es-ES"/>
              </w:rPr>
            </w:pPr>
            <w:r w:rsidRPr="00E1207D">
              <w:rPr>
                <w:rFonts w:ascii="Arial" w:hAnsi="Arial" w:cs="Arial"/>
                <w:color w:val="000000"/>
                <w:sz w:val="16"/>
                <w:szCs w:val="16"/>
                <w:lang w:val="es-ES"/>
              </w:rPr>
              <w:t>-8,099,684</w:t>
            </w:r>
          </w:p>
        </w:tc>
        <w:tc>
          <w:tcPr>
            <w:tcW w:w="980" w:type="dxa"/>
            <w:tcBorders>
              <w:top w:val="nil"/>
              <w:left w:val="single" w:sz="8" w:space="0" w:color="CCCCCC"/>
              <w:bottom w:val="single" w:sz="8" w:space="0" w:color="CCCCCC"/>
              <w:right w:val="single" w:sz="8" w:space="0" w:color="000000"/>
            </w:tcBorders>
            <w:shd w:val="clear" w:color="auto" w:fill="auto"/>
            <w:noWrap/>
            <w:vAlign w:val="bottom"/>
            <w:hideMark/>
          </w:tcPr>
          <w:p w:rsidR="00E1207D" w:rsidRPr="00E1207D" w:rsidRDefault="00E1207D" w:rsidP="00E1207D">
            <w:pPr>
              <w:jc w:val="right"/>
              <w:rPr>
                <w:rFonts w:ascii="Arial" w:hAnsi="Arial" w:cs="Arial"/>
                <w:color w:val="000000"/>
                <w:sz w:val="16"/>
                <w:szCs w:val="16"/>
                <w:lang w:val="es-ES"/>
              </w:rPr>
            </w:pPr>
            <w:r w:rsidRPr="00E1207D">
              <w:rPr>
                <w:rFonts w:ascii="Arial" w:hAnsi="Arial" w:cs="Arial"/>
                <w:color w:val="000000"/>
                <w:sz w:val="16"/>
                <w:szCs w:val="16"/>
                <w:lang w:val="es-ES"/>
              </w:rPr>
              <w:t>-0.88</w:t>
            </w:r>
          </w:p>
        </w:tc>
        <w:tc>
          <w:tcPr>
            <w:tcW w:w="1200" w:type="dxa"/>
            <w:tcBorders>
              <w:top w:val="nil"/>
              <w:left w:val="single" w:sz="8" w:space="0" w:color="CCCCCC"/>
              <w:bottom w:val="single" w:sz="8" w:space="0" w:color="CCCCCC"/>
              <w:right w:val="single" w:sz="8" w:space="0" w:color="CCCCCC"/>
            </w:tcBorders>
            <w:shd w:val="clear" w:color="auto" w:fill="auto"/>
            <w:vAlign w:val="bottom"/>
            <w:hideMark/>
          </w:tcPr>
          <w:p w:rsidR="00E1207D" w:rsidRPr="00E1207D" w:rsidRDefault="00E1207D" w:rsidP="00E1207D">
            <w:pPr>
              <w:rPr>
                <w:rFonts w:ascii="Calibri" w:hAnsi="Calibri" w:cs="Calibri"/>
                <w:color w:val="000000"/>
                <w:sz w:val="16"/>
                <w:szCs w:val="16"/>
                <w:lang w:val="es-ES"/>
              </w:rPr>
            </w:pPr>
            <w:r w:rsidRPr="00E1207D">
              <w:rPr>
                <w:rFonts w:ascii="Calibri" w:hAnsi="Calibri" w:cs="Calibri"/>
                <w:color w:val="000000"/>
                <w:sz w:val="16"/>
                <w:szCs w:val="16"/>
                <w:lang w:val="es-ES"/>
              </w:rPr>
              <w:t> </w:t>
            </w:r>
          </w:p>
        </w:tc>
      </w:tr>
      <w:tr w:rsidR="00E1207D" w:rsidRPr="00E1207D" w:rsidTr="00E1207D">
        <w:trPr>
          <w:trHeight w:val="315"/>
        </w:trPr>
        <w:tc>
          <w:tcPr>
            <w:tcW w:w="3920" w:type="dxa"/>
            <w:tcBorders>
              <w:top w:val="nil"/>
              <w:left w:val="single" w:sz="8" w:space="0" w:color="CCCCCC"/>
              <w:bottom w:val="single" w:sz="8" w:space="0" w:color="CCCCCC"/>
              <w:right w:val="single" w:sz="8" w:space="0" w:color="000000"/>
            </w:tcBorders>
            <w:shd w:val="clear" w:color="auto" w:fill="auto"/>
            <w:noWrap/>
            <w:vAlign w:val="bottom"/>
            <w:hideMark/>
          </w:tcPr>
          <w:p w:rsidR="00E1207D" w:rsidRPr="00E1207D" w:rsidRDefault="00E1207D" w:rsidP="00E1207D">
            <w:pPr>
              <w:rPr>
                <w:rFonts w:ascii="Arial" w:hAnsi="Arial" w:cs="Arial"/>
                <w:color w:val="000000"/>
                <w:sz w:val="16"/>
                <w:szCs w:val="16"/>
                <w:lang w:val="es-ES"/>
              </w:rPr>
            </w:pPr>
            <w:r w:rsidRPr="00E1207D">
              <w:rPr>
                <w:rFonts w:ascii="Arial" w:hAnsi="Arial" w:cs="Arial"/>
                <w:color w:val="000000"/>
                <w:sz w:val="16"/>
                <w:szCs w:val="16"/>
                <w:lang w:val="es-ES"/>
              </w:rPr>
              <w:t>No Proporcional</w:t>
            </w:r>
          </w:p>
        </w:tc>
        <w:tc>
          <w:tcPr>
            <w:tcW w:w="1440" w:type="dxa"/>
            <w:tcBorders>
              <w:top w:val="nil"/>
              <w:left w:val="single" w:sz="8" w:space="0" w:color="CCCCCC"/>
              <w:bottom w:val="single" w:sz="8" w:space="0" w:color="CCCCCC"/>
              <w:right w:val="single" w:sz="8" w:space="0" w:color="000000"/>
            </w:tcBorders>
            <w:shd w:val="clear" w:color="auto" w:fill="auto"/>
            <w:noWrap/>
            <w:vAlign w:val="bottom"/>
            <w:hideMark/>
          </w:tcPr>
          <w:p w:rsidR="00E1207D" w:rsidRPr="00E1207D" w:rsidRDefault="00E1207D" w:rsidP="00E1207D">
            <w:pPr>
              <w:jc w:val="right"/>
              <w:rPr>
                <w:rFonts w:ascii="Arial" w:hAnsi="Arial" w:cs="Arial"/>
                <w:color w:val="000000"/>
                <w:sz w:val="16"/>
                <w:szCs w:val="16"/>
                <w:lang w:val="es-ES"/>
              </w:rPr>
            </w:pPr>
            <w:r w:rsidRPr="00E1207D">
              <w:rPr>
                <w:rFonts w:ascii="Arial" w:hAnsi="Arial" w:cs="Arial"/>
                <w:color w:val="000000"/>
                <w:sz w:val="16"/>
                <w:szCs w:val="16"/>
                <w:lang w:val="es-ES"/>
              </w:rPr>
              <w:t>214,702,630</w:t>
            </w:r>
          </w:p>
        </w:tc>
        <w:tc>
          <w:tcPr>
            <w:tcW w:w="1440" w:type="dxa"/>
            <w:tcBorders>
              <w:top w:val="nil"/>
              <w:left w:val="single" w:sz="8" w:space="0" w:color="CCCCCC"/>
              <w:bottom w:val="single" w:sz="8" w:space="0" w:color="CCCCCC"/>
              <w:right w:val="single" w:sz="8" w:space="0" w:color="000000"/>
            </w:tcBorders>
            <w:shd w:val="clear" w:color="auto" w:fill="auto"/>
            <w:noWrap/>
            <w:vAlign w:val="bottom"/>
            <w:hideMark/>
          </w:tcPr>
          <w:p w:rsidR="00E1207D" w:rsidRPr="00E1207D" w:rsidRDefault="00E1207D" w:rsidP="00E1207D">
            <w:pPr>
              <w:jc w:val="right"/>
              <w:rPr>
                <w:rFonts w:ascii="Arial" w:hAnsi="Arial" w:cs="Arial"/>
                <w:color w:val="000000"/>
                <w:sz w:val="16"/>
                <w:szCs w:val="16"/>
                <w:lang w:val="es-ES"/>
              </w:rPr>
            </w:pPr>
            <w:r w:rsidRPr="00E1207D">
              <w:rPr>
                <w:rFonts w:ascii="Arial" w:hAnsi="Arial" w:cs="Arial"/>
                <w:color w:val="000000"/>
                <w:sz w:val="16"/>
                <w:szCs w:val="16"/>
                <w:lang w:val="es-ES"/>
              </w:rPr>
              <w:t>199,963,126</w:t>
            </w:r>
          </w:p>
        </w:tc>
        <w:tc>
          <w:tcPr>
            <w:tcW w:w="1240" w:type="dxa"/>
            <w:tcBorders>
              <w:top w:val="nil"/>
              <w:left w:val="single" w:sz="8" w:space="0" w:color="CCCCCC"/>
              <w:bottom w:val="single" w:sz="8" w:space="0" w:color="CCCCCC"/>
              <w:right w:val="single" w:sz="8" w:space="0" w:color="000000"/>
            </w:tcBorders>
            <w:shd w:val="clear" w:color="auto" w:fill="auto"/>
            <w:noWrap/>
            <w:vAlign w:val="bottom"/>
            <w:hideMark/>
          </w:tcPr>
          <w:p w:rsidR="00E1207D" w:rsidRPr="00E1207D" w:rsidRDefault="00E1207D" w:rsidP="00E1207D">
            <w:pPr>
              <w:jc w:val="right"/>
              <w:rPr>
                <w:rFonts w:ascii="Arial" w:hAnsi="Arial" w:cs="Arial"/>
                <w:color w:val="000000"/>
                <w:sz w:val="16"/>
                <w:szCs w:val="16"/>
                <w:lang w:val="es-ES"/>
              </w:rPr>
            </w:pPr>
            <w:r w:rsidRPr="00E1207D">
              <w:rPr>
                <w:rFonts w:ascii="Arial" w:hAnsi="Arial" w:cs="Arial"/>
                <w:color w:val="000000"/>
                <w:sz w:val="16"/>
                <w:szCs w:val="16"/>
                <w:lang w:val="es-ES"/>
              </w:rPr>
              <w:t>-14,739,504</w:t>
            </w:r>
          </w:p>
        </w:tc>
        <w:tc>
          <w:tcPr>
            <w:tcW w:w="980" w:type="dxa"/>
            <w:tcBorders>
              <w:top w:val="nil"/>
              <w:left w:val="single" w:sz="8" w:space="0" w:color="CCCCCC"/>
              <w:bottom w:val="single" w:sz="8" w:space="0" w:color="CCCCCC"/>
              <w:right w:val="single" w:sz="8" w:space="0" w:color="000000"/>
            </w:tcBorders>
            <w:shd w:val="clear" w:color="auto" w:fill="auto"/>
            <w:noWrap/>
            <w:vAlign w:val="bottom"/>
            <w:hideMark/>
          </w:tcPr>
          <w:p w:rsidR="00E1207D" w:rsidRPr="00E1207D" w:rsidRDefault="00E1207D" w:rsidP="00E1207D">
            <w:pPr>
              <w:jc w:val="right"/>
              <w:rPr>
                <w:rFonts w:ascii="Arial" w:hAnsi="Arial" w:cs="Arial"/>
                <w:color w:val="000000"/>
                <w:sz w:val="16"/>
                <w:szCs w:val="16"/>
                <w:lang w:val="es-ES"/>
              </w:rPr>
            </w:pPr>
            <w:r w:rsidRPr="00E1207D">
              <w:rPr>
                <w:rFonts w:ascii="Arial" w:hAnsi="Arial" w:cs="Arial"/>
                <w:color w:val="000000"/>
                <w:sz w:val="16"/>
                <w:szCs w:val="16"/>
                <w:lang w:val="es-ES"/>
              </w:rPr>
              <w:t>-6.87</w:t>
            </w:r>
          </w:p>
        </w:tc>
        <w:tc>
          <w:tcPr>
            <w:tcW w:w="1200" w:type="dxa"/>
            <w:tcBorders>
              <w:top w:val="nil"/>
              <w:left w:val="single" w:sz="8" w:space="0" w:color="CCCCCC"/>
              <w:bottom w:val="single" w:sz="8" w:space="0" w:color="CCCCCC"/>
              <w:right w:val="single" w:sz="8" w:space="0" w:color="CCCCCC"/>
            </w:tcBorders>
            <w:shd w:val="clear" w:color="auto" w:fill="auto"/>
            <w:vAlign w:val="bottom"/>
            <w:hideMark/>
          </w:tcPr>
          <w:p w:rsidR="00E1207D" w:rsidRPr="00E1207D" w:rsidRDefault="00E1207D" w:rsidP="00E1207D">
            <w:pPr>
              <w:rPr>
                <w:rFonts w:ascii="Calibri" w:hAnsi="Calibri" w:cs="Calibri"/>
                <w:color w:val="000000"/>
                <w:sz w:val="16"/>
                <w:szCs w:val="16"/>
                <w:lang w:val="es-ES"/>
              </w:rPr>
            </w:pPr>
            <w:r w:rsidRPr="00E1207D">
              <w:rPr>
                <w:rFonts w:ascii="Calibri" w:hAnsi="Calibri" w:cs="Calibri"/>
                <w:color w:val="000000"/>
                <w:sz w:val="16"/>
                <w:szCs w:val="16"/>
                <w:lang w:val="es-ES"/>
              </w:rPr>
              <w:t> </w:t>
            </w:r>
          </w:p>
        </w:tc>
      </w:tr>
      <w:tr w:rsidR="00E1207D" w:rsidRPr="00E1207D" w:rsidTr="00E1207D">
        <w:trPr>
          <w:trHeight w:val="315"/>
        </w:trPr>
        <w:tc>
          <w:tcPr>
            <w:tcW w:w="3920" w:type="dxa"/>
            <w:tcBorders>
              <w:top w:val="nil"/>
              <w:left w:val="single" w:sz="8" w:space="0" w:color="CCCCCC"/>
              <w:bottom w:val="single" w:sz="8" w:space="0" w:color="CCCCCC"/>
              <w:right w:val="single" w:sz="8" w:space="0" w:color="000000"/>
            </w:tcBorders>
            <w:shd w:val="clear" w:color="auto" w:fill="auto"/>
            <w:noWrap/>
            <w:vAlign w:val="bottom"/>
            <w:hideMark/>
          </w:tcPr>
          <w:p w:rsidR="00E1207D" w:rsidRPr="00E1207D" w:rsidRDefault="00E1207D" w:rsidP="00E1207D">
            <w:pPr>
              <w:rPr>
                <w:rFonts w:ascii="Arial" w:hAnsi="Arial" w:cs="Arial"/>
                <w:color w:val="000000"/>
                <w:sz w:val="16"/>
                <w:szCs w:val="16"/>
                <w:lang w:val="es-ES"/>
              </w:rPr>
            </w:pPr>
            <w:r w:rsidRPr="00E1207D">
              <w:rPr>
                <w:rFonts w:ascii="Arial" w:hAnsi="Arial" w:cs="Arial"/>
                <w:color w:val="000000"/>
                <w:sz w:val="16"/>
                <w:szCs w:val="16"/>
                <w:lang w:val="es-ES"/>
              </w:rPr>
              <w:t>Facultativos</w:t>
            </w:r>
          </w:p>
        </w:tc>
        <w:tc>
          <w:tcPr>
            <w:tcW w:w="1440" w:type="dxa"/>
            <w:tcBorders>
              <w:top w:val="nil"/>
              <w:left w:val="single" w:sz="8" w:space="0" w:color="CCCCCC"/>
              <w:bottom w:val="single" w:sz="8" w:space="0" w:color="CCCCCC"/>
              <w:right w:val="single" w:sz="8" w:space="0" w:color="000000"/>
            </w:tcBorders>
            <w:shd w:val="clear" w:color="auto" w:fill="auto"/>
            <w:noWrap/>
            <w:vAlign w:val="bottom"/>
            <w:hideMark/>
          </w:tcPr>
          <w:p w:rsidR="00E1207D" w:rsidRPr="00E1207D" w:rsidRDefault="00E1207D" w:rsidP="00E1207D">
            <w:pPr>
              <w:jc w:val="right"/>
              <w:rPr>
                <w:rFonts w:ascii="Arial" w:hAnsi="Arial" w:cs="Arial"/>
                <w:color w:val="000000"/>
                <w:sz w:val="16"/>
                <w:szCs w:val="16"/>
                <w:lang w:val="es-ES"/>
              </w:rPr>
            </w:pPr>
            <w:r w:rsidRPr="00E1207D">
              <w:rPr>
                <w:rFonts w:ascii="Arial" w:hAnsi="Arial" w:cs="Arial"/>
                <w:color w:val="000000"/>
                <w:sz w:val="16"/>
                <w:szCs w:val="16"/>
                <w:lang w:val="es-ES"/>
              </w:rPr>
              <w:t>630,203,041</w:t>
            </w:r>
          </w:p>
        </w:tc>
        <w:tc>
          <w:tcPr>
            <w:tcW w:w="1440" w:type="dxa"/>
            <w:tcBorders>
              <w:top w:val="nil"/>
              <w:left w:val="single" w:sz="8" w:space="0" w:color="CCCCCC"/>
              <w:bottom w:val="single" w:sz="8" w:space="0" w:color="CCCCCC"/>
              <w:right w:val="single" w:sz="8" w:space="0" w:color="000000"/>
            </w:tcBorders>
            <w:shd w:val="clear" w:color="auto" w:fill="auto"/>
            <w:noWrap/>
            <w:vAlign w:val="bottom"/>
            <w:hideMark/>
          </w:tcPr>
          <w:p w:rsidR="00E1207D" w:rsidRPr="00E1207D" w:rsidRDefault="00E1207D" w:rsidP="00E1207D">
            <w:pPr>
              <w:jc w:val="right"/>
              <w:rPr>
                <w:rFonts w:ascii="Arial" w:hAnsi="Arial" w:cs="Arial"/>
                <w:color w:val="000000"/>
                <w:sz w:val="16"/>
                <w:szCs w:val="16"/>
                <w:lang w:val="es-ES"/>
              </w:rPr>
            </w:pPr>
            <w:r w:rsidRPr="00E1207D">
              <w:rPr>
                <w:rFonts w:ascii="Arial" w:hAnsi="Arial" w:cs="Arial"/>
                <w:color w:val="000000"/>
                <w:sz w:val="16"/>
                <w:szCs w:val="16"/>
                <w:lang w:val="es-ES"/>
              </w:rPr>
              <w:t>749,070,145</w:t>
            </w:r>
          </w:p>
        </w:tc>
        <w:tc>
          <w:tcPr>
            <w:tcW w:w="1240" w:type="dxa"/>
            <w:tcBorders>
              <w:top w:val="nil"/>
              <w:left w:val="single" w:sz="8" w:space="0" w:color="CCCCCC"/>
              <w:bottom w:val="single" w:sz="8" w:space="0" w:color="CCCCCC"/>
              <w:right w:val="single" w:sz="8" w:space="0" w:color="000000"/>
            </w:tcBorders>
            <w:shd w:val="clear" w:color="auto" w:fill="auto"/>
            <w:noWrap/>
            <w:vAlign w:val="bottom"/>
            <w:hideMark/>
          </w:tcPr>
          <w:p w:rsidR="00E1207D" w:rsidRPr="00E1207D" w:rsidRDefault="00E1207D" w:rsidP="00E1207D">
            <w:pPr>
              <w:jc w:val="right"/>
              <w:rPr>
                <w:rFonts w:ascii="Arial" w:hAnsi="Arial" w:cs="Arial"/>
                <w:color w:val="000000"/>
                <w:sz w:val="16"/>
                <w:szCs w:val="16"/>
                <w:lang w:val="es-ES"/>
              </w:rPr>
            </w:pPr>
            <w:r w:rsidRPr="00E1207D">
              <w:rPr>
                <w:rFonts w:ascii="Arial" w:hAnsi="Arial" w:cs="Arial"/>
                <w:color w:val="000000"/>
                <w:sz w:val="16"/>
                <w:szCs w:val="16"/>
                <w:lang w:val="es-ES"/>
              </w:rPr>
              <w:t>118,867,104</w:t>
            </w:r>
          </w:p>
        </w:tc>
        <w:tc>
          <w:tcPr>
            <w:tcW w:w="980" w:type="dxa"/>
            <w:tcBorders>
              <w:top w:val="nil"/>
              <w:left w:val="single" w:sz="8" w:space="0" w:color="CCCCCC"/>
              <w:bottom w:val="single" w:sz="8" w:space="0" w:color="CCCCCC"/>
              <w:right w:val="single" w:sz="8" w:space="0" w:color="000000"/>
            </w:tcBorders>
            <w:shd w:val="clear" w:color="auto" w:fill="auto"/>
            <w:noWrap/>
            <w:vAlign w:val="bottom"/>
            <w:hideMark/>
          </w:tcPr>
          <w:p w:rsidR="00E1207D" w:rsidRPr="00E1207D" w:rsidRDefault="00E1207D" w:rsidP="00E1207D">
            <w:pPr>
              <w:jc w:val="right"/>
              <w:rPr>
                <w:rFonts w:ascii="Arial" w:hAnsi="Arial" w:cs="Arial"/>
                <w:color w:val="000000"/>
                <w:sz w:val="16"/>
                <w:szCs w:val="16"/>
                <w:lang w:val="es-ES"/>
              </w:rPr>
            </w:pPr>
            <w:r w:rsidRPr="00E1207D">
              <w:rPr>
                <w:rFonts w:ascii="Arial" w:hAnsi="Arial" w:cs="Arial"/>
                <w:color w:val="000000"/>
                <w:sz w:val="16"/>
                <w:szCs w:val="16"/>
                <w:lang w:val="es-ES"/>
              </w:rPr>
              <w:t>18.86</w:t>
            </w:r>
          </w:p>
        </w:tc>
        <w:tc>
          <w:tcPr>
            <w:tcW w:w="1200" w:type="dxa"/>
            <w:tcBorders>
              <w:top w:val="nil"/>
              <w:left w:val="single" w:sz="8" w:space="0" w:color="CCCCCC"/>
              <w:bottom w:val="single" w:sz="8" w:space="0" w:color="CCCCCC"/>
              <w:right w:val="single" w:sz="8" w:space="0" w:color="CCCCCC"/>
            </w:tcBorders>
            <w:shd w:val="clear" w:color="auto" w:fill="auto"/>
            <w:vAlign w:val="bottom"/>
            <w:hideMark/>
          </w:tcPr>
          <w:p w:rsidR="00E1207D" w:rsidRPr="00E1207D" w:rsidRDefault="00E1207D" w:rsidP="00E1207D">
            <w:pPr>
              <w:rPr>
                <w:rFonts w:ascii="Calibri" w:hAnsi="Calibri" w:cs="Calibri"/>
                <w:color w:val="000000"/>
                <w:sz w:val="16"/>
                <w:szCs w:val="16"/>
                <w:lang w:val="es-ES"/>
              </w:rPr>
            </w:pPr>
            <w:r w:rsidRPr="00E1207D">
              <w:rPr>
                <w:rFonts w:ascii="Calibri" w:hAnsi="Calibri" w:cs="Calibri"/>
                <w:color w:val="000000"/>
                <w:sz w:val="16"/>
                <w:szCs w:val="16"/>
                <w:lang w:val="es-ES"/>
              </w:rPr>
              <w:t> </w:t>
            </w:r>
          </w:p>
        </w:tc>
      </w:tr>
      <w:tr w:rsidR="00E1207D" w:rsidRPr="00E1207D" w:rsidTr="00E1207D">
        <w:trPr>
          <w:trHeight w:val="315"/>
        </w:trPr>
        <w:tc>
          <w:tcPr>
            <w:tcW w:w="3920" w:type="dxa"/>
            <w:tcBorders>
              <w:top w:val="nil"/>
              <w:left w:val="single" w:sz="8" w:space="0" w:color="CCCCCC"/>
              <w:bottom w:val="single" w:sz="8" w:space="0" w:color="CCCCCC"/>
              <w:right w:val="single" w:sz="8" w:space="0" w:color="000000"/>
            </w:tcBorders>
            <w:shd w:val="clear" w:color="auto" w:fill="auto"/>
            <w:noWrap/>
            <w:vAlign w:val="bottom"/>
            <w:hideMark/>
          </w:tcPr>
          <w:p w:rsidR="00E1207D" w:rsidRPr="00E1207D" w:rsidRDefault="00E1207D" w:rsidP="00E1207D">
            <w:pPr>
              <w:rPr>
                <w:rFonts w:ascii="Arial" w:hAnsi="Arial" w:cs="Arial"/>
                <w:b/>
                <w:bCs/>
                <w:color w:val="000000"/>
                <w:sz w:val="16"/>
                <w:szCs w:val="16"/>
                <w:lang w:val="es-ES"/>
              </w:rPr>
            </w:pPr>
            <w:r w:rsidRPr="00E1207D">
              <w:rPr>
                <w:rFonts w:ascii="Arial" w:hAnsi="Arial" w:cs="Arial"/>
                <w:b/>
                <w:bCs/>
                <w:color w:val="000000"/>
                <w:sz w:val="16"/>
                <w:szCs w:val="16"/>
                <w:lang w:val="es-ES"/>
              </w:rPr>
              <w:t>Total Primas Reaseguros Cedidos Localmente</w:t>
            </w:r>
          </w:p>
        </w:tc>
        <w:tc>
          <w:tcPr>
            <w:tcW w:w="1440" w:type="dxa"/>
            <w:tcBorders>
              <w:top w:val="nil"/>
              <w:left w:val="single" w:sz="8" w:space="0" w:color="CCCCCC"/>
              <w:bottom w:val="single" w:sz="8" w:space="0" w:color="CCCCCC"/>
              <w:right w:val="single" w:sz="8" w:space="0" w:color="000000"/>
            </w:tcBorders>
            <w:shd w:val="clear" w:color="auto" w:fill="auto"/>
            <w:noWrap/>
            <w:vAlign w:val="bottom"/>
            <w:hideMark/>
          </w:tcPr>
          <w:p w:rsidR="00E1207D" w:rsidRPr="00E1207D" w:rsidRDefault="00E1207D" w:rsidP="00E1207D">
            <w:pPr>
              <w:jc w:val="right"/>
              <w:rPr>
                <w:rFonts w:ascii="Arial" w:hAnsi="Arial" w:cs="Arial"/>
                <w:b/>
                <w:bCs/>
                <w:color w:val="000000"/>
                <w:sz w:val="16"/>
                <w:szCs w:val="16"/>
                <w:lang w:val="es-ES"/>
              </w:rPr>
            </w:pPr>
            <w:r w:rsidRPr="00E1207D">
              <w:rPr>
                <w:rFonts w:ascii="Arial" w:hAnsi="Arial" w:cs="Arial"/>
                <w:b/>
                <w:bCs/>
                <w:color w:val="000000"/>
                <w:sz w:val="16"/>
                <w:szCs w:val="16"/>
                <w:lang w:val="es-ES"/>
              </w:rPr>
              <w:t>1,768,356,059</w:t>
            </w:r>
          </w:p>
        </w:tc>
        <w:tc>
          <w:tcPr>
            <w:tcW w:w="1440" w:type="dxa"/>
            <w:tcBorders>
              <w:top w:val="nil"/>
              <w:left w:val="single" w:sz="8" w:space="0" w:color="CCCCCC"/>
              <w:bottom w:val="single" w:sz="8" w:space="0" w:color="CCCCCC"/>
              <w:right w:val="single" w:sz="8" w:space="0" w:color="000000"/>
            </w:tcBorders>
            <w:shd w:val="clear" w:color="auto" w:fill="auto"/>
            <w:noWrap/>
            <w:vAlign w:val="bottom"/>
            <w:hideMark/>
          </w:tcPr>
          <w:p w:rsidR="00E1207D" w:rsidRPr="00E1207D" w:rsidRDefault="00E1207D" w:rsidP="00E1207D">
            <w:pPr>
              <w:jc w:val="right"/>
              <w:rPr>
                <w:rFonts w:ascii="Arial" w:hAnsi="Arial" w:cs="Arial"/>
                <w:b/>
                <w:bCs/>
                <w:color w:val="000000"/>
                <w:sz w:val="16"/>
                <w:szCs w:val="16"/>
                <w:lang w:val="es-ES"/>
              </w:rPr>
            </w:pPr>
            <w:r w:rsidRPr="00E1207D">
              <w:rPr>
                <w:rFonts w:ascii="Arial" w:hAnsi="Arial" w:cs="Arial"/>
                <w:b/>
                <w:bCs/>
                <w:color w:val="000000"/>
                <w:sz w:val="16"/>
                <w:szCs w:val="16"/>
                <w:lang w:val="es-ES"/>
              </w:rPr>
              <w:t>1,864,383,975</w:t>
            </w:r>
          </w:p>
        </w:tc>
        <w:tc>
          <w:tcPr>
            <w:tcW w:w="1240" w:type="dxa"/>
            <w:tcBorders>
              <w:top w:val="nil"/>
              <w:left w:val="single" w:sz="8" w:space="0" w:color="CCCCCC"/>
              <w:bottom w:val="single" w:sz="8" w:space="0" w:color="CCCCCC"/>
              <w:right w:val="single" w:sz="8" w:space="0" w:color="000000"/>
            </w:tcBorders>
            <w:shd w:val="clear" w:color="auto" w:fill="auto"/>
            <w:noWrap/>
            <w:vAlign w:val="bottom"/>
            <w:hideMark/>
          </w:tcPr>
          <w:p w:rsidR="00E1207D" w:rsidRPr="00E1207D" w:rsidRDefault="00E1207D" w:rsidP="00E1207D">
            <w:pPr>
              <w:jc w:val="right"/>
              <w:rPr>
                <w:rFonts w:ascii="Arial" w:hAnsi="Arial" w:cs="Arial"/>
                <w:b/>
                <w:bCs/>
                <w:color w:val="000000"/>
                <w:sz w:val="16"/>
                <w:szCs w:val="16"/>
                <w:lang w:val="es-ES"/>
              </w:rPr>
            </w:pPr>
            <w:r w:rsidRPr="00E1207D">
              <w:rPr>
                <w:rFonts w:ascii="Arial" w:hAnsi="Arial" w:cs="Arial"/>
                <w:b/>
                <w:bCs/>
                <w:color w:val="000000"/>
                <w:sz w:val="16"/>
                <w:szCs w:val="16"/>
                <w:lang w:val="es-ES"/>
              </w:rPr>
              <w:t>96,027,916</w:t>
            </w:r>
          </w:p>
        </w:tc>
        <w:tc>
          <w:tcPr>
            <w:tcW w:w="980" w:type="dxa"/>
            <w:tcBorders>
              <w:top w:val="nil"/>
              <w:left w:val="single" w:sz="8" w:space="0" w:color="CCCCCC"/>
              <w:bottom w:val="single" w:sz="8" w:space="0" w:color="CCCCCC"/>
              <w:right w:val="single" w:sz="8" w:space="0" w:color="000000"/>
            </w:tcBorders>
            <w:shd w:val="clear" w:color="auto" w:fill="auto"/>
            <w:noWrap/>
            <w:vAlign w:val="bottom"/>
            <w:hideMark/>
          </w:tcPr>
          <w:p w:rsidR="00E1207D" w:rsidRPr="00E1207D" w:rsidRDefault="00E1207D" w:rsidP="00E1207D">
            <w:pPr>
              <w:jc w:val="right"/>
              <w:rPr>
                <w:rFonts w:ascii="Arial" w:hAnsi="Arial" w:cs="Arial"/>
                <w:b/>
                <w:bCs/>
                <w:color w:val="000000"/>
                <w:sz w:val="16"/>
                <w:szCs w:val="16"/>
                <w:lang w:val="es-ES"/>
              </w:rPr>
            </w:pPr>
            <w:r w:rsidRPr="00E1207D">
              <w:rPr>
                <w:rFonts w:ascii="Arial" w:hAnsi="Arial" w:cs="Arial"/>
                <w:b/>
                <w:bCs/>
                <w:color w:val="000000"/>
                <w:sz w:val="16"/>
                <w:szCs w:val="16"/>
                <w:lang w:val="es-ES"/>
              </w:rPr>
              <w:t>5.43</w:t>
            </w:r>
          </w:p>
        </w:tc>
        <w:tc>
          <w:tcPr>
            <w:tcW w:w="1200" w:type="dxa"/>
            <w:tcBorders>
              <w:top w:val="nil"/>
              <w:left w:val="single" w:sz="8" w:space="0" w:color="CCCCCC"/>
              <w:bottom w:val="single" w:sz="8" w:space="0" w:color="CCCCCC"/>
              <w:right w:val="single" w:sz="8" w:space="0" w:color="CCCCCC"/>
            </w:tcBorders>
            <w:shd w:val="clear" w:color="auto" w:fill="auto"/>
            <w:vAlign w:val="bottom"/>
            <w:hideMark/>
          </w:tcPr>
          <w:p w:rsidR="00E1207D" w:rsidRPr="00E1207D" w:rsidRDefault="00E1207D" w:rsidP="00E1207D">
            <w:pPr>
              <w:rPr>
                <w:rFonts w:ascii="Calibri" w:hAnsi="Calibri" w:cs="Calibri"/>
                <w:color w:val="000000"/>
                <w:sz w:val="16"/>
                <w:szCs w:val="16"/>
                <w:lang w:val="es-ES"/>
              </w:rPr>
            </w:pPr>
            <w:r w:rsidRPr="00E1207D">
              <w:rPr>
                <w:rFonts w:ascii="Calibri" w:hAnsi="Calibri" w:cs="Calibri"/>
                <w:color w:val="000000"/>
                <w:sz w:val="16"/>
                <w:szCs w:val="16"/>
                <w:lang w:val="es-ES"/>
              </w:rPr>
              <w:t> </w:t>
            </w:r>
          </w:p>
        </w:tc>
      </w:tr>
      <w:tr w:rsidR="00E1207D" w:rsidRPr="00E1207D" w:rsidTr="00E1207D">
        <w:trPr>
          <w:trHeight w:val="315"/>
        </w:trPr>
        <w:tc>
          <w:tcPr>
            <w:tcW w:w="3920" w:type="dxa"/>
            <w:tcBorders>
              <w:top w:val="nil"/>
              <w:left w:val="single" w:sz="8" w:space="0" w:color="CCCCCC"/>
              <w:bottom w:val="single" w:sz="8" w:space="0" w:color="CCCCCC"/>
              <w:right w:val="single" w:sz="8" w:space="0" w:color="000000"/>
            </w:tcBorders>
            <w:shd w:val="clear" w:color="auto" w:fill="auto"/>
            <w:vAlign w:val="bottom"/>
            <w:hideMark/>
          </w:tcPr>
          <w:p w:rsidR="00E1207D" w:rsidRPr="00E1207D" w:rsidRDefault="00E1207D" w:rsidP="00E1207D">
            <w:pPr>
              <w:rPr>
                <w:rFonts w:ascii="Calibri" w:hAnsi="Calibri" w:cs="Calibri"/>
                <w:color w:val="000000"/>
                <w:sz w:val="16"/>
                <w:szCs w:val="16"/>
                <w:lang w:val="es-ES"/>
              </w:rPr>
            </w:pPr>
            <w:r w:rsidRPr="00E1207D">
              <w:rPr>
                <w:rFonts w:ascii="Calibri" w:hAnsi="Calibri" w:cs="Calibri"/>
                <w:color w:val="000000"/>
                <w:sz w:val="16"/>
                <w:szCs w:val="16"/>
                <w:lang w:val="es-ES"/>
              </w:rPr>
              <w:t> </w:t>
            </w:r>
          </w:p>
        </w:tc>
        <w:tc>
          <w:tcPr>
            <w:tcW w:w="1440" w:type="dxa"/>
            <w:tcBorders>
              <w:top w:val="nil"/>
              <w:left w:val="single" w:sz="8" w:space="0" w:color="CCCCCC"/>
              <w:bottom w:val="single" w:sz="8" w:space="0" w:color="CCCCCC"/>
              <w:right w:val="single" w:sz="8" w:space="0" w:color="000000"/>
            </w:tcBorders>
            <w:shd w:val="clear" w:color="auto" w:fill="auto"/>
            <w:vAlign w:val="bottom"/>
            <w:hideMark/>
          </w:tcPr>
          <w:p w:rsidR="00E1207D" w:rsidRPr="00E1207D" w:rsidRDefault="00E1207D" w:rsidP="00E1207D">
            <w:pPr>
              <w:rPr>
                <w:rFonts w:ascii="Calibri" w:hAnsi="Calibri" w:cs="Calibri"/>
                <w:color w:val="000000"/>
                <w:sz w:val="16"/>
                <w:szCs w:val="16"/>
                <w:lang w:val="es-ES"/>
              </w:rPr>
            </w:pPr>
            <w:r w:rsidRPr="00E1207D">
              <w:rPr>
                <w:rFonts w:ascii="Calibri" w:hAnsi="Calibri" w:cs="Calibri"/>
                <w:color w:val="000000"/>
                <w:sz w:val="16"/>
                <w:szCs w:val="16"/>
                <w:lang w:val="es-ES"/>
              </w:rPr>
              <w:t> </w:t>
            </w:r>
          </w:p>
        </w:tc>
        <w:tc>
          <w:tcPr>
            <w:tcW w:w="1440" w:type="dxa"/>
            <w:tcBorders>
              <w:top w:val="nil"/>
              <w:left w:val="single" w:sz="8" w:space="0" w:color="CCCCCC"/>
              <w:bottom w:val="single" w:sz="8" w:space="0" w:color="CCCCCC"/>
              <w:right w:val="single" w:sz="8" w:space="0" w:color="000000"/>
            </w:tcBorders>
            <w:shd w:val="clear" w:color="auto" w:fill="auto"/>
            <w:vAlign w:val="bottom"/>
            <w:hideMark/>
          </w:tcPr>
          <w:p w:rsidR="00E1207D" w:rsidRPr="00E1207D" w:rsidRDefault="00E1207D" w:rsidP="00E1207D">
            <w:pPr>
              <w:rPr>
                <w:rFonts w:ascii="Calibri" w:hAnsi="Calibri" w:cs="Calibri"/>
                <w:color w:val="000000"/>
                <w:sz w:val="16"/>
                <w:szCs w:val="16"/>
                <w:lang w:val="es-ES"/>
              </w:rPr>
            </w:pPr>
            <w:r w:rsidRPr="00E1207D">
              <w:rPr>
                <w:rFonts w:ascii="Calibri" w:hAnsi="Calibri" w:cs="Calibri"/>
                <w:color w:val="000000"/>
                <w:sz w:val="16"/>
                <w:szCs w:val="16"/>
                <w:lang w:val="es-ES"/>
              </w:rPr>
              <w:t> </w:t>
            </w:r>
          </w:p>
        </w:tc>
        <w:tc>
          <w:tcPr>
            <w:tcW w:w="1240" w:type="dxa"/>
            <w:tcBorders>
              <w:top w:val="nil"/>
              <w:left w:val="single" w:sz="8" w:space="0" w:color="CCCCCC"/>
              <w:bottom w:val="single" w:sz="8" w:space="0" w:color="CCCCCC"/>
              <w:right w:val="single" w:sz="8" w:space="0" w:color="000000"/>
            </w:tcBorders>
            <w:shd w:val="clear" w:color="auto" w:fill="auto"/>
            <w:vAlign w:val="bottom"/>
            <w:hideMark/>
          </w:tcPr>
          <w:p w:rsidR="00E1207D" w:rsidRPr="00E1207D" w:rsidRDefault="00E1207D" w:rsidP="00E1207D">
            <w:pPr>
              <w:rPr>
                <w:rFonts w:ascii="Calibri" w:hAnsi="Calibri" w:cs="Calibri"/>
                <w:color w:val="000000"/>
                <w:sz w:val="16"/>
                <w:szCs w:val="16"/>
                <w:lang w:val="es-ES"/>
              </w:rPr>
            </w:pPr>
            <w:r w:rsidRPr="00E1207D">
              <w:rPr>
                <w:rFonts w:ascii="Calibri" w:hAnsi="Calibri" w:cs="Calibri"/>
                <w:color w:val="000000"/>
                <w:sz w:val="16"/>
                <w:szCs w:val="16"/>
                <w:lang w:val="es-ES"/>
              </w:rPr>
              <w:t> </w:t>
            </w:r>
          </w:p>
        </w:tc>
        <w:tc>
          <w:tcPr>
            <w:tcW w:w="980" w:type="dxa"/>
            <w:tcBorders>
              <w:top w:val="nil"/>
              <w:left w:val="single" w:sz="8" w:space="0" w:color="CCCCCC"/>
              <w:bottom w:val="single" w:sz="8" w:space="0" w:color="CCCCCC"/>
              <w:right w:val="single" w:sz="8" w:space="0" w:color="000000"/>
            </w:tcBorders>
            <w:shd w:val="clear" w:color="auto" w:fill="auto"/>
            <w:vAlign w:val="bottom"/>
            <w:hideMark/>
          </w:tcPr>
          <w:p w:rsidR="00E1207D" w:rsidRPr="00E1207D" w:rsidRDefault="00E1207D" w:rsidP="00E1207D">
            <w:pPr>
              <w:rPr>
                <w:rFonts w:ascii="Calibri" w:hAnsi="Calibri" w:cs="Calibri"/>
                <w:color w:val="000000"/>
                <w:sz w:val="16"/>
                <w:szCs w:val="16"/>
                <w:lang w:val="es-ES"/>
              </w:rPr>
            </w:pPr>
            <w:r w:rsidRPr="00E1207D">
              <w:rPr>
                <w:rFonts w:ascii="Calibri" w:hAnsi="Calibri" w:cs="Calibri"/>
                <w:color w:val="000000"/>
                <w:sz w:val="16"/>
                <w:szCs w:val="16"/>
                <w:lang w:val="es-ES"/>
              </w:rPr>
              <w:t> </w:t>
            </w:r>
          </w:p>
        </w:tc>
        <w:tc>
          <w:tcPr>
            <w:tcW w:w="1200" w:type="dxa"/>
            <w:tcBorders>
              <w:top w:val="nil"/>
              <w:left w:val="single" w:sz="8" w:space="0" w:color="CCCCCC"/>
              <w:bottom w:val="single" w:sz="8" w:space="0" w:color="CCCCCC"/>
              <w:right w:val="single" w:sz="8" w:space="0" w:color="CCCCCC"/>
            </w:tcBorders>
            <w:shd w:val="clear" w:color="auto" w:fill="auto"/>
            <w:vAlign w:val="bottom"/>
            <w:hideMark/>
          </w:tcPr>
          <w:p w:rsidR="00E1207D" w:rsidRPr="00E1207D" w:rsidRDefault="00E1207D" w:rsidP="00E1207D">
            <w:pPr>
              <w:rPr>
                <w:rFonts w:ascii="Calibri" w:hAnsi="Calibri" w:cs="Calibri"/>
                <w:color w:val="000000"/>
                <w:sz w:val="16"/>
                <w:szCs w:val="16"/>
                <w:lang w:val="es-ES"/>
              </w:rPr>
            </w:pPr>
            <w:r w:rsidRPr="00E1207D">
              <w:rPr>
                <w:rFonts w:ascii="Calibri" w:hAnsi="Calibri" w:cs="Calibri"/>
                <w:color w:val="000000"/>
                <w:sz w:val="16"/>
                <w:szCs w:val="16"/>
                <w:lang w:val="es-ES"/>
              </w:rPr>
              <w:t> </w:t>
            </w:r>
          </w:p>
        </w:tc>
      </w:tr>
      <w:tr w:rsidR="00E1207D" w:rsidRPr="00E1207D" w:rsidTr="00E1207D">
        <w:trPr>
          <w:trHeight w:val="315"/>
        </w:trPr>
        <w:tc>
          <w:tcPr>
            <w:tcW w:w="3920" w:type="dxa"/>
            <w:tcBorders>
              <w:top w:val="nil"/>
              <w:left w:val="single" w:sz="8" w:space="0" w:color="CCCCCC"/>
              <w:bottom w:val="single" w:sz="8" w:space="0" w:color="CCCCCC"/>
              <w:right w:val="single" w:sz="8" w:space="0" w:color="000000"/>
            </w:tcBorders>
            <w:shd w:val="clear" w:color="auto" w:fill="auto"/>
            <w:noWrap/>
            <w:vAlign w:val="bottom"/>
            <w:hideMark/>
          </w:tcPr>
          <w:p w:rsidR="00E1207D" w:rsidRPr="00E1207D" w:rsidRDefault="00E1207D" w:rsidP="00E1207D">
            <w:pPr>
              <w:rPr>
                <w:rFonts w:ascii="Arial" w:hAnsi="Arial" w:cs="Arial"/>
                <w:b/>
                <w:bCs/>
                <w:color w:val="000000"/>
                <w:sz w:val="16"/>
                <w:szCs w:val="16"/>
                <w:lang w:val="es-ES"/>
              </w:rPr>
            </w:pPr>
            <w:r w:rsidRPr="00E1207D">
              <w:rPr>
                <w:rFonts w:ascii="Arial" w:hAnsi="Arial" w:cs="Arial"/>
                <w:b/>
                <w:bCs/>
                <w:color w:val="000000"/>
                <w:sz w:val="16"/>
                <w:szCs w:val="16"/>
                <w:lang w:val="es-ES"/>
              </w:rPr>
              <w:t>Cargos a los Reaseguradores</w:t>
            </w:r>
          </w:p>
        </w:tc>
        <w:tc>
          <w:tcPr>
            <w:tcW w:w="1440" w:type="dxa"/>
            <w:tcBorders>
              <w:top w:val="nil"/>
              <w:left w:val="single" w:sz="8" w:space="0" w:color="CCCCCC"/>
              <w:bottom w:val="single" w:sz="8" w:space="0" w:color="CCCCCC"/>
              <w:right w:val="single" w:sz="8" w:space="0" w:color="000000"/>
            </w:tcBorders>
            <w:shd w:val="clear" w:color="auto" w:fill="auto"/>
            <w:vAlign w:val="bottom"/>
            <w:hideMark/>
          </w:tcPr>
          <w:p w:rsidR="00E1207D" w:rsidRPr="00E1207D" w:rsidRDefault="00E1207D" w:rsidP="00E1207D">
            <w:pPr>
              <w:rPr>
                <w:rFonts w:ascii="Calibri" w:hAnsi="Calibri" w:cs="Calibri"/>
                <w:color w:val="000000"/>
                <w:sz w:val="16"/>
                <w:szCs w:val="16"/>
                <w:lang w:val="es-ES"/>
              </w:rPr>
            </w:pPr>
            <w:r w:rsidRPr="00E1207D">
              <w:rPr>
                <w:rFonts w:ascii="Calibri" w:hAnsi="Calibri" w:cs="Calibri"/>
                <w:color w:val="000000"/>
                <w:sz w:val="16"/>
                <w:szCs w:val="16"/>
                <w:lang w:val="es-ES"/>
              </w:rPr>
              <w:t> </w:t>
            </w:r>
          </w:p>
        </w:tc>
        <w:tc>
          <w:tcPr>
            <w:tcW w:w="1440" w:type="dxa"/>
            <w:tcBorders>
              <w:top w:val="nil"/>
              <w:left w:val="single" w:sz="8" w:space="0" w:color="CCCCCC"/>
              <w:bottom w:val="single" w:sz="8" w:space="0" w:color="CCCCCC"/>
              <w:right w:val="single" w:sz="8" w:space="0" w:color="000000"/>
            </w:tcBorders>
            <w:shd w:val="clear" w:color="auto" w:fill="auto"/>
            <w:vAlign w:val="bottom"/>
            <w:hideMark/>
          </w:tcPr>
          <w:p w:rsidR="00E1207D" w:rsidRPr="00E1207D" w:rsidRDefault="00E1207D" w:rsidP="00E1207D">
            <w:pPr>
              <w:rPr>
                <w:rFonts w:ascii="Calibri" w:hAnsi="Calibri" w:cs="Calibri"/>
                <w:color w:val="000000"/>
                <w:sz w:val="16"/>
                <w:szCs w:val="16"/>
                <w:lang w:val="es-ES"/>
              </w:rPr>
            </w:pPr>
            <w:r w:rsidRPr="00E1207D">
              <w:rPr>
                <w:rFonts w:ascii="Calibri" w:hAnsi="Calibri" w:cs="Calibri"/>
                <w:color w:val="000000"/>
                <w:sz w:val="16"/>
                <w:szCs w:val="16"/>
                <w:lang w:val="es-ES"/>
              </w:rPr>
              <w:t> </w:t>
            </w:r>
          </w:p>
        </w:tc>
        <w:tc>
          <w:tcPr>
            <w:tcW w:w="1240" w:type="dxa"/>
            <w:tcBorders>
              <w:top w:val="nil"/>
              <w:left w:val="single" w:sz="8" w:space="0" w:color="CCCCCC"/>
              <w:bottom w:val="single" w:sz="8" w:space="0" w:color="CCCCCC"/>
              <w:right w:val="single" w:sz="8" w:space="0" w:color="000000"/>
            </w:tcBorders>
            <w:shd w:val="clear" w:color="auto" w:fill="auto"/>
            <w:vAlign w:val="bottom"/>
            <w:hideMark/>
          </w:tcPr>
          <w:p w:rsidR="00E1207D" w:rsidRPr="00E1207D" w:rsidRDefault="00E1207D" w:rsidP="00E1207D">
            <w:pPr>
              <w:rPr>
                <w:rFonts w:ascii="Calibri" w:hAnsi="Calibri" w:cs="Calibri"/>
                <w:color w:val="000000"/>
                <w:sz w:val="16"/>
                <w:szCs w:val="16"/>
                <w:lang w:val="es-ES"/>
              </w:rPr>
            </w:pPr>
            <w:r w:rsidRPr="00E1207D">
              <w:rPr>
                <w:rFonts w:ascii="Calibri" w:hAnsi="Calibri" w:cs="Calibri"/>
                <w:color w:val="000000"/>
                <w:sz w:val="16"/>
                <w:szCs w:val="16"/>
                <w:lang w:val="es-ES"/>
              </w:rPr>
              <w:t> </w:t>
            </w:r>
          </w:p>
        </w:tc>
        <w:tc>
          <w:tcPr>
            <w:tcW w:w="980" w:type="dxa"/>
            <w:tcBorders>
              <w:top w:val="nil"/>
              <w:left w:val="single" w:sz="8" w:space="0" w:color="CCCCCC"/>
              <w:bottom w:val="single" w:sz="8" w:space="0" w:color="CCCCCC"/>
              <w:right w:val="single" w:sz="8" w:space="0" w:color="000000"/>
            </w:tcBorders>
            <w:shd w:val="clear" w:color="auto" w:fill="auto"/>
            <w:vAlign w:val="bottom"/>
            <w:hideMark/>
          </w:tcPr>
          <w:p w:rsidR="00E1207D" w:rsidRPr="00E1207D" w:rsidRDefault="00E1207D" w:rsidP="00E1207D">
            <w:pPr>
              <w:rPr>
                <w:rFonts w:ascii="Calibri" w:hAnsi="Calibri" w:cs="Calibri"/>
                <w:color w:val="000000"/>
                <w:sz w:val="16"/>
                <w:szCs w:val="16"/>
                <w:lang w:val="es-ES"/>
              </w:rPr>
            </w:pPr>
            <w:r w:rsidRPr="00E1207D">
              <w:rPr>
                <w:rFonts w:ascii="Calibri" w:hAnsi="Calibri" w:cs="Calibri"/>
                <w:color w:val="000000"/>
                <w:sz w:val="16"/>
                <w:szCs w:val="16"/>
                <w:lang w:val="es-ES"/>
              </w:rPr>
              <w:t> </w:t>
            </w:r>
          </w:p>
        </w:tc>
        <w:tc>
          <w:tcPr>
            <w:tcW w:w="1200" w:type="dxa"/>
            <w:tcBorders>
              <w:top w:val="nil"/>
              <w:left w:val="single" w:sz="8" w:space="0" w:color="CCCCCC"/>
              <w:bottom w:val="single" w:sz="8" w:space="0" w:color="CCCCCC"/>
              <w:right w:val="single" w:sz="8" w:space="0" w:color="CCCCCC"/>
            </w:tcBorders>
            <w:shd w:val="clear" w:color="auto" w:fill="auto"/>
            <w:vAlign w:val="bottom"/>
            <w:hideMark/>
          </w:tcPr>
          <w:p w:rsidR="00E1207D" w:rsidRPr="00E1207D" w:rsidRDefault="00E1207D" w:rsidP="00E1207D">
            <w:pPr>
              <w:rPr>
                <w:rFonts w:ascii="Calibri" w:hAnsi="Calibri" w:cs="Calibri"/>
                <w:color w:val="000000"/>
                <w:sz w:val="16"/>
                <w:szCs w:val="16"/>
                <w:lang w:val="es-ES"/>
              </w:rPr>
            </w:pPr>
            <w:r w:rsidRPr="00E1207D">
              <w:rPr>
                <w:rFonts w:ascii="Calibri" w:hAnsi="Calibri" w:cs="Calibri"/>
                <w:color w:val="000000"/>
                <w:sz w:val="16"/>
                <w:szCs w:val="16"/>
                <w:lang w:val="es-ES"/>
              </w:rPr>
              <w:t> </w:t>
            </w:r>
          </w:p>
        </w:tc>
      </w:tr>
      <w:tr w:rsidR="00E1207D" w:rsidRPr="00E1207D" w:rsidTr="00E1207D">
        <w:trPr>
          <w:trHeight w:val="315"/>
        </w:trPr>
        <w:tc>
          <w:tcPr>
            <w:tcW w:w="3920" w:type="dxa"/>
            <w:tcBorders>
              <w:top w:val="nil"/>
              <w:left w:val="single" w:sz="8" w:space="0" w:color="CCCCCC"/>
              <w:bottom w:val="single" w:sz="8" w:space="0" w:color="CCCCCC"/>
              <w:right w:val="single" w:sz="8" w:space="0" w:color="000000"/>
            </w:tcBorders>
            <w:shd w:val="clear" w:color="auto" w:fill="auto"/>
            <w:noWrap/>
            <w:vAlign w:val="bottom"/>
            <w:hideMark/>
          </w:tcPr>
          <w:p w:rsidR="00E1207D" w:rsidRPr="00E1207D" w:rsidRDefault="00E1207D" w:rsidP="00E1207D">
            <w:pPr>
              <w:rPr>
                <w:rFonts w:ascii="Arial" w:hAnsi="Arial" w:cs="Arial"/>
                <w:color w:val="000000"/>
                <w:sz w:val="16"/>
                <w:szCs w:val="16"/>
                <w:lang w:val="es-ES"/>
              </w:rPr>
            </w:pPr>
            <w:r w:rsidRPr="00E1207D">
              <w:rPr>
                <w:rFonts w:ascii="Arial" w:hAnsi="Arial" w:cs="Arial"/>
                <w:color w:val="000000"/>
                <w:sz w:val="16"/>
                <w:szCs w:val="16"/>
                <w:lang w:val="es-ES"/>
              </w:rPr>
              <w:t>Comisiones</w:t>
            </w:r>
          </w:p>
        </w:tc>
        <w:tc>
          <w:tcPr>
            <w:tcW w:w="1440" w:type="dxa"/>
            <w:tcBorders>
              <w:top w:val="nil"/>
              <w:left w:val="single" w:sz="8" w:space="0" w:color="CCCCCC"/>
              <w:bottom w:val="single" w:sz="8" w:space="0" w:color="CCCCCC"/>
              <w:right w:val="single" w:sz="8" w:space="0" w:color="000000"/>
            </w:tcBorders>
            <w:shd w:val="clear" w:color="auto" w:fill="auto"/>
            <w:noWrap/>
            <w:vAlign w:val="bottom"/>
            <w:hideMark/>
          </w:tcPr>
          <w:p w:rsidR="00E1207D" w:rsidRPr="00E1207D" w:rsidRDefault="00E1207D" w:rsidP="00E1207D">
            <w:pPr>
              <w:jc w:val="right"/>
              <w:rPr>
                <w:rFonts w:ascii="Arial" w:hAnsi="Arial" w:cs="Arial"/>
                <w:color w:val="000000"/>
                <w:sz w:val="16"/>
                <w:szCs w:val="16"/>
                <w:lang w:val="es-ES"/>
              </w:rPr>
            </w:pPr>
            <w:r w:rsidRPr="00E1207D">
              <w:rPr>
                <w:rFonts w:ascii="Arial" w:hAnsi="Arial" w:cs="Arial"/>
                <w:color w:val="000000"/>
                <w:sz w:val="16"/>
                <w:szCs w:val="16"/>
                <w:lang w:val="es-ES"/>
              </w:rPr>
              <w:t>1,797,831,085</w:t>
            </w:r>
          </w:p>
        </w:tc>
        <w:tc>
          <w:tcPr>
            <w:tcW w:w="1440" w:type="dxa"/>
            <w:tcBorders>
              <w:top w:val="nil"/>
              <w:left w:val="single" w:sz="8" w:space="0" w:color="CCCCCC"/>
              <w:bottom w:val="single" w:sz="8" w:space="0" w:color="CCCCCC"/>
              <w:right w:val="single" w:sz="8" w:space="0" w:color="000000"/>
            </w:tcBorders>
            <w:shd w:val="clear" w:color="auto" w:fill="auto"/>
            <w:noWrap/>
            <w:vAlign w:val="bottom"/>
            <w:hideMark/>
          </w:tcPr>
          <w:p w:rsidR="00E1207D" w:rsidRPr="00E1207D" w:rsidRDefault="00E1207D" w:rsidP="00E1207D">
            <w:pPr>
              <w:jc w:val="right"/>
              <w:rPr>
                <w:rFonts w:ascii="Arial" w:hAnsi="Arial" w:cs="Arial"/>
                <w:color w:val="000000"/>
                <w:sz w:val="16"/>
                <w:szCs w:val="16"/>
                <w:lang w:val="es-ES"/>
              </w:rPr>
            </w:pPr>
            <w:r w:rsidRPr="00E1207D">
              <w:rPr>
                <w:rFonts w:ascii="Arial" w:hAnsi="Arial" w:cs="Arial"/>
                <w:color w:val="000000"/>
                <w:sz w:val="16"/>
                <w:szCs w:val="16"/>
                <w:lang w:val="es-ES"/>
              </w:rPr>
              <w:t>2,049,451,838</w:t>
            </w:r>
          </w:p>
        </w:tc>
        <w:tc>
          <w:tcPr>
            <w:tcW w:w="1240" w:type="dxa"/>
            <w:tcBorders>
              <w:top w:val="nil"/>
              <w:left w:val="single" w:sz="8" w:space="0" w:color="CCCCCC"/>
              <w:bottom w:val="single" w:sz="8" w:space="0" w:color="CCCCCC"/>
              <w:right w:val="single" w:sz="8" w:space="0" w:color="000000"/>
            </w:tcBorders>
            <w:shd w:val="clear" w:color="auto" w:fill="auto"/>
            <w:noWrap/>
            <w:vAlign w:val="bottom"/>
            <w:hideMark/>
          </w:tcPr>
          <w:p w:rsidR="00E1207D" w:rsidRPr="00E1207D" w:rsidRDefault="00E1207D" w:rsidP="00E1207D">
            <w:pPr>
              <w:jc w:val="right"/>
              <w:rPr>
                <w:rFonts w:ascii="Arial" w:hAnsi="Arial" w:cs="Arial"/>
                <w:color w:val="000000"/>
                <w:sz w:val="16"/>
                <w:szCs w:val="16"/>
                <w:lang w:val="es-ES"/>
              </w:rPr>
            </w:pPr>
            <w:r w:rsidRPr="00E1207D">
              <w:rPr>
                <w:rFonts w:ascii="Arial" w:hAnsi="Arial" w:cs="Arial"/>
                <w:color w:val="000000"/>
                <w:sz w:val="16"/>
                <w:szCs w:val="16"/>
                <w:lang w:val="es-ES"/>
              </w:rPr>
              <w:t>251,620,754</w:t>
            </w:r>
          </w:p>
        </w:tc>
        <w:tc>
          <w:tcPr>
            <w:tcW w:w="980" w:type="dxa"/>
            <w:tcBorders>
              <w:top w:val="nil"/>
              <w:left w:val="single" w:sz="8" w:space="0" w:color="CCCCCC"/>
              <w:bottom w:val="single" w:sz="8" w:space="0" w:color="CCCCCC"/>
              <w:right w:val="single" w:sz="8" w:space="0" w:color="000000"/>
            </w:tcBorders>
            <w:shd w:val="clear" w:color="auto" w:fill="auto"/>
            <w:noWrap/>
            <w:vAlign w:val="bottom"/>
            <w:hideMark/>
          </w:tcPr>
          <w:p w:rsidR="00E1207D" w:rsidRPr="00E1207D" w:rsidRDefault="00E1207D" w:rsidP="00E1207D">
            <w:pPr>
              <w:jc w:val="right"/>
              <w:rPr>
                <w:rFonts w:ascii="Arial" w:hAnsi="Arial" w:cs="Arial"/>
                <w:color w:val="000000"/>
                <w:sz w:val="16"/>
                <w:szCs w:val="16"/>
                <w:lang w:val="es-ES"/>
              </w:rPr>
            </w:pPr>
            <w:r w:rsidRPr="00E1207D">
              <w:rPr>
                <w:rFonts w:ascii="Arial" w:hAnsi="Arial" w:cs="Arial"/>
                <w:color w:val="000000"/>
                <w:sz w:val="16"/>
                <w:szCs w:val="16"/>
                <w:lang w:val="es-ES"/>
              </w:rPr>
              <w:t>14</w:t>
            </w:r>
          </w:p>
        </w:tc>
        <w:tc>
          <w:tcPr>
            <w:tcW w:w="1200" w:type="dxa"/>
            <w:tcBorders>
              <w:top w:val="nil"/>
              <w:left w:val="single" w:sz="8" w:space="0" w:color="CCCCCC"/>
              <w:bottom w:val="single" w:sz="8" w:space="0" w:color="CCCCCC"/>
              <w:right w:val="single" w:sz="8" w:space="0" w:color="CCCCCC"/>
            </w:tcBorders>
            <w:shd w:val="clear" w:color="auto" w:fill="auto"/>
            <w:vAlign w:val="bottom"/>
            <w:hideMark/>
          </w:tcPr>
          <w:p w:rsidR="00E1207D" w:rsidRPr="00E1207D" w:rsidRDefault="00E1207D" w:rsidP="00E1207D">
            <w:pPr>
              <w:rPr>
                <w:rFonts w:ascii="Calibri" w:hAnsi="Calibri" w:cs="Calibri"/>
                <w:color w:val="000000"/>
                <w:sz w:val="16"/>
                <w:szCs w:val="16"/>
                <w:lang w:val="es-ES"/>
              </w:rPr>
            </w:pPr>
            <w:r w:rsidRPr="00E1207D">
              <w:rPr>
                <w:rFonts w:ascii="Calibri" w:hAnsi="Calibri" w:cs="Calibri"/>
                <w:color w:val="000000"/>
                <w:sz w:val="16"/>
                <w:szCs w:val="16"/>
                <w:lang w:val="es-ES"/>
              </w:rPr>
              <w:t> </w:t>
            </w:r>
          </w:p>
        </w:tc>
      </w:tr>
      <w:tr w:rsidR="00E1207D" w:rsidRPr="00E1207D" w:rsidTr="00E1207D">
        <w:trPr>
          <w:trHeight w:val="315"/>
        </w:trPr>
        <w:tc>
          <w:tcPr>
            <w:tcW w:w="3920" w:type="dxa"/>
            <w:tcBorders>
              <w:top w:val="nil"/>
              <w:left w:val="single" w:sz="8" w:space="0" w:color="CCCCCC"/>
              <w:bottom w:val="single" w:sz="8" w:space="0" w:color="CCCCCC"/>
              <w:right w:val="single" w:sz="8" w:space="0" w:color="000000"/>
            </w:tcBorders>
            <w:shd w:val="clear" w:color="auto" w:fill="auto"/>
            <w:noWrap/>
            <w:vAlign w:val="bottom"/>
            <w:hideMark/>
          </w:tcPr>
          <w:p w:rsidR="00E1207D" w:rsidRPr="00E1207D" w:rsidRDefault="00C02946" w:rsidP="00E1207D">
            <w:pPr>
              <w:rPr>
                <w:rFonts w:ascii="Arial" w:hAnsi="Arial" w:cs="Arial"/>
                <w:color w:val="000000"/>
                <w:sz w:val="16"/>
                <w:szCs w:val="16"/>
                <w:lang w:val="es-ES"/>
              </w:rPr>
            </w:pPr>
            <w:r w:rsidRPr="00E1207D">
              <w:rPr>
                <w:rFonts w:ascii="Arial" w:hAnsi="Arial" w:cs="Arial"/>
                <w:color w:val="000000"/>
                <w:sz w:val="16"/>
                <w:szCs w:val="16"/>
                <w:lang w:val="es-ES"/>
              </w:rPr>
              <w:t>Participación</w:t>
            </w:r>
            <w:r w:rsidR="00E1207D" w:rsidRPr="00E1207D">
              <w:rPr>
                <w:rFonts w:ascii="Arial" w:hAnsi="Arial" w:cs="Arial"/>
                <w:color w:val="000000"/>
                <w:sz w:val="16"/>
                <w:szCs w:val="16"/>
                <w:lang w:val="es-ES"/>
              </w:rPr>
              <w:t xml:space="preserve"> de Siniestros</w:t>
            </w:r>
          </w:p>
        </w:tc>
        <w:tc>
          <w:tcPr>
            <w:tcW w:w="1440" w:type="dxa"/>
            <w:tcBorders>
              <w:top w:val="nil"/>
              <w:left w:val="single" w:sz="8" w:space="0" w:color="CCCCCC"/>
              <w:bottom w:val="single" w:sz="8" w:space="0" w:color="CCCCCC"/>
              <w:right w:val="single" w:sz="8" w:space="0" w:color="000000"/>
            </w:tcBorders>
            <w:shd w:val="clear" w:color="auto" w:fill="auto"/>
            <w:noWrap/>
            <w:vAlign w:val="bottom"/>
            <w:hideMark/>
          </w:tcPr>
          <w:p w:rsidR="00E1207D" w:rsidRPr="00E1207D" w:rsidRDefault="00E1207D" w:rsidP="00E1207D">
            <w:pPr>
              <w:jc w:val="right"/>
              <w:rPr>
                <w:rFonts w:ascii="Arial" w:hAnsi="Arial" w:cs="Arial"/>
                <w:color w:val="000000"/>
                <w:sz w:val="16"/>
                <w:szCs w:val="16"/>
                <w:lang w:val="es-ES"/>
              </w:rPr>
            </w:pPr>
            <w:r w:rsidRPr="00E1207D">
              <w:rPr>
                <w:rFonts w:ascii="Arial" w:hAnsi="Arial" w:cs="Arial"/>
                <w:color w:val="000000"/>
                <w:sz w:val="16"/>
                <w:szCs w:val="16"/>
                <w:lang w:val="es-ES"/>
              </w:rPr>
              <w:t>2,386,657,878</w:t>
            </w:r>
          </w:p>
        </w:tc>
        <w:tc>
          <w:tcPr>
            <w:tcW w:w="1440" w:type="dxa"/>
            <w:tcBorders>
              <w:top w:val="nil"/>
              <w:left w:val="single" w:sz="8" w:space="0" w:color="CCCCCC"/>
              <w:bottom w:val="single" w:sz="8" w:space="0" w:color="CCCCCC"/>
              <w:right w:val="single" w:sz="8" w:space="0" w:color="000000"/>
            </w:tcBorders>
            <w:shd w:val="clear" w:color="auto" w:fill="auto"/>
            <w:noWrap/>
            <w:vAlign w:val="bottom"/>
            <w:hideMark/>
          </w:tcPr>
          <w:p w:rsidR="00E1207D" w:rsidRPr="00E1207D" w:rsidRDefault="00E1207D" w:rsidP="00E1207D">
            <w:pPr>
              <w:jc w:val="right"/>
              <w:rPr>
                <w:rFonts w:ascii="Arial" w:hAnsi="Arial" w:cs="Arial"/>
                <w:color w:val="000000"/>
                <w:sz w:val="16"/>
                <w:szCs w:val="16"/>
                <w:lang w:val="es-ES"/>
              </w:rPr>
            </w:pPr>
            <w:r w:rsidRPr="00E1207D">
              <w:rPr>
                <w:rFonts w:ascii="Arial" w:hAnsi="Arial" w:cs="Arial"/>
                <w:color w:val="000000"/>
                <w:sz w:val="16"/>
                <w:szCs w:val="16"/>
                <w:lang w:val="es-ES"/>
              </w:rPr>
              <w:t>2,491,675,414</w:t>
            </w:r>
          </w:p>
        </w:tc>
        <w:tc>
          <w:tcPr>
            <w:tcW w:w="1240" w:type="dxa"/>
            <w:tcBorders>
              <w:top w:val="nil"/>
              <w:left w:val="single" w:sz="8" w:space="0" w:color="CCCCCC"/>
              <w:bottom w:val="single" w:sz="8" w:space="0" w:color="CCCCCC"/>
              <w:right w:val="single" w:sz="8" w:space="0" w:color="000000"/>
            </w:tcBorders>
            <w:shd w:val="clear" w:color="auto" w:fill="auto"/>
            <w:noWrap/>
            <w:vAlign w:val="bottom"/>
            <w:hideMark/>
          </w:tcPr>
          <w:p w:rsidR="00E1207D" w:rsidRPr="00E1207D" w:rsidRDefault="00E1207D" w:rsidP="00E1207D">
            <w:pPr>
              <w:jc w:val="right"/>
              <w:rPr>
                <w:rFonts w:ascii="Arial" w:hAnsi="Arial" w:cs="Arial"/>
                <w:color w:val="000000"/>
                <w:sz w:val="16"/>
                <w:szCs w:val="16"/>
                <w:lang w:val="es-ES"/>
              </w:rPr>
            </w:pPr>
            <w:r w:rsidRPr="00E1207D">
              <w:rPr>
                <w:rFonts w:ascii="Arial" w:hAnsi="Arial" w:cs="Arial"/>
                <w:color w:val="000000"/>
                <w:sz w:val="16"/>
                <w:szCs w:val="16"/>
                <w:lang w:val="es-ES"/>
              </w:rPr>
              <w:t>105,017,535</w:t>
            </w:r>
          </w:p>
        </w:tc>
        <w:tc>
          <w:tcPr>
            <w:tcW w:w="980" w:type="dxa"/>
            <w:tcBorders>
              <w:top w:val="nil"/>
              <w:left w:val="single" w:sz="8" w:space="0" w:color="CCCCCC"/>
              <w:bottom w:val="single" w:sz="8" w:space="0" w:color="CCCCCC"/>
              <w:right w:val="single" w:sz="8" w:space="0" w:color="000000"/>
            </w:tcBorders>
            <w:shd w:val="clear" w:color="auto" w:fill="auto"/>
            <w:noWrap/>
            <w:vAlign w:val="bottom"/>
            <w:hideMark/>
          </w:tcPr>
          <w:p w:rsidR="00E1207D" w:rsidRPr="00E1207D" w:rsidRDefault="00E1207D" w:rsidP="00E1207D">
            <w:pPr>
              <w:jc w:val="right"/>
              <w:rPr>
                <w:rFonts w:ascii="Arial" w:hAnsi="Arial" w:cs="Arial"/>
                <w:color w:val="000000"/>
                <w:sz w:val="16"/>
                <w:szCs w:val="16"/>
                <w:lang w:val="es-ES"/>
              </w:rPr>
            </w:pPr>
            <w:r w:rsidRPr="00E1207D">
              <w:rPr>
                <w:rFonts w:ascii="Arial" w:hAnsi="Arial" w:cs="Arial"/>
                <w:color w:val="000000"/>
                <w:sz w:val="16"/>
                <w:szCs w:val="16"/>
                <w:lang w:val="es-ES"/>
              </w:rPr>
              <w:t>4.4</w:t>
            </w:r>
          </w:p>
        </w:tc>
        <w:tc>
          <w:tcPr>
            <w:tcW w:w="1200" w:type="dxa"/>
            <w:tcBorders>
              <w:top w:val="nil"/>
              <w:left w:val="single" w:sz="8" w:space="0" w:color="CCCCCC"/>
              <w:bottom w:val="single" w:sz="8" w:space="0" w:color="CCCCCC"/>
              <w:right w:val="single" w:sz="8" w:space="0" w:color="CCCCCC"/>
            </w:tcBorders>
            <w:shd w:val="clear" w:color="auto" w:fill="auto"/>
            <w:vAlign w:val="bottom"/>
            <w:hideMark/>
          </w:tcPr>
          <w:p w:rsidR="00E1207D" w:rsidRPr="00E1207D" w:rsidRDefault="00E1207D" w:rsidP="00E1207D">
            <w:pPr>
              <w:rPr>
                <w:rFonts w:ascii="Calibri" w:hAnsi="Calibri" w:cs="Calibri"/>
                <w:color w:val="000000"/>
                <w:sz w:val="16"/>
                <w:szCs w:val="16"/>
                <w:lang w:val="es-ES"/>
              </w:rPr>
            </w:pPr>
            <w:r w:rsidRPr="00E1207D">
              <w:rPr>
                <w:rFonts w:ascii="Calibri" w:hAnsi="Calibri" w:cs="Calibri"/>
                <w:color w:val="000000"/>
                <w:sz w:val="16"/>
                <w:szCs w:val="16"/>
                <w:lang w:val="es-ES"/>
              </w:rPr>
              <w:t> </w:t>
            </w:r>
          </w:p>
        </w:tc>
      </w:tr>
      <w:tr w:rsidR="00E1207D" w:rsidRPr="00E1207D" w:rsidTr="00E1207D">
        <w:trPr>
          <w:trHeight w:val="315"/>
        </w:trPr>
        <w:tc>
          <w:tcPr>
            <w:tcW w:w="3920" w:type="dxa"/>
            <w:tcBorders>
              <w:top w:val="nil"/>
              <w:left w:val="single" w:sz="8" w:space="0" w:color="CCCCCC"/>
              <w:bottom w:val="single" w:sz="8" w:space="0" w:color="CCCCCC"/>
              <w:right w:val="single" w:sz="8" w:space="0" w:color="000000"/>
            </w:tcBorders>
            <w:shd w:val="clear" w:color="auto" w:fill="auto"/>
            <w:noWrap/>
            <w:vAlign w:val="bottom"/>
            <w:hideMark/>
          </w:tcPr>
          <w:p w:rsidR="00E1207D" w:rsidRPr="00E1207D" w:rsidRDefault="00E1207D" w:rsidP="00E1207D">
            <w:pPr>
              <w:rPr>
                <w:rFonts w:ascii="Arial" w:hAnsi="Arial" w:cs="Arial"/>
                <w:color w:val="000000"/>
                <w:sz w:val="16"/>
                <w:szCs w:val="16"/>
                <w:lang w:val="es-ES"/>
              </w:rPr>
            </w:pPr>
            <w:r w:rsidRPr="00E1207D">
              <w:rPr>
                <w:rFonts w:ascii="Arial" w:hAnsi="Arial" w:cs="Arial"/>
                <w:color w:val="000000"/>
                <w:sz w:val="16"/>
                <w:szCs w:val="16"/>
                <w:lang w:val="es-ES"/>
              </w:rPr>
              <w:t>Remesas Efectuadas</w:t>
            </w:r>
          </w:p>
        </w:tc>
        <w:tc>
          <w:tcPr>
            <w:tcW w:w="1440" w:type="dxa"/>
            <w:tcBorders>
              <w:top w:val="nil"/>
              <w:left w:val="single" w:sz="8" w:space="0" w:color="CCCCCC"/>
              <w:bottom w:val="single" w:sz="8" w:space="0" w:color="CCCCCC"/>
              <w:right w:val="single" w:sz="8" w:space="0" w:color="000000"/>
            </w:tcBorders>
            <w:shd w:val="clear" w:color="auto" w:fill="auto"/>
            <w:noWrap/>
            <w:vAlign w:val="bottom"/>
            <w:hideMark/>
          </w:tcPr>
          <w:p w:rsidR="00E1207D" w:rsidRPr="00E1207D" w:rsidRDefault="00E1207D" w:rsidP="00E1207D">
            <w:pPr>
              <w:jc w:val="right"/>
              <w:rPr>
                <w:rFonts w:ascii="Arial" w:hAnsi="Arial" w:cs="Arial"/>
                <w:color w:val="000000"/>
                <w:sz w:val="16"/>
                <w:szCs w:val="16"/>
                <w:lang w:val="es-ES"/>
              </w:rPr>
            </w:pPr>
            <w:r w:rsidRPr="00E1207D">
              <w:rPr>
                <w:rFonts w:ascii="Arial" w:hAnsi="Arial" w:cs="Arial"/>
                <w:color w:val="000000"/>
                <w:sz w:val="16"/>
                <w:szCs w:val="16"/>
                <w:lang w:val="es-ES"/>
              </w:rPr>
              <w:t>10,588,977,618</w:t>
            </w:r>
          </w:p>
        </w:tc>
        <w:tc>
          <w:tcPr>
            <w:tcW w:w="1440" w:type="dxa"/>
            <w:tcBorders>
              <w:top w:val="nil"/>
              <w:left w:val="single" w:sz="8" w:space="0" w:color="CCCCCC"/>
              <w:bottom w:val="single" w:sz="8" w:space="0" w:color="CCCCCC"/>
              <w:right w:val="single" w:sz="8" w:space="0" w:color="000000"/>
            </w:tcBorders>
            <w:shd w:val="clear" w:color="auto" w:fill="auto"/>
            <w:noWrap/>
            <w:vAlign w:val="bottom"/>
            <w:hideMark/>
          </w:tcPr>
          <w:p w:rsidR="00E1207D" w:rsidRPr="00E1207D" w:rsidRDefault="00E1207D" w:rsidP="00E1207D">
            <w:pPr>
              <w:jc w:val="right"/>
              <w:rPr>
                <w:rFonts w:ascii="Arial" w:hAnsi="Arial" w:cs="Arial"/>
                <w:color w:val="000000"/>
                <w:sz w:val="16"/>
                <w:szCs w:val="16"/>
                <w:lang w:val="es-ES"/>
              </w:rPr>
            </w:pPr>
            <w:r w:rsidRPr="00E1207D">
              <w:rPr>
                <w:rFonts w:ascii="Arial" w:hAnsi="Arial" w:cs="Arial"/>
                <w:color w:val="000000"/>
                <w:sz w:val="16"/>
                <w:szCs w:val="16"/>
                <w:lang w:val="es-ES"/>
              </w:rPr>
              <w:t>10,972,766,635</w:t>
            </w:r>
          </w:p>
        </w:tc>
        <w:tc>
          <w:tcPr>
            <w:tcW w:w="1240" w:type="dxa"/>
            <w:tcBorders>
              <w:top w:val="nil"/>
              <w:left w:val="single" w:sz="8" w:space="0" w:color="CCCCCC"/>
              <w:bottom w:val="single" w:sz="8" w:space="0" w:color="CCCCCC"/>
              <w:right w:val="single" w:sz="8" w:space="0" w:color="000000"/>
            </w:tcBorders>
            <w:shd w:val="clear" w:color="auto" w:fill="auto"/>
            <w:noWrap/>
            <w:vAlign w:val="bottom"/>
            <w:hideMark/>
          </w:tcPr>
          <w:p w:rsidR="00E1207D" w:rsidRPr="00E1207D" w:rsidRDefault="00E1207D" w:rsidP="00E1207D">
            <w:pPr>
              <w:jc w:val="right"/>
              <w:rPr>
                <w:rFonts w:ascii="Arial" w:hAnsi="Arial" w:cs="Arial"/>
                <w:color w:val="000000"/>
                <w:sz w:val="16"/>
                <w:szCs w:val="16"/>
                <w:lang w:val="es-ES"/>
              </w:rPr>
            </w:pPr>
            <w:r w:rsidRPr="00E1207D">
              <w:rPr>
                <w:rFonts w:ascii="Arial" w:hAnsi="Arial" w:cs="Arial"/>
                <w:color w:val="000000"/>
                <w:sz w:val="16"/>
                <w:szCs w:val="16"/>
                <w:lang w:val="es-ES"/>
              </w:rPr>
              <w:t>383,789,016</w:t>
            </w:r>
          </w:p>
        </w:tc>
        <w:tc>
          <w:tcPr>
            <w:tcW w:w="980" w:type="dxa"/>
            <w:tcBorders>
              <w:top w:val="nil"/>
              <w:left w:val="single" w:sz="8" w:space="0" w:color="CCCCCC"/>
              <w:bottom w:val="single" w:sz="8" w:space="0" w:color="CCCCCC"/>
              <w:right w:val="single" w:sz="8" w:space="0" w:color="000000"/>
            </w:tcBorders>
            <w:shd w:val="clear" w:color="auto" w:fill="auto"/>
            <w:noWrap/>
            <w:vAlign w:val="bottom"/>
            <w:hideMark/>
          </w:tcPr>
          <w:p w:rsidR="00E1207D" w:rsidRPr="00E1207D" w:rsidRDefault="00E1207D" w:rsidP="00E1207D">
            <w:pPr>
              <w:jc w:val="right"/>
              <w:rPr>
                <w:rFonts w:ascii="Arial" w:hAnsi="Arial" w:cs="Arial"/>
                <w:color w:val="000000"/>
                <w:sz w:val="16"/>
                <w:szCs w:val="16"/>
                <w:lang w:val="es-ES"/>
              </w:rPr>
            </w:pPr>
            <w:r w:rsidRPr="00E1207D">
              <w:rPr>
                <w:rFonts w:ascii="Arial" w:hAnsi="Arial" w:cs="Arial"/>
                <w:color w:val="000000"/>
                <w:sz w:val="16"/>
                <w:szCs w:val="16"/>
                <w:lang w:val="es-ES"/>
              </w:rPr>
              <w:t>3.62</w:t>
            </w:r>
          </w:p>
        </w:tc>
        <w:tc>
          <w:tcPr>
            <w:tcW w:w="1200" w:type="dxa"/>
            <w:tcBorders>
              <w:top w:val="nil"/>
              <w:left w:val="single" w:sz="8" w:space="0" w:color="CCCCCC"/>
              <w:bottom w:val="single" w:sz="8" w:space="0" w:color="CCCCCC"/>
              <w:right w:val="single" w:sz="8" w:space="0" w:color="CCCCCC"/>
            </w:tcBorders>
            <w:shd w:val="clear" w:color="auto" w:fill="auto"/>
            <w:vAlign w:val="bottom"/>
            <w:hideMark/>
          </w:tcPr>
          <w:p w:rsidR="00E1207D" w:rsidRPr="00E1207D" w:rsidRDefault="00E1207D" w:rsidP="00E1207D">
            <w:pPr>
              <w:rPr>
                <w:rFonts w:ascii="Calibri" w:hAnsi="Calibri" w:cs="Calibri"/>
                <w:color w:val="000000"/>
                <w:sz w:val="16"/>
                <w:szCs w:val="16"/>
                <w:lang w:val="es-ES"/>
              </w:rPr>
            </w:pPr>
            <w:r w:rsidRPr="00E1207D">
              <w:rPr>
                <w:rFonts w:ascii="Calibri" w:hAnsi="Calibri" w:cs="Calibri"/>
                <w:color w:val="000000"/>
                <w:sz w:val="16"/>
                <w:szCs w:val="16"/>
                <w:lang w:val="es-ES"/>
              </w:rPr>
              <w:t> </w:t>
            </w:r>
          </w:p>
        </w:tc>
      </w:tr>
      <w:tr w:rsidR="00E1207D" w:rsidRPr="00E1207D" w:rsidTr="00E1207D">
        <w:trPr>
          <w:trHeight w:val="315"/>
        </w:trPr>
        <w:tc>
          <w:tcPr>
            <w:tcW w:w="3920" w:type="dxa"/>
            <w:tcBorders>
              <w:top w:val="nil"/>
              <w:left w:val="single" w:sz="8" w:space="0" w:color="CCCCCC"/>
              <w:bottom w:val="single" w:sz="8" w:space="0" w:color="CCCCCC"/>
              <w:right w:val="single" w:sz="8" w:space="0" w:color="000000"/>
            </w:tcBorders>
            <w:shd w:val="clear" w:color="auto" w:fill="auto"/>
            <w:noWrap/>
            <w:vAlign w:val="bottom"/>
            <w:hideMark/>
          </w:tcPr>
          <w:p w:rsidR="00E1207D" w:rsidRPr="00E1207D" w:rsidRDefault="00E1207D" w:rsidP="00E1207D">
            <w:pPr>
              <w:rPr>
                <w:rFonts w:ascii="Arial" w:hAnsi="Arial" w:cs="Arial"/>
                <w:color w:val="000000"/>
                <w:sz w:val="16"/>
                <w:szCs w:val="16"/>
                <w:lang w:val="es-ES"/>
              </w:rPr>
            </w:pPr>
            <w:r w:rsidRPr="00E1207D">
              <w:rPr>
                <w:rFonts w:ascii="Arial" w:hAnsi="Arial" w:cs="Arial"/>
                <w:color w:val="000000"/>
                <w:sz w:val="16"/>
                <w:szCs w:val="16"/>
                <w:lang w:val="es-ES"/>
              </w:rPr>
              <w:t>Otros Cargos</w:t>
            </w:r>
          </w:p>
        </w:tc>
        <w:tc>
          <w:tcPr>
            <w:tcW w:w="1440" w:type="dxa"/>
            <w:tcBorders>
              <w:top w:val="nil"/>
              <w:left w:val="single" w:sz="8" w:space="0" w:color="CCCCCC"/>
              <w:bottom w:val="single" w:sz="8" w:space="0" w:color="CCCCCC"/>
              <w:right w:val="single" w:sz="8" w:space="0" w:color="000000"/>
            </w:tcBorders>
            <w:shd w:val="clear" w:color="auto" w:fill="auto"/>
            <w:noWrap/>
            <w:vAlign w:val="bottom"/>
            <w:hideMark/>
          </w:tcPr>
          <w:p w:rsidR="00E1207D" w:rsidRPr="00E1207D" w:rsidRDefault="00E1207D" w:rsidP="00E1207D">
            <w:pPr>
              <w:jc w:val="right"/>
              <w:rPr>
                <w:rFonts w:ascii="Arial" w:hAnsi="Arial" w:cs="Arial"/>
                <w:color w:val="000000"/>
                <w:sz w:val="16"/>
                <w:szCs w:val="16"/>
                <w:lang w:val="es-ES"/>
              </w:rPr>
            </w:pPr>
            <w:r w:rsidRPr="00E1207D">
              <w:rPr>
                <w:rFonts w:ascii="Arial" w:hAnsi="Arial" w:cs="Arial"/>
                <w:color w:val="000000"/>
                <w:sz w:val="16"/>
                <w:szCs w:val="16"/>
                <w:lang w:val="es-ES"/>
              </w:rPr>
              <w:t>400,178,943</w:t>
            </w:r>
          </w:p>
        </w:tc>
        <w:tc>
          <w:tcPr>
            <w:tcW w:w="1440" w:type="dxa"/>
            <w:tcBorders>
              <w:top w:val="nil"/>
              <w:left w:val="single" w:sz="8" w:space="0" w:color="CCCCCC"/>
              <w:bottom w:val="single" w:sz="8" w:space="0" w:color="CCCCCC"/>
              <w:right w:val="single" w:sz="8" w:space="0" w:color="000000"/>
            </w:tcBorders>
            <w:shd w:val="clear" w:color="auto" w:fill="auto"/>
            <w:noWrap/>
            <w:vAlign w:val="bottom"/>
            <w:hideMark/>
          </w:tcPr>
          <w:p w:rsidR="00E1207D" w:rsidRPr="00E1207D" w:rsidRDefault="00E1207D" w:rsidP="00E1207D">
            <w:pPr>
              <w:jc w:val="right"/>
              <w:rPr>
                <w:rFonts w:ascii="Arial" w:hAnsi="Arial" w:cs="Arial"/>
                <w:color w:val="000000"/>
                <w:sz w:val="16"/>
                <w:szCs w:val="16"/>
                <w:lang w:val="es-ES"/>
              </w:rPr>
            </w:pPr>
            <w:r w:rsidRPr="00E1207D">
              <w:rPr>
                <w:rFonts w:ascii="Arial" w:hAnsi="Arial" w:cs="Arial"/>
                <w:color w:val="000000"/>
                <w:sz w:val="16"/>
                <w:szCs w:val="16"/>
                <w:lang w:val="es-ES"/>
              </w:rPr>
              <w:t>399,331,029</w:t>
            </w:r>
          </w:p>
        </w:tc>
        <w:tc>
          <w:tcPr>
            <w:tcW w:w="1240" w:type="dxa"/>
            <w:tcBorders>
              <w:top w:val="nil"/>
              <w:left w:val="single" w:sz="8" w:space="0" w:color="CCCCCC"/>
              <w:bottom w:val="single" w:sz="8" w:space="0" w:color="CCCCCC"/>
              <w:right w:val="single" w:sz="8" w:space="0" w:color="000000"/>
            </w:tcBorders>
            <w:shd w:val="clear" w:color="auto" w:fill="auto"/>
            <w:noWrap/>
            <w:vAlign w:val="bottom"/>
            <w:hideMark/>
          </w:tcPr>
          <w:p w:rsidR="00E1207D" w:rsidRPr="00E1207D" w:rsidRDefault="00E1207D" w:rsidP="00E1207D">
            <w:pPr>
              <w:jc w:val="right"/>
              <w:rPr>
                <w:rFonts w:ascii="Arial" w:hAnsi="Arial" w:cs="Arial"/>
                <w:color w:val="000000"/>
                <w:sz w:val="16"/>
                <w:szCs w:val="16"/>
                <w:lang w:val="es-ES"/>
              </w:rPr>
            </w:pPr>
            <w:r w:rsidRPr="00E1207D">
              <w:rPr>
                <w:rFonts w:ascii="Arial" w:hAnsi="Arial" w:cs="Arial"/>
                <w:color w:val="000000"/>
                <w:sz w:val="16"/>
                <w:szCs w:val="16"/>
                <w:lang w:val="es-ES"/>
              </w:rPr>
              <w:t>-847,914</w:t>
            </w:r>
          </w:p>
        </w:tc>
        <w:tc>
          <w:tcPr>
            <w:tcW w:w="980" w:type="dxa"/>
            <w:tcBorders>
              <w:top w:val="nil"/>
              <w:left w:val="single" w:sz="8" w:space="0" w:color="CCCCCC"/>
              <w:bottom w:val="single" w:sz="8" w:space="0" w:color="CCCCCC"/>
              <w:right w:val="single" w:sz="8" w:space="0" w:color="000000"/>
            </w:tcBorders>
            <w:shd w:val="clear" w:color="auto" w:fill="auto"/>
            <w:noWrap/>
            <w:vAlign w:val="bottom"/>
            <w:hideMark/>
          </w:tcPr>
          <w:p w:rsidR="00E1207D" w:rsidRPr="00E1207D" w:rsidRDefault="00E1207D" w:rsidP="00E1207D">
            <w:pPr>
              <w:jc w:val="right"/>
              <w:rPr>
                <w:rFonts w:ascii="Arial" w:hAnsi="Arial" w:cs="Arial"/>
                <w:color w:val="000000"/>
                <w:sz w:val="16"/>
                <w:szCs w:val="16"/>
                <w:lang w:val="es-ES"/>
              </w:rPr>
            </w:pPr>
            <w:r w:rsidRPr="00E1207D">
              <w:rPr>
                <w:rFonts w:ascii="Arial" w:hAnsi="Arial" w:cs="Arial"/>
                <w:color w:val="000000"/>
                <w:sz w:val="16"/>
                <w:szCs w:val="16"/>
                <w:lang w:val="es-ES"/>
              </w:rPr>
              <w:t>-0.21</w:t>
            </w:r>
          </w:p>
        </w:tc>
        <w:tc>
          <w:tcPr>
            <w:tcW w:w="1200" w:type="dxa"/>
            <w:tcBorders>
              <w:top w:val="nil"/>
              <w:left w:val="single" w:sz="8" w:space="0" w:color="CCCCCC"/>
              <w:bottom w:val="single" w:sz="8" w:space="0" w:color="CCCCCC"/>
              <w:right w:val="single" w:sz="8" w:space="0" w:color="CCCCCC"/>
            </w:tcBorders>
            <w:shd w:val="clear" w:color="auto" w:fill="auto"/>
            <w:vAlign w:val="bottom"/>
            <w:hideMark/>
          </w:tcPr>
          <w:p w:rsidR="00E1207D" w:rsidRPr="00E1207D" w:rsidRDefault="00E1207D" w:rsidP="00E1207D">
            <w:pPr>
              <w:rPr>
                <w:rFonts w:ascii="Calibri" w:hAnsi="Calibri" w:cs="Calibri"/>
                <w:color w:val="000000"/>
                <w:sz w:val="16"/>
                <w:szCs w:val="16"/>
                <w:lang w:val="es-ES"/>
              </w:rPr>
            </w:pPr>
            <w:r w:rsidRPr="00E1207D">
              <w:rPr>
                <w:rFonts w:ascii="Calibri" w:hAnsi="Calibri" w:cs="Calibri"/>
                <w:color w:val="000000"/>
                <w:sz w:val="16"/>
                <w:szCs w:val="16"/>
                <w:lang w:val="es-ES"/>
              </w:rPr>
              <w:t> </w:t>
            </w:r>
          </w:p>
        </w:tc>
      </w:tr>
      <w:tr w:rsidR="00E1207D" w:rsidRPr="00E1207D" w:rsidTr="00E1207D">
        <w:trPr>
          <w:trHeight w:val="315"/>
        </w:trPr>
        <w:tc>
          <w:tcPr>
            <w:tcW w:w="3920" w:type="dxa"/>
            <w:tcBorders>
              <w:top w:val="nil"/>
              <w:left w:val="single" w:sz="8" w:space="0" w:color="CCCCCC"/>
              <w:bottom w:val="single" w:sz="8" w:space="0" w:color="CCCCCC"/>
              <w:right w:val="single" w:sz="8" w:space="0" w:color="000000"/>
            </w:tcBorders>
            <w:shd w:val="clear" w:color="auto" w:fill="auto"/>
            <w:noWrap/>
            <w:vAlign w:val="bottom"/>
            <w:hideMark/>
          </w:tcPr>
          <w:p w:rsidR="00E1207D" w:rsidRPr="00E1207D" w:rsidRDefault="00E1207D" w:rsidP="00E1207D">
            <w:pPr>
              <w:rPr>
                <w:rFonts w:ascii="Arial" w:hAnsi="Arial" w:cs="Arial"/>
                <w:b/>
                <w:bCs/>
                <w:color w:val="000000"/>
                <w:sz w:val="16"/>
                <w:szCs w:val="16"/>
                <w:lang w:val="es-ES"/>
              </w:rPr>
            </w:pPr>
            <w:r w:rsidRPr="00E1207D">
              <w:rPr>
                <w:rFonts w:ascii="Arial" w:hAnsi="Arial" w:cs="Arial"/>
                <w:b/>
                <w:bCs/>
                <w:color w:val="000000"/>
                <w:sz w:val="16"/>
                <w:szCs w:val="16"/>
                <w:lang w:val="es-ES"/>
              </w:rPr>
              <w:t>Total Cargos a los Reaseguradores</w:t>
            </w:r>
          </w:p>
        </w:tc>
        <w:tc>
          <w:tcPr>
            <w:tcW w:w="1440" w:type="dxa"/>
            <w:tcBorders>
              <w:top w:val="nil"/>
              <w:left w:val="single" w:sz="8" w:space="0" w:color="CCCCCC"/>
              <w:bottom w:val="single" w:sz="8" w:space="0" w:color="CCCCCC"/>
              <w:right w:val="single" w:sz="8" w:space="0" w:color="000000"/>
            </w:tcBorders>
            <w:shd w:val="clear" w:color="auto" w:fill="auto"/>
            <w:noWrap/>
            <w:vAlign w:val="bottom"/>
            <w:hideMark/>
          </w:tcPr>
          <w:p w:rsidR="00E1207D" w:rsidRPr="00E1207D" w:rsidRDefault="00E1207D" w:rsidP="00E1207D">
            <w:pPr>
              <w:jc w:val="right"/>
              <w:rPr>
                <w:rFonts w:ascii="Arial" w:hAnsi="Arial" w:cs="Arial"/>
                <w:b/>
                <w:bCs/>
                <w:color w:val="000000"/>
                <w:sz w:val="16"/>
                <w:szCs w:val="16"/>
                <w:lang w:val="es-ES"/>
              </w:rPr>
            </w:pPr>
            <w:r w:rsidRPr="00E1207D">
              <w:rPr>
                <w:rFonts w:ascii="Arial" w:hAnsi="Arial" w:cs="Arial"/>
                <w:b/>
                <w:bCs/>
                <w:color w:val="000000"/>
                <w:sz w:val="16"/>
                <w:szCs w:val="16"/>
                <w:lang w:val="es-ES"/>
              </w:rPr>
              <w:t>15,173,645,524</w:t>
            </w:r>
          </w:p>
        </w:tc>
        <w:tc>
          <w:tcPr>
            <w:tcW w:w="1440" w:type="dxa"/>
            <w:tcBorders>
              <w:top w:val="nil"/>
              <w:left w:val="single" w:sz="8" w:space="0" w:color="CCCCCC"/>
              <w:bottom w:val="single" w:sz="8" w:space="0" w:color="CCCCCC"/>
              <w:right w:val="single" w:sz="8" w:space="0" w:color="000000"/>
            </w:tcBorders>
            <w:shd w:val="clear" w:color="auto" w:fill="auto"/>
            <w:noWrap/>
            <w:vAlign w:val="bottom"/>
            <w:hideMark/>
          </w:tcPr>
          <w:p w:rsidR="00E1207D" w:rsidRPr="00E1207D" w:rsidRDefault="00E1207D" w:rsidP="00E1207D">
            <w:pPr>
              <w:jc w:val="right"/>
              <w:rPr>
                <w:rFonts w:ascii="Arial" w:hAnsi="Arial" w:cs="Arial"/>
                <w:b/>
                <w:bCs/>
                <w:color w:val="000000"/>
                <w:sz w:val="16"/>
                <w:szCs w:val="16"/>
                <w:lang w:val="es-ES"/>
              </w:rPr>
            </w:pPr>
            <w:r w:rsidRPr="00E1207D">
              <w:rPr>
                <w:rFonts w:ascii="Arial" w:hAnsi="Arial" w:cs="Arial"/>
                <w:b/>
                <w:bCs/>
                <w:color w:val="000000"/>
                <w:sz w:val="16"/>
                <w:szCs w:val="16"/>
                <w:lang w:val="es-ES"/>
              </w:rPr>
              <w:t>15,913,224,915</w:t>
            </w:r>
          </w:p>
        </w:tc>
        <w:tc>
          <w:tcPr>
            <w:tcW w:w="1240" w:type="dxa"/>
            <w:tcBorders>
              <w:top w:val="nil"/>
              <w:left w:val="single" w:sz="8" w:space="0" w:color="CCCCCC"/>
              <w:bottom w:val="single" w:sz="8" w:space="0" w:color="CCCCCC"/>
              <w:right w:val="single" w:sz="8" w:space="0" w:color="000000"/>
            </w:tcBorders>
            <w:shd w:val="clear" w:color="auto" w:fill="auto"/>
            <w:noWrap/>
            <w:vAlign w:val="bottom"/>
            <w:hideMark/>
          </w:tcPr>
          <w:p w:rsidR="00E1207D" w:rsidRPr="00E1207D" w:rsidRDefault="00E1207D" w:rsidP="00E1207D">
            <w:pPr>
              <w:jc w:val="right"/>
              <w:rPr>
                <w:rFonts w:ascii="Arial" w:hAnsi="Arial" w:cs="Arial"/>
                <w:b/>
                <w:bCs/>
                <w:color w:val="000000"/>
                <w:sz w:val="16"/>
                <w:szCs w:val="16"/>
                <w:lang w:val="es-ES"/>
              </w:rPr>
            </w:pPr>
            <w:r w:rsidRPr="00E1207D">
              <w:rPr>
                <w:rFonts w:ascii="Arial" w:hAnsi="Arial" w:cs="Arial"/>
                <w:b/>
                <w:bCs/>
                <w:color w:val="000000"/>
                <w:sz w:val="16"/>
                <w:szCs w:val="16"/>
                <w:lang w:val="es-ES"/>
              </w:rPr>
              <w:t>739,579,391</w:t>
            </w:r>
          </w:p>
        </w:tc>
        <w:tc>
          <w:tcPr>
            <w:tcW w:w="980" w:type="dxa"/>
            <w:tcBorders>
              <w:top w:val="nil"/>
              <w:left w:val="single" w:sz="8" w:space="0" w:color="CCCCCC"/>
              <w:bottom w:val="single" w:sz="8" w:space="0" w:color="CCCCCC"/>
              <w:right w:val="single" w:sz="8" w:space="0" w:color="000000"/>
            </w:tcBorders>
            <w:shd w:val="clear" w:color="auto" w:fill="auto"/>
            <w:noWrap/>
            <w:vAlign w:val="bottom"/>
            <w:hideMark/>
          </w:tcPr>
          <w:p w:rsidR="00E1207D" w:rsidRPr="00E1207D" w:rsidRDefault="00E1207D" w:rsidP="00E1207D">
            <w:pPr>
              <w:jc w:val="right"/>
              <w:rPr>
                <w:rFonts w:ascii="Arial" w:hAnsi="Arial" w:cs="Arial"/>
                <w:b/>
                <w:bCs/>
                <w:color w:val="000000"/>
                <w:sz w:val="16"/>
                <w:szCs w:val="16"/>
                <w:lang w:val="es-ES"/>
              </w:rPr>
            </w:pPr>
            <w:r w:rsidRPr="00E1207D">
              <w:rPr>
                <w:rFonts w:ascii="Arial" w:hAnsi="Arial" w:cs="Arial"/>
                <w:b/>
                <w:bCs/>
                <w:color w:val="000000"/>
                <w:sz w:val="16"/>
                <w:szCs w:val="16"/>
                <w:lang w:val="es-ES"/>
              </w:rPr>
              <w:t>4.87</w:t>
            </w:r>
          </w:p>
        </w:tc>
        <w:tc>
          <w:tcPr>
            <w:tcW w:w="1200" w:type="dxa"/>
            <w:tcBorders>
              <w:top w:val="nil"/>
              <w:left w:val="single" w:sz="8" w:space="0" w:color="CCCCCC"/>
              <w:bottom w:val="single" w:sz="8" w:space="0" w:color="CCCCCC"/>
              <w:right w:val="single" w:sz="8" w:space="0" w:color="CCCCCC"/>
            </w:tcBorders>
            <w:shd w:val="clear" w:color="auto" w:fill="auto"/>
            <w:vAlign w:val="bottom"/>
            <w:hideMark/>
          </w:tcPr>
          <w:p w:rsidR="00E1207D" w:rsidRPr="00E1207D" w:rsidRDefault="00E1207D" w:rsidP="00E1207D">
            <w:pPr>
              <w:rPr>
                <w:rFonts w:ascii="Calibri" w:hAnsi="Calibri" w:cs="Calibri"/>
                <w:color w:val="000000"/>
                <w:sz w:val="16"/>
                <w:szCs w:val="16"/>
                <w:lang w:val="es-ES"/>
              </w:rPr>
            </w:pPr>
            <w:r w:rsidRPr="00E1207D">
              <w:rPr>
                <w:rFonts w:ascii="Calibri" w:hAnsi="Calibri" w:cs="Calibri"/>
                <w:color w:val="000000"/>
                <w:sz w:val="16"/>
                <w:szCs w:val="16"/>
                <w:lang w:val="es-ES"/>
              </w:rPr>
              <w:t> </w:t>
            </w:r>
          </w:p>
        </w:tc>
      </w:tr>
      <w:tr w:rsidR="00E1207D" w:rsidRPr="00E1207D" w:rsidTr="00E1207D">
        <w:trPr>
          <w:trHeight w:val="315"/>
        </w:trPr>
        <w:tc>
          <w:tcPr>
            <w:tcW w:w="3920" w:type="dxa"/>
            <w:tcBorders>
              <w:top w:val="nil"/>
              <w:left w:val="single" w:sz="8" w:space="0" w:color="CCCCCC"/>
              <w:bottom w:val="single" w:sz="8" w:space="0" w:color="CCCCCC"/>
              <w:right w:val="single" w:sz="8" w:space="0" w:color="000000"/>
            </w:tcBorders>
            <w:shd w:val="clear" w:color="auto" w:fill="auto"/>
            <w:vAlign w:val="bottom"/>
            <w:hideMark/>
          </w:tcPr>
          <w:p w:rsidR="00E1207D" w:rsidRPr="00E1207D" w:rsidRDefault="00E1207D" w:rsidP="00E1207D">
            <w:pPr>
              <w:rPr>
                <w:rFonts w:ascii="Calibri" w:hAnsi="Calibri" w:cs="Calibri"/>
                <w:color w:val="000000"/>
                <w:sz w:val="16"/>
                <w:szCs w:val="16"/>
                <w:lang w:val="es-ES"/>
              </w:rPr>
            </w:pPr>
            <w:r w:rsidRPr="00E1207D">
              <w:rPr>
                <w:rFonts w:ascii="Calibri" w:hAnsi="Calibri" w:cs="Calibri"/>
                <w:color w:val="000000"/>
                <w:sz w:val="16"/>
                <w:szCs w:val="16"/>
                <w:lang w:val="es-ES"/>
              </w:rPr>
              <w:t> </w:t>
            </w:r>
          </w:p>
        </w:tc>
        <w:tc>
          <w:tcPr>
            <w:tcW w:w="1440" w:type="dxa"/>
            <w:tcBorders>
              <w:top w:val="nil"/>
              <w:left w:val="single" w:sz="8" w:space="0" w:color="CCCCCC"/>
              <w:bottom w:val="single" w:sz="8" w:space="0" w:color="CCCCCC"/>
              <w:right w:val="single" w:sz="8" w:space="0" w:color="000000"/>
            </w:tcBorders>
            <w:shd w:val="clear" w:color="auto" w:fill="auto"/>
            <w:vAlign w:val="bottom"/>
            <w:hideMark/>
          </w:tcPr>
          <w:p w:rsidR="00E1207D" w:rsidRPr="00E1207D" w:rsidRDefault="00E1207D" w:rsidP="00E1207D">
            <w:pPr>
              <w:rPr>
                <w:rFonts w:ascii="Calibri" w:hAnsi="Calibri" w:cs="Calibri"/>
                <w:color w:val="000000"/>
                <w:sz w:val="16"/>
                <w:szCs w:val="16"/>
                <w:lang w:val="es-ES"/>
              </w:rPr>
            </w:pPr>
            <w:r w:rsidRPr="00E1207D">
              <w:rPr>
                <w:rFonts w:ascii="Calibri" w:hAnsi="Calibri" w:cs="Calibri"/>
                <w:color w:val="000000"/>
                <w:sz w:val="16"/>
                <w:szCs w:val="16"/>
                <w:lang w:val="es-ES"/>
              </w:rPr>
              <w:t> </w:t>
            </w:r>
          </w:p>
        </w:tc>
        <w:tc>
          <w:tcPr>
            <w:tcW w:w="1440" w:type="dxa"/>
            <w:tcBorders>
              <w:top w:val="nil"/>
              <w:left w:val="single" w:sz="8" w:space="0" w:color="CCCCCC"/>
              <w:bottom w:val="single" w:sz="8" w:space="0" w:color="CCCCCC"/>
              <w:right w:val="single" w:sz="8" w:space="0" w:color="000000"/>
            </w:tcBorders>
            <w:shd w:val="clear" w:color="auto" w:fill="auto"/>
            <w:vAlign w:val="bottom"/>
            <w:hideMark/>
          </w:tcPr>
          <w:p w:rsidR="00E1207D" w:rsidRPr="00E1207D" w:rsidRDefault="00E1207D" w:rsidP="00E1207D">
            <w:pPr>
              <w:rPr>
                <w:rFonts w:ascii="Calibri" w:hAnsi="Calibri" w:cs="Calibri"/>
                <w:color w:val="000000"/>
                <w:sz w:val="16"/>
                <w:szCs w:val="16"/>
                <w:lang w:val="es-ES"/>
              </w:rPr>
            </w:pPr>
            <w:r w:rsidRPr="00E1207D">
              <w:rPr>
                <w:rFonts w:ascii="Calibri" w:hAnsi="Calibri" w:cs="Calibri"/>
                <w:color w:val="000000"/>
                <w:sz w:val="16"/>
                <w:szCs w:val="16"/>
                <w:lang w:val="es-ES"/>
              </w:rPr>
              <w:t> </w:t>
            </w:r>
          </w:p>
        </w:tc>
        <w:tc>
          <w:tcPr>
            <w:tcW w:w="1240" w:type="dxa"/>
            <w:tcBorders>
              <w:top w:val="nil"/>
              <w:left w:val="single" w:sz="8" w:space="0" w:color="CCCCCC"/>
              <w:bottom w:val="single" w:sz="8" w:space="0" w:color="CCCCCC"/>
              <w:right w:val="single" w:sz="8" w:space="0" w:color="000000"/>
            </w:tcBorders>
            <w:shd w:val="clear" w:color="auto" w:fill="auto"/>
            <w:vAlign w:val="bottom"/>
            <w:hideMark/>
          </w:tcPr>
          <w:p w:rsidR="00E1207D" w:rsidRPr="00E1207D" w:rsidRDefault="00E1207D" w:rsidP="00E1207D">
            <w:pPr>
              <w:rPr>
                <w:rFonts w:ascii="Calibri" w:hAnsi="Calibri" w:cs="Calibri"/>
                <w:color w:val="000000"/>
                <w:sz w:val="16"/>
                <w:szCs w:val="16"/>
                <w:lang w:val="es-ES"/>
              </w:rPr>
            </w:pPr>
            <w:r w:rsidRPr="00E1207D">
              <w:rPr>
                <w:rFonts w:ascii="Calibri" w:hAnsi="Calibri" w:cs="Calibri"/>
                <w:color w:val="000000"/>
                <w:sz w:val="16"/>
                <w:szCs w:val="16"/>
                <w:lang w:val="es-ES"/>
              </w:rPr>
              <w:t> </w:t>
            </w:r>
          </w:p>
        </w:tc>
        <w:tc>
          <w:tcPr>
            <w:tcW w:w="980" w:type="dxa"/>
            <w:tcBorders>
              <w:top w:val="nil"/>
              <w:left w:val="single" w:sz="8" w:space="0" w:color="CCCCCC"/>
              <w:bottom w:val="single" w:sz="8" w:space="0" w:color="CCCCCC"/>
              <w:right w:val="single" w:sz="8" w:space="0" w:color="000000"/>
            </w:tcBorders>
            <w:shd w:val="clear" w:color="auto" w:fill="auto"/>
            <w:vAlign w:val="bottom"/>
            <w:hideMark/>
          </w:tcPr>
          <w:p w:rsidR="00E1207D" w:rsidRPr="00E1207D" w:rsidRDefault="00E1207D" w:rsidP="00E1207D">
            <w:pPr>
              <w:rPr>
                <w:rFonts w:ascii="Calibri" w:hAnsi="Calibri" w:cs="Calibri"/>
                <w:color w:val="000000"/>
                <w:sz w:val="16"/>
                <w:szCs w:val="16"/>
                <w:lang w:val="es-ES"/>
              </w:rPr>
            </w:pPr>
            <w:r w:rsidRPr="00E1207D">
              <w:rPr>
                <w:rFonts w:ascii="Calibri" w:hAnsi="Calibri" w:cs="Calibri"/>
                <w:color w:val="000000"/>
                <w:sz w:val="16"/>
                <w:szCs w:val="16"/>
                <w:lang w:val="es-ES"/>
              </w:rPr>
              <w:t> </w:t>
            </w:r>
          </w:p>
        </w:tc>
        <w:tc>
          <w:tcPr>
            <w:tcW w:w="1200" w:type="dxa"/>
            <w:tcBorders>
              <w:top w:val="nil"/>
              <w:left w:val="single" w:sz="8" w:space="0" w:color="CCCCCC"/>
              <w:bottom w:val="single" w:sz="8" w:space="0" w:color="CCCCCC"/>
              <w:right w:val="single" w:sz="8" w:space="0" w:color="CCCCCC"/>
            </w:tcBorders>
            <w:shd w:val="clear" w:color="auto" w:fill="auto"/>
            <w:vAlign w:val="bottom"/>
            <w:hideMark/>
          </w:tcPr>
          <w:p w:rsidR="00E1207D" w:rsidRPr="00E1207D" w:rsidRDefault="00E1207D" w:rsidP="00E1207D">
            <w:pPr>
              <w:rPr>
                <w:rFonts w:ascii="Calibri" w:hAnsi="Calibri" w:cs="Calibri"/>
                <w:color w:val="000000"/>
                <w:sz w:val="16"/>
                <w:szCs w:val="16"/>
                <w:lang w:val="es-ES"/>
              </w:rPr>
            </w:pPr>
            <w:r w:rsidRPr="00E1207D">
              <w:rPr>
                <w:rFonts w:ascii="Calibri" w:hAnsi="Calibri" w:cs="Calibri"/>
                <w:color w:val="000000"/>
                <w:sz w:val="16"/>
                <w:szCs w:val="16"/>
                <w:lang w:val="es-ES"/>
              </w:rPr>
              <w:t> </w:t>
            </w:r>
          </w:p>
        </w:tc>
      </w:tr>
      <w:tr w:rsidR="00E1207D" w:rsidRPr="00E1207D" w:rsidTr="00E1207D">
        <w:trPr>
          <w:trHeight w:val="315"/>
        </w:trPr>
        <w:tc>
          <w:tcPr>
            <w:tcW w:w="3920" w:type="dxa"/>
            <w:tcBorders>
              <w:top w:val="nil"/>
              <w:left w:val="single" w:sz="8" w:space="0" w:color="CCCCCC"/>
              <w:bottom w:val="single" w:sz="8" w:space="0" w:color="CCCCCC"/>
              <w:right w:val="single" w:sz="8" w:space="0" w:color="000000"/>
            </w:tcBorders>
            <w:shd w:val="clear" w:color="auto" w:fill="auto"/>
            <w:noWrap/>
            <w:vAlign w:val="bottom"/>
            <w:hideMark/>
          </w:tcPr>
          <w:p w:rsidR="00E1207D" w:rsidRPr="00E1207D" w:rsidRDefault="00E1207D" w:rsidP="00E1207D">
            <w:pPr>
              <w:rPr>
                <w:rFonts w:ascii="Arial" w:hAnsi="Arial" w:cs="Arial"/>
                <w:b/>
                <w:bCs/>
                <w:color w:val="000000"/>
                <w:sz w:val="16"/>
                <w:szCs w:val="16"/>
                <w:lang w:val="es-ES"/>
              </w:rPr>
            </w:pPr>
            <w:r w:rsidRPr="00E1207D">
              <w:rPr>
                <w:rFonts w:ascii="Arial" w:hAnsi="Arial" w:cs="Arial"/>
                <w:b/>
                <w:bCs/>
                <w:color w:val="000000"/>
                <w:sz w:val="16"/>
                <w:szCs w:val="16"/>
                <w:lang w:val="es-ES"/>
              </w:rPr>
              <w:t>Créditos a los Reaseguradores</w:t>
            </w:r>
          </w:p>
        </w:tc>
        <w:tc>
          <w:tcPr>
            <w:tcW w:w="1440" w:type="dxa"/>
            <w:tcBorders>
              <w:top w:val="nil"/>
              <w:left w:val="single" w:sz="8" w:space="0" w:color="CCCCCC"/>
              <w:bottom w:val="single" w:sz="8" w:space="0" w:color="CCCCCC"/>
              <w:right w:val="single" w:sz="8" w:space="0" w:color="000000"/>
            </w:tcBorders>
            <w:shd w:val="clear" w:color="auto" w:fill="auto"/>
            <w:vAlign w:val="bottom"/>
            <w:hideMark/>
          </w:tcPr>
          <w:p w:rsidR="00E1207D" w:rsidRPr="00E1207D" w:rsidRDefault="00E1207D" w:rsidP="00E1207D">
            <w:pPr>
              <w:rPr>
                <w:rFonts w:ascii="Calibri" w:hAnsi="Calibri" w:cs="Calibri"/>
                <w:color w:val="000000"/>
                <w:sz w:val="16"/>
                <w:szCs w:val="16"/>
                <w:lang w:val="es-ES"/>
              </w:rPr>
            </w:pPr>
            <w:r w:rsidRPr="00E1207D">
              <w:rPr>
                <w:rFonts w:ascii="Calibri" w:hAnsi="Calibri" w:cs="Calibri"/>
                <w:color w:val="000000"/>
                <w:sz w:val="16"/>
                <w:szCs w:val="16"/>
                <w:lang w:val="es-ES"/>
              </w:rPr>
              <w:t> </w:t>
            </w:r>
          </w:p>
        </w:tc>
        <w:tc>
          <w:tcPr>
            <w:tcW w:w="1440" w:type="dxa"/>
            <w:tcBorders>
              <w:top w:val="nil"/>
              <w:left w:val="single" w:sz="8" w:space="0" w:color="CCCCCC"/>
              <w:bottom w:val="single" w:sz="8" w:space="0" w:color="CCCCCC"/>
              <w:right w:val="single" w:sz="8" w:space="0" w:color="000000"/>
            </w:tcBorders>
            <w:shd w:val="clear" w:color="auto" w:fill="auto"/>
            <w:vAlign w:val="bottom"/>
            <w:hideMark/>
          </w:tcPr>
          <w:p w:rsidR="00E1207D" w:rsidRPr="00E1207D" w:rsidRDefault="00E1207D" w:rsidP="00E1207D">
            <w:pPr>
              <w:rPr>
                <w:rFonts w:ascii="Calibri" w:hAnsi="Calibri" w:cs="Calibri"/>
                <w:color w:val="000000"/>
                <w:sz w:val="16"/>
                <w:szCs w:val="16"/>
                <w:lang w:val="es-ES"/>
              </w:rPr>
            </w:pPr>
            <w:r w:rsidRPr="00E1207D">
              <w:rPr>
                <w:rFonts w:ascii="Calibri" w:hAnsi="Calibri" w:cs="Calibri"/>
                <w:color w:val="000000"/>
                <w:sz w:val="16"/>
                <w:szCs w:val="16"/>
                <w:lang w:val="es-ES"/>
              </w:rPr>
              <w:t> </w:t>
            </w:r>
          </w:p>
        </w:tc>
        <w:tc>
          <w:tcPr>
            <w:tcW w:w="1240" w:type="dxa"/>
            <w:tcBorders>
              <w:top w:val="nil"/>
              <w:left w:val="single" w:sz="8" w:space="0" w:color="CCCCCC"/>
              <w:bottom w:val="single" w:sz="8" w:space="0" w:color="CCCCCC"/>
              <w:right w:val="single" w:sz="8" w:space="0" w:color="000000"/>
            </w:tcBorders>
            <w:shd w:val="clear" w:color="auto" w:fill="auto"/>
            <w:vAlign w:val="bottom"/>
            <w:hideMark/>
          </w:tcPr>
          <w:p w:rsidR="00E1207D" w:rsidRPr="00E1207D" w:rsidRDefault="00E1207D" w:rsidP="00E1207D">
            <w:pPr>
              <w:rPr>
                <w:rFonts w:ascii="Calibri" w:hAnsi="Calibri" w:cs="Calibri"/>
                <w:color w:val="000000"/>
                <w:sz w:val="16"/>
                <w:szCs w:val="16"/>
                <w:lang w:val="es-ES"/>
              </w:rPr>
            </w:pPr>
            <w:r w:rsidRPr="00E1207D">
              <w:rPr>
                <w:rFonts w:ascii="Calibri" w:hAnsi="Calibri" w:cs="Calibri"/>
                <w:color w:val="000000"/>
                <w:sz w:val="16"/>
                <w:szCs w:val="16"/>
                <w:lang w:val="es-ES"/>
              </w:rPr>
              <w:t> </w:t>
            </w:r>
          </w:p>
        </w:tc>
        <w:tc>
          <w:tcPr>
            <w:tcW w:w="980" w:type="dxa"/>
            <w:tcBorders>
              <w:top w:val="nil"/>
              <w:left w:val="single" w:sz="8" w:space="0" w:color="CCCCCC"/>
              <w:bottom w:val="single" w:sz="8" w:space="0" w:color="CCCCCC"/>
              <w:right w:val="single" w:sz="8" w:space="0" w:color="000000"/>
            </w:tcBorders>
            <w:shd w:val="clear" w:color="auto" w:fill="auto"/>
            <w:vAlign w:val="bottom"/>
            <w:hideMark/>
          </w:tcPr>
          <w:p w:rsidR="00E1207D" w:rsidRPr="00E1207D" w:rsidRDefault="00E1207D" w:rsidP="00E1207D">
            <w:pPr>
              <w:rPr>
                <w:rFonts w:ascii="Calibri" w:hAnsi="Calibri" w:cs="Calibri"/>
                <w:color w:val="000000"/>
                <w:sz w:val="16"/>
                <w:szCs w:val="16"/>
                <w:lang w:val="es-ES"/>
              </w:rPr>
            </w:pPr>
            <w:r w:rsidRPr="00E1207D">
              <w:rPr>
                <w:rFonts w:ascii="Calibri" w:hAnsi="Calibri" w:cs="Calibri"/>
                <w:color w:val="000000"/>
                <w:sz w:val="16"/>
                <w:szCs w:val="16"/>
                <w:lang w:val="es-ES"/>
              </w:rPr>
              <w:t> </w:t>
            </w:r>
          </w:p>
        </w:tc>
        <w:tc>
          <w:tcPr>
            <w:tcW w:w="1200" w:type="dxa"/>
            <w:tcBorders>
              <w:top w:val="nil"/>
              <w:left w:val="single" w:sz="8" w:space="0" w:color="CCCCCC"/>
              <w:bottom w:val="single" w:sz="8" w:space="0" w:color="CCCCCC"/>
              <w:right w:val="single" w:sz="8" w:space="0" w:color="CCCCCC"/>
            </w:tcBorders>
            <w:shd w:val="clear" w:color="auto" w:fill="auto"/>
            <w:vAlign w:val="bottom"/>
            <w:hideMark/>
          </w:tcPr>
          <w:p w:rsidR="00E1207D" w:rsidRPr="00E1207D" w:rsidRDefault="00E1207D" w:rsidP="00E1207D">
            <w:pPr>
              <w:rPr>
                <w:rFonts w:ascii="Calibri" w:hAnsi="Calibri" w:cs="Calibri"/>
                <w:color w:val="000000"/>
                <w:sz w:val="16"/>
                <w:szCs w:val="16"/>
                <w:lang w:val="es-ES"/>
              </w:rPr>
            </w:pPr>
            <w:r w:rsidRPr="00E1207D">
              <w:rPr>
                <w:rFonts w:ascii="Calibri" w:hAnsi="Calibri" w:cs="Calibri"/>
                <w:color w:val="000000"/>
                <w:sz w:val="16"/>
                <w:szCs w:val="16"/>
                <w:lang w:val="es-ES"/>
              </w:rPr>
              <w:t> </w:t>
            </w:r>
          </w:p>
        </w:tc>
      </w:tr>
      <w:tr w:rsidR="00E1207D" w:rsidRPr="00E1207D" w:rsidTr="00E1207D">
        <w:trPr>
          <w:trHeight w:val="315"/>
        </w:trPr>
        <w:tc>
          <w:tcPr>
            <w:tcW w:w="3920" w:type="dxa"/>
            <w:tcBorders>
              <w:top w:val="nil"/>
              <w:left w:val="single" w:sz="8" w:space="0" w:color="CCCCCC"/>
              <w:bottom w:val="single" w:sz="8" w:space="0" w:color="CCCCCC"/>
              <w:right w:val="single" w:sz="8" w:space="0" w:color="000000"/>
            </w:tcBorders>
            <w:shd w:val="clear" w:color="auto" w:fill="auto"/>
            <w:noWrap/>
            <w:vAlign w:val="bottom"/>
            <w:hideMark/>
          </w:tcPr>
          <w:p w:rsidR="00E1207D" w:rsidRPr="00E1207D" w:rsidRDefault="00E1207D" w:rsidP="00E1207D">
            <w:pPr>
              <w:rPr>
                <w:rFonts w:ascii="Arial" w:hAnsi="Arial" w:cs="Arial"/>
                <w:color w:val="000000"/>
                <w:sz w:val="16"/>
                <w:szCs w:val="16"/>
                <w:lang w:val="es-ES"/>
              </w:rPr>
            </w:pPr>
            <w:r w:rsidRPr="00E1207D">
              <w:rPr>
                <w:rFonts w:ascii="Arial" w:hAnsi="Arial" w:cs="Arial"/>
                <w:color w:val="000000"/>
                <w:sz w:val="16"/>
                <w:szCs w:val="16"/>
                <w:lang w:val="es-ES"/>
              </w:rPr>
              <w:t>Salvamentos y Recuperaciones</w:t>
            </w:r>
          </w:p>
        </w:tc>
        <w:tc>
          <w:tcPr>
            <w:tcW w:w="1440" w:type="dxa"/>
            <w:tcBorders>
              <w:top w:val="nil"/>
              <w:left w:val="single" w:sz="8" w:space="0" w:color="CCCCCC"/>
              <w:bottom w:val="single" w:sz="8" w:space="0" w:color="CCCCCC"/>
              <w:right w:val="single" w:sz="8" w:space="0" w:color="000000"/>
            </w:tcBorders>
            <w:shd w:val="clear" w:color="auto" w:fill="auto"/>
            <w:noWrap/>
            <w:vAlign w:val="bottom"/>
            <w:hideMark/>
          </w:tcPr>
          <w:p w:rsidR="00E1207D" w:rsidRPr="00E1207D" w:rsidRDefault="00E1207D" w:rsidP="00E1207D">
            <w:pPr>
              <w:jc w:val="right"/>
              <w:rPr>
                <w:rFonts w:ascii="Arial" w:hAnsi="Arial" w:cs="Arial"/>
                <w:color w:val="000000"/>
                <w:sz w:val="16"/>
                <w:szCs w:val="16"/>
                <w:lang w:val="es-ES"/>
              </w:rPr>
            </w:pPr>
            <w:r w:rsidRPr="00E1207D">
              <w:rPr>
                <w:rFonts w:ascii="Arial" w:hAnsi="Arial" w:cs="Arial"/>
                <w:color w:val="000000"/>
                <w:sz w:val="16"/>
                <w:szCs w:val="16"/>
                <w:lang w:val="es-ES"/>
              </w:rPr>
              <w:t>9,365,921</w:t>
            </w:r>
          </w:p>
        </w:tc>
        <w:tc>
          <w:tcPr>
            <w:tcW w:w="1440" w:type="dxa"/>
            <w:tcBorders>
              <w:top w:val="nil"/>
              <w:left w:val="single" w:sz="8" w:space="0" w:color="CCCCCC"/>
              <w:bottom w:val="single" w:sz="8" w:space="0" w:color="CCCCCC"/>
              <w:right w:val="single" w:sz="8" w:space="0" w:color="000000"/>
            </w:tcBorders>
            <w:shd w:val="clear" w:color="auto" w:fill="auto"/>
            <w:noWrap/>
            <w:vAlign w:val="bottom"/>
            <w:hideMark/>
          </w:tcPr>
          <w:p w:rsidR="00E1207D" w:rsidRPr="00E1207D" w:rsidRDefault="00E1207D" w:rsidP="00E1207D">
            <w:pPr>
              <w:jc w:val="right"/>
              <w:rPr>
                <w:rFonts w:ascii="Arial" w:hAnsi="Arial" w:cs="Arial"/>
                <w:color w:val="000000"/>
                <w:sz w:val="16"/>
                <w:szCs w:val="16"/>
                <w:lang w:val="es-ES"/>
              </w:rPr>
            </w:pPr>
            <w:r w:rsidRPr="00E1207D">
              <w:rPr>
                <w:rFonts w:ascii="Arial" w:hAnsi="Arial" w:cs="Arial"/>
                <w:color w:val="000000"/>
                <w:sz w:val="16"/>
                <w:szCs w:val="16"/>
                <w:lang w:val="es-ES"/>
              </w:rPr>
              <w:t>-152,542</w:t>
            </w:r>
          </w:p>
        </w:tc>
        <w:tc>
          <w:tcPr>
            <w:tcW w:w="1240" w:type="dxa"/>
            <w:tcBorders>
              <w:top w:val="nil"/>
              <w:left w:val="single" w:sz="8" w:space="0" w:color="CCCCCC"/>
              <w:bottom w:val="single" w:sz="8" w:space="0" w:color="CCCCCC"/>
              <w:right w:val="single" w:sz="8" w:space="0" w:color="000000"/>
            </w:tcBorders>
            <w:shd w:val="clear" w:color="auto" w:fill="auto"/>
            <w:noWrap/>
            <w:vAlign w:val="bottom"/>
            <w:hideMark/>
          </w:tcPr>
          <w:p w:rsidR="00E1207D" w:rsidRPr="00E1207D" w:rsidRDefault="00E1207D" w:rsidP="00E1207D">
            <w:pPr>
              <w:jc w:val="right"/>
              <w:rPr>
                <w:rFonts w:ascii="Arial" w:hAnsi="Arial" w:cs="Arial"/>
                <w:color w:val="000000"/>
                <w:sz w:val="16"/>
                <w:szCs w:val="16"/>
                <w:lang w:val="es-ES"/>
              </w:rPr>
            </w:pPr>
            <w:r w:rsidRPr="00E1207D">
              <w:rPr>
                <w:rFonts w:ascii="Arial" w:hAnsi="Arial" w:cs="Arial"/>
                <w:color w:val="000000"/>
                <w:sz w:val="16"/>
                <w:szCs w:val="16"/>
                <w:lang w:val="es-ES"/>
              </w:rPr>
              <w:t>-9,518,463</w:t>
            </w:r>
          </w:p>
        </w:tc>
        <w:tc>
          <w:tcPr>
            <w:tcW w:w="980" w:type="dxa"/>
            <w:tcBorders>
              <w:top w:val="nil"/>
              <w:left w:val="single" w:sz="8" w:space="0" w:color="CCCCCC"/>
              <w:bottom w:val="single" w:sz="8" w:space="0" w:color="CCCCCC"/>
              <w:right w:val="single" w:sz="8" w:space="0" w:color="000000"/>
            </w:tcBorders>
            <w:shd w:val="clear" w:color="auto" w:fill="auto"/>
            <w:noWrap/>
            <w:vAlign w:val="bottom"/>
            <w:hideMark/>
          </w:tcPr>
          <w:p w:rsidR="00E1207D" w:rsidRPr="00E1207D" w:rsidRDefault="00E1207D" w:rsidP="00E1207D">
            <w:pPr>
              <w:jc w:val="right"/>
              <w:rPr>
                <w:rFonts w:ascii="Arial" w:hAnsi="Arial" w:cs="Arial"/>
                <w:color w:val="000000"/>
                <w:sz w:val="16"/>
                <w:szCs w:val="16"/>
                <w:lang w:val="es-ES"/>
              </w:rPr>
            </w:pPr>
            <w:r w:rsidRPr="00E1207D">
              <w:rPr>
                <w:rFonts w:ascii="Arial" w:hAnsi="Arial" w:cs="Arial"/>
                <w:color w:val="000000"/>
                <w:sz w:val="16"/>
                <w:szCs w:val="16"/>
                <w:lang w:val="es-ES"/>
              </w:rPr>
              <w:t>-101.63</w:t>
            </w:r>
          </w:p>
        </w:tc>
        <w:tc>
          <w:tcPr>
            <w:tcW w:w="1200" w:type="dxa"/>
            <w:tcBorders>
              <w:top w:val="nil"/>
              <w:left w:val="single" w:sz="8" w:space="0" w:color="CCCCCC"/>
              <w:bottom w:val="single" w:sz="8" w:space="0" w:color="CCCCCC"/>
              <w:right w:val="single" w:sz="8" w:space="0" w:color="CCCCCC"/>
            </w:tcBorders>
            <w:shd w:val="clear" w:color="auto" w:fill="auto"/>
            <w:vAlign w:val="bottom"/>
            <w:hideMark/>
          </w:tcPr>
          <w:p w:rsidR="00E1207D" w:rsidRPr="00E1207D" w:rsidRDefault="00E1207D" w:rsidP="00E1207D">
            <w:pPr>
              <w:rPr>
                <w:rFonts w:ascii="Calibri" w:hAnsi="Calibri" w:cs="Calibri"/>
                <w:color w:val="000000"/>
                <w:sz w:val="16"/>
                <w:szCs w:val="16"/>
                <w:lang w:val="es-ES"/>
              </w:rPr>
            </w:pPr>
            <w:r w:rsidRPr="00E1207D">
              <w:rPr>
                <w:rFonts w:ascii="Calibri" w:hAnsi="Calibri" w:cs="Calibri"/>
                <w:color w:val="000000"/>
                <w:sz w:val="16"/>
                <w:szCs w:val="16"/>
                <w:lang w:val="es-ES"/>
              </w:rPr>
              <w:t> </w:t>
            </w:r>
          </w:p>
        </w:tc>
      </w:tr>
      <w:tr w:rsidR="00E1207D" w:rsidRPr="00E1207D" w:rsidTr="00E1207D">
        <w:trPr>
          <w:trHeight w:val="315"/>
        </w:trPr>
        <w:tc>
          <w:tcPr>
            <w:tcW w:w="3920" w:type="dxa"/>
            <w:tcBorders>
              <w:top w:val="nil"/>
              <w:left w:val="single" w:sz="8" w:space="0" w:color="CCCCCC"/>
              <w:bottom w:val="single" w:sz="8" w:space="0" w:color="CCCCCC"/>
              <w:right w:val="single" w:sz="8" w:space="0" w:color="000000"/>
            </w:tcBorders>
            <w:shd w:val="clear" w:color="auto" w:fill="auto"/>
            <w:noWrap/>
            <w:vAlign w:val="bottom"/>
            <w:hideMark/>
          </w:tcPr>
          <w:p w:rsidR="00E1207D" w:rsidRPr="00E1207D" w:rsidRDefault="00E1207D" w:rsidP="00E1207D">
            <w:pPr>
              <w:rPr>
                <w:rFonts w:ascii="Arial" w:hAnsi="Arial" w:cs="Arial"/>
                <w:color w:val="000000"/>
                <w:sz w:val="16"/>
                <w:szCs w:val="16"/>
                <w:lang w:val="es-ES"/>
              </w:rPr>
            </w:pPr>
            <w:r w:rsidRPr="00E1207D">
              <w:rPr>
                <w:rFonts w:ascii="Arial" w:hAnsi="Arial" w:cs="Arial"/>
                <w:color w:val="000000"/>
                <w:sz w:val="16"/>
                <w:szCs w:val="16"/>
                <w:lang w:val="es-ES"/>
              </w:rPr>
              <w:t>Pagos Recibidos</w:t>
            </w:r>
          </w:p>
        </w:tc>
        <w:tc>
          <w:tcPr>
            <w:tcW w:w="1440" w:type="dxa"/>
            <w:tcBorders>
              <w:top w:val="nil"/>
              <w:left w:val="single" w:sz="8" w:space="0" w:color="CCCCCC"/>
              <w:bottom w:val="single" w:sz="8" w:space="0" w:color="CCCCCC"/>
              <w:right w:val="single" w:sz="8" w:space="0" w:color="000000"/>
            </w:tcBorders>
            <w:shd w:val="clear" w:color="auto" w:fill="auto"/>
            <w:noWrap/>
            <w:vAlign w:val="bottom"/>
            <w:hideMark/>
          </w:tcPr>
          <w:p w:rsidR="00E1207D" w:rsidRPr="00E1207D" w:rsidRDefault="00E1207D" w:rsidP="00E1207D">
            <w:pPr>
              <w:jc w:val="right"/>
              <w:rPr>
                <w:rFonts w:ascii="Arial" w:hAnsi="Arial" w:cs="Arial"/>
                <w:color w:val="000000"/>
                <w:sz w:val="16"/>
                <w:szCs w:val="16"/>
                <w:lang w:val="es-ES"/>
              </w:rPr>
            </w:pPr>
            <w:r w:rsidRPr="00E1207D">
              <w:rPr>
                <w:rFonts w:ascii="Arial" w:hAnsi="Arial" w:cs="Arial"/>
                <w:color w:val="000000"/>
                <w:sz w:val="16"/>
                <w:szCs w:val="16"/>
                <w:lang w:val="es-ES"/>
              </w:rPr>
              <w:t>1,446,592,309</w:t>
            </w:r>
          </w:p>
        </w:tc>
        <w:tc>
          <w:tcPr>
            <w:tcW w:w="1440" w:type="dxa"/>
            <w:tcBorders>
              <w:top w:val="nil"/>
              <w:left w:val="single" w:sz="8" w:space="0" w:color="CCCCCC"/>
              <w:bottom w:val="single" w:sz="8" w:space="0" w:color="CCCCCC"/>
              <w:right w:val="single" w:sz="8" w:space="0" w:color="000000"/>
            </w:tcBorders>
            <w:shd w:val="clear" w:color="auto" w:fill="auto"/>
            <w:noWrap/>
            <w:vAlign w:val="bottom"/>
            <w:hideMark/>
          </w:tcPr>
          <w:p w:rsidR="00E1207D" w:rsidRPr="00E1207D" w:rsidRDefault="00E1207D" w:rsidP="00E1207D">
            <w:pPr>
              <w:jc w:val="right"/>
              <w:rPr>
                <w:rFonts w:ascii="Arial" w:hAnsi="Arial" w:cs="Arial"/>
                <w:color w:val="000000"/>
                <w:sz w:val="16"/>
                <w:szCs w:val="16"/>
                <w:lang w:val="es-ES"/>
              </w:rPr>
            </w:pPr>
            <w:r w:rsidRPr="00E1207D">
              <w:rPr>
                <w:rFonts w:ascii="Arial" w:hAnsi="Arial" w:cs="Arial"/>
                <w:color w:val="000000"/>
                <w:sz w:val="16"/>
                <w:szCs w:val="16"/>
                <w:lang w:val="es-ES"/>
              </w:rPr>
              <w:t>1,513,483,922</w:t>
            </w:r>
          </w:p>
        </w:tc>
        <w:tc>
          <w:tcPr>
            <w:tcW w:w="1240" w:type="dxa"/>
            <w:tcBorders>
              <w:top w:val="nil"/>
              <w:left w:val="single" w:sz="8" w:space="0" w:color="CCCCCC"/>
              <w:bottom w:val="single" w:sz="8" w:space="0" w:color="CCCCCC"/>
              <w:right w:val="single" w:sz="8" w:space="0" w:color="000000"/>
            </w:tcBorders>
            <w:shd w:val="clear" w:color="auto" w:fill="auto"/>
            <w:noWrap/>
            <w:vAlign w:val="bottom"/>
            <w:hideMark/>
          </w:tcPr>
          <w:p w:rsidR="00E1207D" w:rsidRPr="00E1207D" w:rsidRDefault="00E1207D" w:rsidP="00E1207D">
            <w:pPr>
              <w:jc w:val="right"/>
              <w:rPr>
                <w:rFonts w:ascii="Arial" w:hAnsi="Arial" w:cs="Arial"/>
                <w:color w:val="000000"/>
                <w:sz w:val="16"/>
                <w:szCs w:val="16"/>
                <w:lang w:val="es-ES"/>
              </w:rPr>
            </w:pPr>
            <w:r w:rsidRPr="00E1207D">
              <w:rPr>
                <w:rFonts w:ascii="Arial" w:hAnsi="Arial" w:cs="Arial"/>
                <w:color w:val="000000"/>
                <w:sz w:val="16"/>
                <w:szCs w:val="16"/>
                <w:lang w:val="es-ES"/>
              </w:rPr>
              <w:t>66,891,613</w:t>
            </w:r>
          </w:p>
        </w:tc>
        <w:tc>
          <w:tcPr>
            <w:tcW w:w="980" w:type="dxa"/>
            <w:tcBorders>
              <w:top w:val="nil"/>
              <w:left w:val="single" w:sz="8" w:space="0" w:color="CCCCCC"/>
              <w:bottom w:val="single" w:sz="8" w:space="0" w:color="CCCCCC"/>
              <w:right w:val="single" w:sz="8" w:space="0" w:color="000000"/>
            </w:tcBorders>
            <w:shd w:val="clear" w:color="auto" w:fill="auto"/>
            <w:noWrap/>
            <w:vAlign w:val="bottom"/>
            <w:hideMark/>
          </w:tcPr>
          <w:p w:rsidR="00E1207D" w:rsidRPr="00E1207D" w:rsidRDefault="00E1207D" w:rsidP="00E1207D">
            <w:pPr>
              <w:jc w:val="right"/>
              <w:rPr>
                <w:rFonts w:ascii="Arial" w:hAnsi="Arial" w:cs="Arial"/>
                <w:color w:val="000000"/>
                <w:sz w:val="16"/>
                <w:szCs w:val="16"/>
                <w:lang w:val="es-ES"/>
              </w:rPr>
            </w:pPr>
            <w:r w:rsidRPr="00E1207D">
              <w:rPr>
                <w:rFonts w:ascii="Arial" w:hAnsi="Arial" w:cs="Arial"/>
                <w:color w:val="000000"/>
                <w:sz w:val="16"/>
                <w:szCs w:val="16"/>
                <w:lang w:val="es-ES"/>
              </w:rPr>
              <w:t>4.62</w:t>
            </w:r>
          </w:p>
        </w:tc>
        <w:tc>
          <w:tcPr>
            <w:tcW w:w="1200" w:type="dxa"/>
            <w:tcBorders>
              <w:top w:val="nil"/>
              <w:left w:val="single" w:sz="8" w:space="0" w:color="CCCCCC"/>
              <w:bottom w:val="single" w:sz="8" w:space="0" w:color="CCCCCC"/>
              <w:right w:val="single" w:sz="8" w:space="0" w:color="CCCCCC"/>
            </w:tcBorders>
            <w:shd w:val="clear" w:color="auto" w:fill="auto"/>
            <w:vAlign w:val="bottom"/>
            <w:hideMark/>
          </w:tcPr>
          <w:p w:rsidR="00E1207D" w:rsidRPr="00E1207D" w:rsidRDefault="00E1207D" w:rsidP="00E1207D">
            <w:pPr>
              <w:rPr>
                <w:rFonts w:ascii="Calibri" w:hAnsi="Calibri" w:cs="Calibri"/>
                <w:color w:val="000000"/>
                <w:sz w:val="16"/>
                <w:szCs w:val="16"/>
                <w:lang w:val="es-ES"/>
              </w:rPr>
            </w:pPr>
            <w:r w:rsidRPr="00E1207D">
              <w:rPr>
                <w:rFonts w:ascii="Calibri" w:hAnsi="Calibri" w:cs="Calibri"/>
                <w:color w:val="000000"/>
                <w:sz w:val="16"/>
                <w:szCs w:val="16"/>
                <w:lang w:val="es-ES"/>
              </w:rPr>
              <w:t> </w:t>
            </w:r>
          </w:p>
        </w:tc>
      </w:tr>
      <w:tr w:rsidR="00E1207D" w:rsidRPr="00E1207D" w:rsidTr="00E1207D">
        <w:trPr>
          <w:trHeight w:val="315"/>
        </w:trPr>
        <w:tc>
          <w:tcPr>
            <w:tcW w:w="3920" w:type="dxa"/>
            <w:tcBorders>
              <w:top w:val="nil"/>
              <w:left w:val="single" w:sz="8" w:space="0" w:color="CCCCCC"/>
              <w:bottom w:val="single" w:sz="8" w:space="0" w:color="CCCCCC"/>
              <w:right w:val="single" w:sz="8" w:space="0" w:color="000000"/>
            </w:tcBorders>
            <w:shd w:val="clear" w:color="auto" w:fill="auto"/>
            <w:noWrap/>
            <w:vAlign w:val="bottom"/>
            <w:hideMark/>
          </w:tcPr>
          <w:p w:rsidR="00E1207D" w:rsidRPr="00E1207D" w:rsidRDefault="00E1207D" w:rsidP="00E1207D">
            <w:pPr>
              <w:rPr>
                <w:rFonts w:ascii="Arial" w:hAnsi="Arial" w:cs="Arial"/>
                <w:color w:val="000000"/>
                <w:sz w:val="16"/>
                <w:szCs w:val="16"/>
                <w:lang w:val="es-ES"/>
              </w:rPr>
            </w:pPr>
            <w:r w:rsidRPr="00E1207D">
              <w:rPr>
                <w:rFonts w:ascii="Arial" w:hAnsi="Arial" w:cs="Arial"/>
                <w:color w:val="000000"/>
                <w:sz w:val="16"/>
                <w:szCs w:val="16"/>
                <w:lang w:val="es-ES"/>
              </w:rPr>
              <w:t>Otros Créditos</w:t>
            </w:r>
          </w:p>
        </w:tc>
        <w:tc>
          <w:tcPr>
            <w:tcW w:w="1440" w:type="dxa"/>
            <w:tcBorders>
              <w:top w:val="nil"/>
              <w:left w:val="single" w:sz="8" w:space="0" w:color="CCCCCC"/>
              <w:bottom w:val="single" w:sz="8" w:space="0" w:color="CCCCCC"/>
              <w:right w:val="single" w:sz="8" w:space="0" w:color="000000"/>
            </w:tcBorders>
            <w:shd w:val="clear" w:color="auto" w:fill="auto"/>
            <w:noWrap/>
            <w:vAlign w:val="bottom"/>
            <w:hideMark/>
          </w:tcPr>
          <w:p w:rsidR="00E1207D" w:rsidRPr="00E1207D" w:rsidRDefault="00E1207D" w:rsidP="00E1207D">
            <w:pPr>
              <w:jc w:val="right"/>
              <w:rPr>
                <w:rFonts w:ascii="Arial" w:hAnsi="Arial" w:cs="Arial"/>
                <w:color w:val="000000"/>
                <w:sz w:val="16"/>
                <w:szCs w:val="16"/>
                <w:lang w:val="es-ES"/>
              </w:rPr>
            </w:pPr>
            <w:r w:rsidRPr="00E1207D">
              <w:rPr>
                <w:rFonts w:ascii="Arial" w:hAnsi="Arial" w:cs="Arial"/>
                <w:color w:val="000000"/>
                <w:sz w:val="16"/>
                <w:szCs w:val="16"/>
                <w:lang w:val="es-ES"/>
              </w:rPr>
              <w:t>435,919,014</w:t>
            </w:r>
          </w:p>
        </w:tc>
        <w:tc>
          <w:tcPr>
            <w:tcW w:w="1440" w:type="dxa"/>
            <w:tcBorders>
              <w:top w:val="nil"/>
              <w:left w:val="single" w:sz="8" w:space="0" w:color="CCCCCC"/>
              <w:bottom w:val="single" w:sz="8" w:space="0" w:color="CCCCCC"/>
              <w:right w:val="single" w:sz="8" w:space="0" w:color="000000"/>
            </w:tcBorders>
            <w:shd w:val="clear" w:color="auto" w:fill="auto"/>
            <w:noWrap/>
            <w:vAlign w:val="bottom"/>
            <w:hideMark/>
          </w:tcPr>
          <w:p w:rsidR="00E1207D" w:rsidRPr="00E1207D" w:rsidRDefault="00E1207D" w:rsidP="00E1207D">
            <w:pPr>
              <w:jc w:val="right"/>
              <w:rPr>
                <w:rFonts w:ascii="Arial" w:hAnsi="Arial" w:cs="Arial"/>
                <w:color w:val="000000"/>
                <w:sz w:val="16"/>
                <w:szCs w:val="16"/>
                <w:lang w:val="es-ES"/>
              </w:rPr>
            </w:pPr>
            <w:r w:rsidRPr="00E1207D">
              <w:rPr>
                <w:rFonts w:ascii="Arial" w:hAnsi="Arial" w:cs="Arial"/>
                <w:color w:val="000000"/>
                <w:sz w:val="16"/>
                <w:szCs w:val="16"/>
                <w:lang w:val="es-ES"/>
              </w:rPr>
              <w:t>113,342,071</w:t>
            </w:r>
          </w:p>
        </w:tc>
        <w:tc>
          <w:tcPr>
            <w:tcW w:w="1240" w:type="dxa"/>
            <w:tcBorders>
              <w:top w:val="nil"/>
              <w:left w:val="single" w:sz="8" w:space="0" w:color="CCCCCC"/>
              <w:bottom w:val="single" w:sz="8" w:space="0" w:color="CCCCCC"/>
              <w:right w:val="single" w:sz="8" w:space="0" w:color="000000"/>
            </w:tcBorders>
            <w:shd w:val="clear" w:color="auto" w:fill="auto"/>
            <w:noWrap/>
            <w:vAlign w:val="bottom"/>
            <w:hideMark/>
          </w:tcPr>
          <w:p w:rsidR="00E1207D" w:rsidRPr="00E1207D" w:rsidRDefault="00E1207D" w:rsidP="00E1207D">
            <w:pPr>
              <w:jc w:val="right"/>
              <w:rPr>
                <w:rFonts w:ascii="Arial" w:hAnsi="Arial" w:cs="Arial"/>
                <w:color w:val="000000"/>
                <w:sz w:val="16"/>
                <w:szCs w:val="16"/>
                <w:lang w:val="es-ES"/>
              </w:rPr>
            </w:pPr>
            <w:r w:rsidRPr="00E1207D">
              <w:rPr>
                <w:rFonts w:ascii="Arial" w:hAnsi="Arial" w:cs="Arial"/>
                <w:color w:val="000000"/>
                <w:sz w:val="16"/>
                <w:szCs w:val="16"/>
                <w:lang w:val="es-ES"/>
              </w:rPr>
              <w:t>-322,576,943</w:t>
            </w:r>
          </w:p>
        </w:tc>
        <w:tc>
          <w:tcPr>
            <w:tcW w:w="980" w:type="dxa"/>
            <w:tcBorders>
              <w:top w:val="nil"/>
              <w:left w:val="single" w:sz="8" w:space="0" w:color="CCCCCC"/>
              <w:bottom w:val="single" w:sz="8" w:space="0" w:color="CCCCCC"/>
              <w:right w:val="single" w:sz="8" w:space="0" w:color="000000"/>
            </w:tcBorders>
            <w:shd w:val="clear" w:color="auto" w:fill="auto"/>
            <w:noWrap/>
            <w:vAlign w:val="bottom"/>
            <w:hideMark/>
          </w:tcPr>
          <w:p w:rsidR="00E1207D" w:rsidRPr="00E1207D" w:rsidRDefault="00E1207D" w:rsidP="00E1207D">
            <w:pPr>
              <w:jc w:val="right"/>
              <w:rPr>
                <w:rFonts w:ascii="Arial" w:hAnsi="Arial" w:cs="Arial"/>
                <w:color w:val="000000"/>
                <w:sz w:val="16"/>
                <w:szCs w:val="16"/>
                <w:lang w:val="es-ES"/>
              </w:rPr>
            </w:pPr>
            <w:r w:rsidRPr="00E1207D">
              <w:rPr>
                <w:rFonts w:ascii="Arial" w:hAnsi="Arial" w:cs="Arial"/>
                <w:color w:val="000000"/>
                <w:sz w:val="16"/>
                <w:szCs w:val="16"/>
                <w:lang w:val="es-ES"/>
              </w:rPr>
              <w:t>-74</w:t>
            </w:r>
          </w:p>
        </w:tc>
        <w:tc>
          <w:tcPr>
            <w:tcW w:w="1200" w:type="dxa"/>
            <w:tcBorders>
              <w:top w:val="nil"/>
              <w:left w:val="single" w:sz="8" w:space="0" w:color="CCCCCC"/>
              <w:bottom w:val="single" w:sz="8" w:space="0" w:color="CCCCCC"/>
              <w:right w:val="single" w:sz="8" w:space="0" w:color="CCCCCC"/>
            </w:tcBorders>
            <w:shd w:val="clear" w:color="auto" w:fill="auto"/>
            <w:vAlign w:val="bottom"/>
            <w:hideMark/>
          </w:tcPr>
          <w:p w:rsidR="00E1207D" w:rsidRPr="00E1207D" w:rsidRDefault="00E1207D" w:rsidP="00E1207D">
            <w:pPr>
              <w:rPr>
                <w:rFonts w:ascii="Calibri" w:hAnsi="Calibri" w:cs="Calibri"/>
                <w:color w:val="000000"/>
                <w:sz w:val="16"/>
                <w:szCs w:val="16"/>
                <w:lang w:val="es-ES"/>
              </w:rPr>
            </w:pPr>
            <w:r w:rsidRPr="00E1207D">
              <w:rPr>
                <w:rFonts w:ascii="Calibri" w:hAnsi="Calibri" w:cs="Calibri"/>
                <w:color w:val="000000"/>
                <w:sz w:val="16"/>
                <w:szCs w:val="16"/>
                <w:lang w:val="es-ES"/>
              </w:rPr>
              <w:t> </w:t>
            </w:r>
          </w:p>
        </w:tc>
      </w:tr>
      <w:tr w:rsidR="00E1207D" w:rsidRPr="00E1207D" w:rsidTr="00E1207D">
        <w:trPr>
          <w:trHeight w:val="315"/>
        </w:trPr>
        <w:tc>
          <w:tcPr>
            <w:tcW w:w="3920" w:type="dxa"/>
            <w:tcBorders>
              <w:top w:val="nil"/>
              <w:left w:val="single" w:sz="8" w:space="0" w:color="CCCCCC"/>
              <w:bottom w:val="single" w:sz="8" w:space="0" w:color="000000"/>
              <w:right w:val="single" w:sz="8" w:space="0" w:color="000000"/>
            </w:tcBorders>
            <w:shd w:val="clear" w:color="auto" w:fill="auto"/>
            <w:noWrap/>
            <w:vAlign w:val="bottom"/>
            <w:hideMark/>
          </w:tcPr>
          <w:p w:rsidR="00E1207D" w:rsidRPr="00E1207D" w:rsidRDefault="00E1207D" w:rsidP="00E1207D">
            <w:pPr>
              <w:rPr>
                <w:rFonts w:ascii="Arial" w:hAnsi="Arial" w:cs="Arial"/>
                <w:b/>
                <w:bCs/>
                <w:color w:val="000000"/>
                <w:sz w:val="16"/>
                <w:szCs w:val="16"/>
                <w:lang w:val="es-ES"/>
              </w:rPr>
            </w:pPr>
            <w:r w:rsidRPr="00E1207D">
              <w:rPr>
                <w:rFonts w:ascii="Arial" w:hAnsi="Arial" w:cs="Arial"/>
                <w:b/>
                <w:bCs/>
                <w:color w:val="000000"/>
                <w:sz w:val="16"/>
                <w:szCs w:val="16"/>
                <w:lang w:val="es-ES"/>
              </w:rPr>
              <w:t xml:space="preserve">Total </w:t>
            </w:r>
            <w:r w:rsidR="00C02946" w:rsidRPr="00E1207D">
              <w:rPr>
                <w:rFonts w:ascii="Arial" w:hAnsi="Arial" w:cs="Arial"/>
                <w:b/>
                <w:bCs/>
                <w:color w:val="000000"/>
                <w:sz w:val="16"/>
                <w:szCs w:val="16"/>
                <w:lang w:val="es-ES"/>
              </w:rPr>
              <w:t>Créditos</w:t>
            </w:r>
            <w:r w:rsidRPr="00E1207D">
              <w:rPr>
                <w:rFonts w:ascii="Arial" w:hAnsi="Arial" w:cs="Arial"/>
                <w:b/>
                <w:bCs/>
                <w:color w:val="000000"/>
                <w:sz w:val="16"/>
                <w:szCs w:val="16"/>
                <w:lang w:val="es-ES"/>
              </w:rPr>
              <w:t xml:space="preserve"> a los Reaseguradores</w:t>
            </w:r>
          </w:p>
        </w:tc>
        <w:tc>
          <w:tcPr>
            <w:tcW w:w="1440" w:type="dxa"/>
            <w:tcBorders>
              <w:top w:val="nil"/>
              <w:left w:val="single" w:sz="8" w:space="0" w:color="CCCCCC"/>
              <w:bottom w:val="single" w:sz="8" w:space="0" w:color="000000"/>
              <w:right w:val="single" w:sz="8" w:space="0" w:color="000000"/>
            </w:tcBorders>
            <w:shd w:val="clear" w:color="auto" w:fill="auto"/>
            <w:noWrap/>
            <w:vAlign w:val="bottom"/>
            <w:hideMark/>
          </w:tcPr>
          <w:p w:rsidR="00E1207D" w:rsidRPr="00E1207D" w:rsidRDefault="00E1207D" w:rsidP="00E1207D">
            <w:pPr>
              <w:jc w:val="right"/>
              <w:rPr>
                <w:rFonts w:ascii="Arial" w:hAnsi="Arial" w:cs="Arial"/>
                <w:b/>
                <w:bCs/>
                <w:color w:val="000000"/>
                <w:sz w:val="16"/>
                <w:szCs w:val="16"/>
                <w:lang w:val="es-ES"/>
              </w:rPr>
            </w:pPr>
            <w:r w:rsidRPr="00E1207D">
              <w:rPr>
                <w:rFonts w:ascii="Arial" w:hAnsi="Arial" w:cs="Arial"/>
                <w:b/>
                <w:bCs/>
                <w:color w:val="000000"/>
                <w:sz w:val="16"/>
                <w:szCs w:val="16"/>
                <w:lang w:val="es-ES"/>
              </w:rPr>
              <w:t>1,891,877,244</w:t>
            </w:r>
          </w:p>
        </w:tc>
        <w:tc>
          <w:tcPr>
            <w:tcW w:w="1440" w:type="dxa"/>
            <w:tcBorders>
              <w:top w:val="nil"/>
              <w:left w:val="single" w:sz="8" w:space="0" w:color="CCCCCC"/>
              <w:bottom w:val="single" w:sz="8" w:space="0" w:color="000000"/>
              <w:right w:val="single" w:sz="8" w:space="0" w:color="000000"/>
            </w:tcBorders>
            <w:shd w:val="clear" w:color="auto" w:fill="auto"/>
            <w:noWrap/>
            <w:vAlign w:val="bottom"/>
            <w:hideMark/>
          </w:tcPr>
          <w:p w:rsidR="00E1207D" w:rsidRPr="00E1207D" w:rsidRDefault="00E1207D" w:rsidP="00E1207D">
            <w:pPr>
              <w:jc w:val="right"/>
              <w:rPr>
                <w:rFonts w:ascii="Arial" w:hAnsi="Arial" w:cs="Arial"/>
                <w:b/>
                <w:bCs/>
                <w:color w:val="000000"/>
                <w:sz w:val="16"/>
                <w:szCs w:val="16"/>
                <w:lang w:val="es-ES"/>
              </w:rPr>
            </w:pPr>
            <w:r w:rsidRPr="00E1207D">
              <w:rPr>
                <w:rFonts w:ascii="Arial" w:hAnsi="Arial" w:cs="Arial"/>
                <w:b/>
                <w:bCs/>
                <w:color w:val="000000"/>
                <w:sz w:val="16"/>
                <w:szCs w:val="16"/>
                <w:lang w:val="es-ES"/>
              </w:rPr>
              <w:t>1,626,673,450</w:t>
            </w:r>
          </w:p>
        </w:tc>
        <w:tc>
          <w:tcPr>
            <w:tcW w:w="1240" w:type="dxa"/>
            <w:tcBorders>
              <w:top w:val="nil"/>
              <w:left w:val="single" w:sz="8" w:space="0" w:color="CCCCCC"/>
              <w:bottom w:val="single" w:sz="8" w:space="0" w:color="000000"/>
              <w:right w:val="single" w:sz="8" w:space="0" w:color="000000"/>
            </w:tcBorders>
            <w:shd w:val="clear" w:color="auto" w:fill="auto"/>
            <w:noWrap/>
            <w:vAlign w:val="bottom"/>
            <w:hideMark/>
          </w:tcPr>
          <w:p w:rsidR="00E1207D" w:rsidRPr="00E1207D" w:rsidRDefault="00E1207D" w:rsidP="00E1207D">
            <w:pPr>
              <w:jc w:val="right"/>
              <w:rPr>
                <w:rFonts w:ascii="Arial" w:hAnsi="Arial" w:cs="Arial"/>
                <w:b/>
                <w:bCs/>
                <w:color w:val="000000"/>
                <w:sz w:val="16"/>
                <w:szCs w:val="16"/>
                <w:lang w:val="es-ES"/>
              </w:rPr>
            </w:pPr>
            <w:r w:rsidRPr="00E1207D">
              <w:rPr>
                <w:rFonts w:ascii="Arial" w:hAnsi="Arial" w:cs="Arial"/>
                <w:b/>
                <w:bCs/>
                <w:color w:val="000000"/>
                <w:sz w:val="16"/>
                <w:szCs w:val="16"/>
                <w:lang w:val="es-ES"/>
              </w:rPr>
              <w:t>-265,203,793</w:t>
            </w:r>
          </w:p>
        </w:tc>
        <w:tc>
          <w:tcPr>
            <w:tcW w:w="980" w:type="dxa"/>
            <w:tcBorders>
              <w:top w:val="nil"/>
              <w:left w:val="single" w:sz="8" w:space="0" w:color="CCCCCC"/>
              <w:bottom w:val="single" w:sz="8" w:space="0" w:color="000000"/>
              <w:right w:val="single" w:sz="8" w:space="0" w:color="000000"/>
            </w:tcBorders>
            <w:shd w:val="clear" w:color="auto" w:fill="auto"/>
            <w:noWrap/>
            <w:vAlign w:val="bottom"/>
            <w:hideMark/>
          </w:tcPr>
          <w:p w:rsidR="00E1207D" w:rsidRPr="00E1207D" w:rsidRDefault="00E1207D" w:rsidP="00E1207D">
            <w:pPr>
              <w:jc w:val="right"/>
              <w:rPr>
                <w:rFonts w:ascii="Arial" w:hAnsi="Arial" w:cs="Arial"/>
                <w:b/>
                <w:bCs/>
                <w:color w:val="000000"/>
                <w:sz w:val="16"/>
                <w:szCs w:val="16"/>
                <w:lang w:val="es-ES"/>
              </w:rPr>
            </w:pPr>
            <w:r w:rsidRPr="00E1207D">
              <w:rPr>
                <w:rFonts w:ascii="Arial" w:hAnsi="Arial" w:cs="Arial"/>
                <w:b/>
                <w:bCs/>
                <w:color w:val="000000"/>
                <w:sz w:val="16"/>
                <w:szCs w:val="16"/>
                <w:lang w:val="es-ES"/>
              </w:rPr>
              <w:t>-14.02</w:t>
            </w:r>
          </w:p>
        </w:tc>
        <w:tc>
          <w:tcPr>
            <w:tcW w:w="1200" w:type="dxa"/>
            <w:tcBorders>
              <w:top w:val="nil"/>
              <w:left w:val="single" w:sz="8" w:space="0" w:color="CCCCCC"/>
              <w:bottom w:val="single" w:sz="8" w:space="0" w:color="CCCCCC"/>
              <w:right w:val="single" w:sz="8" w:space="0" w:color="CCCCCC"/>
            </w:tcBorders>
            <w:shd w:val="clear" w:color="auto" w:fill="auto"/>
            <w:vAlign w:val="bottom"/>
            <w:hideMark/>
          </w:tcPr>
          <w:p w:rsidR="00E1207D" w:rsidRPr="00E1207D" w:rsidRDefault="00E1207D" w:rsidP="00E1207D">
            <w:pPr>
              <w:rPr>
                <w:rFonts w:ascii="Calibri" w:hAnsi="Calibri" w:cs="Calibri"/>
                <w:color w:val="000000"/>
                <w:sz w:val="16"/>
                <w:szCs w:val="16"/>
                <w:lang w:val="es-ES"/>
              </w:rPr>
            </w:pPr>
            <w:r w:rsidRPr="00E1207D">
              <w:rPr>
                <w:rFonts w:ascii="Calibri" w:hAnsi="Calibri" w:cs="Calibri"/>
                <w:color w:val="000000"/>
                <w:sz w:val="16"/>
                <w:szCs w:val="16"/>
                <w:lang w:val="es-ES"/>
              </w:rPr>
              <w:t> </w:t>
            </w:r>
          </w:p>
        </w:tc>
      </w:tr>
      <w:tr w:rsidR="00E1207D" w:rsidRPr="00E1207D" w:rsidTr="00E1207D">
        <w:trPr>
          <w:trHeight w:val="315"/>
        </w:trPr>
        <w:tc>
          <w:tcPr>
            <w:tcW w:w="10220" w:type="dxa"/>
            <w:gridSpan w:val="6"/>
            <w:tcBorders>
              <w:top w:val="nil"/>
              <w:left w:val="single" w:sz="8" w:space="0" w:color="CCCCCC"/>
              <w:bottom w:val="single" w:sz="8" w:space="0" w:color="CCCCCC"/>
              <w:right w:val="single" w:sz="8" w:space="0" w:color="CCCCCC"/>
            </w:tcBorders>
            <w:shd w:val="clear" w:color="auto" w:fill="auto"/>
            <w:noWrap/>
            <w:vAlign w:val="bottom"/>
            <w:hideMark/>
          </w:tcPr>
          <w:p w:rsidR="00E1207D" w:rsidRPr="00E1207D" w:rsidRDefault="00E1207D" w:rsidP="00E1207D">
            <w:pPr>
              <w:rPr>
                <w:color w:val="000000"/>
                <w:sz w:val="16"/>
                <w:szCs w:val="16"/>
                <w:lang w:val="es-ES"/>
              </w:rPr>
            </w:pPr>
            <w:r w:rsidRPr="00E1207D">
              <w:rPr>
                <w:color w:val="000000"/>
                <w:sz w:val="16"/>
                <w:szCs w:val="16"/>
                <w:lang w:val="es-ES"/>
              </w:rPr>
              <w:t xml:space="preserve">Los datos de las Primas de Reaseguros Cedidos incluye Veintisiete (28) </w:t>
            </w:r>
            <w:proofErr w:type="spellStart"/>
            <w:r w:rsidRPr="00E1207D">
              <w:rPr>
                <w:color w:val="000000"/>
                <w:sz w:val="16"/>
                <w:szCs w:val="16"/>
                <w:lang w:val="es-ES"/>
              </w:rPr>
              <w:t>compañias</w:t>
            </w:r>
            <w:proofErr w:type="spellEnd"/>
            <w:r w:rsidRPr="00E1207D">
              <w:rPr>
                <w:color w:val="000000"/>
                <w:sz w:val="16"/>
                <w:szCs w:val="16"/>
                <w:lang w:val="es-ES"/>
              </w:rPr>
              <w:t xml:space="preserve"> aseguradoras</w:t>
            </w:r>
          </w:p>
        </w:tc>
      </w:tr>
    </w:tbl>
    <w:p w:rsidR="00193E07" w:rsidRPr="00E1207D" w:rsidRDefault="00193E07" w:rsidP="001012F5">
      <w:pPr>
        <w:rPr>
          <w:sz w:val="44"/>
          <w:szCs w:val="44"/>
          <w:lang w:val="es-ES"/>
        </w:rPr>
      </w:pPr>
    </w:p>
    <w:p w:rsidR="00193E07" w:rsidRDefault="00193E07" w:rsidP="001012F5">
      <w:pPr>
        <w:rPr>
          <w:sz w:val="44"/>
          <w:szCs w:val="44"/>
        </w:rPr>
      </w:pPr>
    </w:p>
    <w:p w:rsidR="00193E07" w:rsidRDefault="00193E07" w:rsidP="001012F5">
      <w:pPr>
        <w:rPr>
          <w:sz w:val="44"/>
          <w:szCs w:val="44"/>
        </w:rPr>
      </w:pPr>
    </w:p>
    <w:p w:rsidR="00193E07" w:rsidRDefault="00193E07" w:rsidP="001012F5">
      <w:pPr>
        <w:rPr>
          <w:sz w:val="44"/>
          <w:szCs w:val="44"/>
        </w:rPr>
      </w:pPr>
    </w:p>
    <w:p w:rsidR="009B3C94" w:rsidRDefault="009B3C94" w:rsidP="001012F5">
      <w:pPr>
        <w:rPr>
          <w:sz w:val="44"/>
          <w:szCs w:val="44"/>
        </w:rPr>
      </w:pPr>
    </w:p>
    <w:p w:rsidR="009B3C94" w:rsidRDefault="009B3C94" w:rsidP="001012F5">
      <w:pPr>
        <w:rPr>
          <w:sz w:val="44"/>
          <w:szCs w:val="44"/>
        </w:rPr>
      </w:pPr>
    </w:p>
    <w:p w:rsidR="00193E07" w:rsidRDefault="00193E07" w:rsidP="00442DCD">
      <w:pPr>
        <w:spacing w:line="360" w:lineRule="auto"/>
        <w:jc w:val="both"/>
        <w:rPr>
          <w:b/>
          <w:lang w:val="es-ES"/>
        </w:rPr>
      </w:pPr>
    </w:p>
    <w:p w:rsidR="00E2061F" w:rsidRDefault="00E2061F" w:rsidP="004968F4">
      <w:pPr>
        <w:pStyle w:val="Ttulo"/>
        <w:rPr>
          <w:rFonts w:ascii="Bookman Old Style" w:hAnsi="Bookman Old Style"/>
          <w:color w:val="0000FF"/>
          <w:szCs w:val="32"/>
        </w:rPr>
      </w:pPr>
    </w:p>
    <w:p w:rsidR="004968F4" w:rsidRPr="00232B9B" w:rsidRDefault="00232B9B" w:rsidP="004968F4">
      <w:pPr>
        <w:pStyle w:val="Ttulo"/>
        <w:rPr>
          <w:rFonts w:ascii="Bookman Old Style" w:hAnsi="Bookman Old Style"/>
          <w:b/>
          <w:bCs/>
          <w:color w:val="003366"/>
          <w:szCs w:val="32"/>
        </w:rPr>
      </w:pPr>
      <w:r>
        <w:rPr>
          <w:rFonts w:ascii="Bookman Old Style" w:hAnsi="Bookman Old Style"/>
          <w:color w:val="003366"/>
          <w:szCs w:val="32"/>
        </w:rPr>
        <w:t>REPÚ</w:t>
      </w:r>
      <w:r w:rsidR="004968F4" w:rsidRPr="00232B9B">
        <w:rPr>
          <w:rFonts w:ascii="Bookman Old Style" w:hAnsi="Bookman Old Style"/>
          <w:color w:val="003366"/>
          <w:szCs w:val="32"/>
        </w:rPr>
        <w:t>BLICA DOMINICANA</w:t>
      </w:r>
    </w:p>
    <w:p w:rsidR="004968F4" w:rsidRPr="00232B9B" w:rsidRDefault="004968F4" w:rsidP="004968F4">
      <w:pPr>
        <w:pStyle w:val="Ttulo"/>
        <w:rPr>
          <w:rFonts w:ascii="Bookman Old Style" w:hAnsi="Bookman Old Style"/>
          <w:bCs/>
          <w:color w:val="003366"/>
          <w:sz w:val="24"/>
          <w:szCs w:val="24"/>
        </w:rPr>
      </w:pPr>
      <w:r w:rsidRPr="00232B9B">
        <w:rPr>
          <w:bCs/>
          <w:color w:val="003366"/>
          <w:sz w:val="24"/>
          <w:szCs w:val="24"/>
        </w:rPr>
        <w:t>MINISTERIO DE HACIENDA</w:t>
      </w:r>
    </w:p>
    <w:p w:rsidR="004968F4" w:rsidRPr="00232B9B" w:rsidRDefault="004968F4" w:rsidP="004968F4">
      <w:pPr>
        <w:pStyle w:val="Subttulo"/>
        <w:rPr>
          <w:b/>
          <w:color w:val="003366"/>
          <w:sz w:val="28"/>
          <w:szCs w:val="28"/>
        </w:rPr>
      </w:pPr>
      <w:r w:rsidRPr="00232B9B">
        <w:rPr>
          <w:b/>
          <w:color w:val="003366"/>
          <w:sz w:val="28"/>
          <w:szCs w:val="28"/>
        </w:rPr>
        <w:t>SUPERINTENDENCIA DE SEGUROS</w:t>
      </w:r>
    </w:p>
    <w:p w:rsidR="004968F4" w:rsidRDefault="004968F4" w:rsidP="004968F4">
      <w:pPr>
        <w:rPr>
          <w:sz w:val="44"/>
          <w:szCs w:val="44"/>
        </w:rPr>
      </w:pPr>
    </w:p>
    <w:p w:rsidR="004968F4" w:rsidRDefault="004968F4" w:rsidP="004968F4">
      <w:pPr>
        <w:rPr>
          <w:sz w:val="44"/>
          <w:szCs w:val="44"/>
        </w:rPr>
      </w:pPr>
    </w:p>
    <w:p w:rsidR="004968F4" w:rsidRPr="00996060" w:rsidRDefault="004968F4" w:rsidP="004968F4">
      <w:pPr>
        <w:tabs>
          <w:tab w:val="left" w:pos="2919"/>
        </w:tabs>
        <w:rPr>
          <w:i/>
          <w:sz w:val="44"/>
          <w:szCs w:val="44"/>
        </w:rPr>
      </w:pPr>
    </w:p>
    <w:p w:rsidR="00916C9E" w:rsidRDefault="00916C9E" w:rsidP="004968F4">
      <w:pPr>
        <w:tabs>
          <w:tab w:val="left" w:pos="2919"/>
        </w:tabs>
        <w:ind w:left="-180" w:firstLine="180"/>
        <w:jc w:val="center"/>
        <w:rPr>
          <w:rFonts w:ascii="Arial" w:hAnsi="Arial"/>
          <w:b/>
          <w:i/>
          <w:sz w:val="32"/>
          <w:szCs w:val="32"/>
        </w:rPr>
      </w:pPr>
    </w:p>
    <w:p w:rsidR="00916C9E" w:rsidRDefault="00916C9E" w:rsidP="004968F4">
      <w:pPr>
        <w:tabs>
          <w:tab w:val="left" w:pos="2919"/>
        </w:tabs>
        <w:ind w:left="-180" w:firstLine="180"/>
        <w:jc w:val="center"/>
        <w:rPr>
          <w:rFonts w:ascii="Arial" w:hAnsi="Arial"/>
          <w:b/>
          <w:i/>
          <w:sz w:val="32"/>
          <w:szCs w:val="32"/>
        </w:rPr>
      </w:pPr>
    </w:p>
    <w:p w:rsidR="004968F4" w:rsidRPr="00996060" w:rsidRDefault="004968F4" w:rsidP="004968F4">
      <w:pPr>
        <w:tabs>
          <w:tab w:val="left" w:pos="2919"/>
        </w:tabs>
        <w:ind w:left="-180" w:firstLine="180"/>
        <w:jc w:val="center"/>
        <w:rPr>
          <w:rFonts w:ascii="Arial" w:hAnsi="Arial"/>
          <w:b/>
          <w:i/>
          <w:sz w:val="32"/>
          <w:szCs w:val="32"/>
        </w:rPr>
      </w:pPr>
      <w:r w:rsidRPr="00996060">
        <w:rPr>
          <w:rFonts w:ascii="Arial" w:hAnsi="Arial"/>
          <w:b/>
          <w:i/>
          <w:sz w:val="32"/>
          <w:szCs w:val="32"/>
        </w:rPr>
        <w:t>Departamento de Planificación y Organización</w:t>
      </w:r>
    </w:p>
    <w:p w:rsidR="004968F4" w:rsidRDefault="004968F4" w:rsidP="004968F4">
      <w:pPr>
        <w:tabs>
          <w:tab w:val="left" w:pos="2919"/>
        </w:tabs>
        <w:ind w:left="-180" w:firstLine="180"/>
        <w:jc w:val="center"/>
        <w:rPr>
          <w:rFonts w:ascii="Arial" w:hAnsi="Arial"/>
          <w:b/>
          <w:i/>
          <w:sz w:val="32"/>
          <w:szCs w:val="32"/>
        </w:rPr>
      </w:pPr>
    </w:p>
    <w:p w:rsidR="004968F4" w:rsidRDefault="004968F4" w:rsidP="004968F4">
      <w:pPr>
        <w:tabs>
          <w:tab w:val="left" w:pos="2919"/>
        </w:tabs>
        <w:ind w:left="-180" w:firstLine="180"/>
        <w:jc w:val="center"/>
        <w:rPr>
          <w:rFonts w:ascii="Arial" w:hAnsi="Arial"/>
          <w:b/>
          <w:i/>
          <w:sz w:val="32"/>
          <w:szCs w:val="32"/>
        </w:rPr>
      </w:pPr>
    </w:p>
    <w:p w:rsidR="004968F4" w:rsidRPr="00996060" w:rsidRDefault="004968F4" w:rsidP="004968F4">
      <w:pPr>
        <w:tabs>
          <w:tab w:val="left" w:pos="2919"/>
        </w:tabs>
        <w:rPr>
          <w:rFonts w:ascii="Arial" w:hAnsi="Arial"/>
          <w:b/>
          <w:i/>
          <w:sz w:val="32"/>
          <w:szCs w:val="32"/>
        </w:rPr>
      </w:pPr>
    </w:p>
    <w:p w:rsidR="004968F4" w:rsidRPr="00996060" w:rsidRDefault="004968F4" w:rsidP="004968F4">
      <w:pPr>
        <w:tabs>
          <w:tab w:val="left" w:pos="2919"/>
        </w:tabs>
        <w:ind w:left="-180" w:firstLine="180"/>
        <w:jc w:val="center"/>
        <w:rPr>
          <w:rFonts w:ascii="Arial" w:hAnsi="Arial"/>
          <w:b/>
          <w:i/>
          <w:sz w:val="32"/>
          <w:szCs w:val="32"/>
        </w:rPr>
      </w:pPr>
    </w:p>
    <w:p w:rsidR="004968F4" w:rsidRPr="00996060" w:rsidRDefault="004968F4" w:rsidP="004968F4">
      <w:pPr>
        <w:tabs>
          <w:tab w:val="left" w:pos="2919"/>
        </w:tabs>
        <w:ind w:left="-180" w:firstLine="180"/>
        <w:jc w:val="center"/>
        <w:rPr>
          <w:i/>
          <w:sz w:val="28"/>
          <w:szCs w:val="28"/>
        </w:rPr>
      </w:pPr>
      <w:r w:rsidRPr="00996060">
        <w:rPr>
          <w:rFonts w:ascii="Arial" w:hAnsi="Arial"/>
          <w:b/>
          <w:i/>
          <w:sz w:val="28"/>
          <w:szCs w:val="28"/>
        </w:rPr>
        <w:t>Este informe fue elaborado y compilado por</w:t>
      </w:r>
      <w:r w:rsidRPr="00996060">
        <w:rPr>
          <w:i/>
          <w:sz w:val="28"/>
          <w:szCs w:val="28"/>
        </w:rPr>
        <w:t>:</w:t>
      </w:r>
    </w:p>
    <w:p w:rsidR="004968F4" w:rsidRDefault="004968F4" w:rsidP="004968F4">
      <w:pPr>
        <w:tabs>
          <w:tab w:val="left" w:pos="2919"/>
        </w:tabs>
        <w:ind w:left="-180" w:firstLine="180"/>
        <w:jc w:val="center"/>
        <w:rPr>
          <w:rFonts w:ascii="Arial" w:hAnsi="Arial"/>
          <w:sz w:val="28"/>
          <w:szCs w:val="28"/>
        </w:rPr>
      </w:pPr>
    </w:p>
    <w:p w:rsidR="004968F4" w:rsidRDefault="004968F4" w:rsidP="004968F4">
      <w:pPr>
        <w:tabs>
          <w:tab w:val="left" w:pos="2919"/>
        </w:tabs>
        <w:ind w:left="-180" w:firstLine="180"/>
        <w:jc w:val="center"/>
        <w:rPr>
          <w:rFonts w:ascii="Arial" w:hAnsi="Arial"/>
          <w:sz w:val="28"/>
          <w:szCs w:val="28"/>
        </w:rPr>
      </w:pPr>
    </w:p>
    <w:p w:rsidR="004968F4" w:rsidRDefault="004968F4" w:rsidP="004968F4">
      <w:pPr>
        <w:tabs>
          <w:tab w:val="left" w:pos="2919"/>
        </w:tabs>
        <w:rPr>
          <w:rFonts w:ascii="Arial" w:hAnsi="Arial"/>
          <w:sz w:val="28"/>
          <w:szCs w:val="28"/>
        </w:rPr>
      </w:pPr>
    </w:p>
    <w:p w:rsidR="004968F4" w:rsidRPr="00C927E1" w:rsidRDefault="004968F4" w:rsidP="004968F4">
      <w:pPr>
        <w:tabs>
          <w:tab w:val="left" w:pos="2919"/>
        </w:tabs>
        <w:ind w:left="-180" w:firstLine="180"/>
        <w:jc w:val="center"/>
        <w:rPr>
          <w:rFonts w:ascii="Arial" w:hAnsi="Arial"/>
          <w:i/>
          <w:sz w:val="24"/>
          <w:szCs w:val="24"/>
        </w:rPr>
      </w:pPr>
    </w:p>
    <w:p w:rsidR="004968F4" w:rsidRPr="00C927E1" w:rsidRDefault="004968F4" w:rsidP="004968F4">
      <w:pPr>
        <w:tabs>
          <w:tab w:val="left" w:pos="2919"/>
        </w:tabs>
        <w:ind w:left="-180" w:firstLine="180"/>
        <w:jc w:val="center"/>
        <w:rPr>
          <w:rFonts w:ascii="Arial" w:hAnsi="Arial"/>
          <w:i/>
          <w:sz w:val="24"/>
          <w:szCs w:val="24"/>
        </w:rPr>
      </w:pPr>
    </w:p>
    <w:p w:rsidR="004968F4" w:rsidRPr="00C927E1" w:rsidRDefault="004968F4" w:rsidP="004968F4">
      <w:pPr>
        <w:tabs>
          <w:tab w:val="left" w:pos="2919"/>
        </w:tabs>
        <w:rPr>
          <w:rFonts w:ascii="Arial" w:hAnsi="Arial"/>
          <w:i/>
          <w:sz w:val="24"/>
          <w:szCs w:val="24"/>
        </w:rPr>
      </w:pPr>
    </w:p>
    <w:p w:rsidR="004968F4" w:rsidRPr="00C927E1" w:rsidRDefault="004968F4" w:rsidP="004968F4">
      <w:pPr>
        <w:tabs>
          <w:tab w:val="left" w:pos="2919"/>
        </w:tabs>
        <w:ind w:left="-180" w:firstLine="180"/>
        <w:jc w:val="center"/>
        <w:rPr>
          <w:rFonts w:ascii="Arial" w:hAnsi="Arial"/>
          <w:i/>
          <w:sz w:val="24"/>
          <w:szCs w:val="24"/>
        </w:rPr>
      </w:pPr>
    </w:p>
    <w:p w:rsidR="004968F4" w:rsidRPr="00C927E1" w:rsidRDefault="004968F4" w:rsidP="004968F4">
      <w:pPr>
        <w:tabs>
          <w:tab w:val="left" w:pos="2919"/>
        </w:tabs>
        <w:ind w:left="-180" w:firstLine="180"/>
        <w:jc w:val="center"/>
        <w:rPr>
          <w:rFonts w:ascii="Arial" w:hAnsi="Arial"/>
          <w:b/>
          <w:i/>
          <w:sz w:val="24"/>
          <w:szCs w:val="24"/>
        </w:rPr>
      </w:pPr>
      <w:r>
        <w:rPr>
          <w:rFonts w:ascii="Arial" w:hAnsi="Arial"/>
          <w:b/>
          <w:i/>
          <w:sz w:val="24"/>
          <w:szCs w:val="24"/>
        </w:rPr>
        <w:t>El Depto. de Planificación y Organización</w:t>
      </w:r>
    </w:p>
    <w:p w:rsidR="004968F4" w:rsidRPr="00C927E1" w:rsidRDefault="004968F4" w:rsidP="004968F4">
      <w:pPr>
        <w:tabs>
          <w:tab w:val="left" w:pos="2919"/>
        </w:tabs>
        <w:ind w:left="-180" w:firstLine="180"/>
        <w:rPr>
          <w:rFonts w:ascii="Arial" w:hAnsi="Arial"/>
          <w:i/>
          <w:sz w:val="24"/>
          <w:szCs w:val="24"/>
        </w:rPr>
      </w:pPr>
    </w:p>
    <w:p w:rsidR="004968F4" w:rsidRPr="00C927E1" w:rsidRDefault="004968F4" w:rsidP="004968F4">
      <w:pPr>
        <w:tabs>
          <w:tab w:val="left" w:pos="2919"/>
        </w:tabs>
        <w:ind w:left="-180" w:firstLine="180"/>
        <w:jc w:val="center"/>
        <w:rPr>
          <w:rFonts w:ascii="Arial" w:hAnsi="Arial"/>
          <w:i/>
          <w:sz w:val="24"/>
          <w:szCs w:val="24"/>
        </w:rPr>
      </w:pPr>
    </w:p>
    <w:p w:rsidR="004968F4" w:rsidRPr="00C927E1" w:rsidRDefault="004968F4" w:rsidP="004968F4">
      <w:pPr>
        <w:tabs>
          <w:tab w:val="left" w:pos="2919"/>
        </w:tabs>
        <w:ind w:left="-180" w:firstLine="180"/>
        <w:jc w:val="center"/>
        <w:rPr>
          <w:rFonts w:ascii="Arial" w:hAnsi="Arial"/>
          <w:i/>
          <w:sz w:val="24"/>
          <w:szCs w:val="24"/>
        </w:rPr>
      </w:pPr>
    </w:p>
    <w:p w:rsidR="004968F4" w:rsidRPr="00C927E1" w:rsidRDefault="004968F4" w:rsidP="004968F4">
      <w:pPr>
        <w:tabs>
          <w:tab w:val="left" w:pos="2919"/>
        </w:tabs>
        <w:ind w:left="-180" w:firstLine="180"/>
        <w:jc w:val="center"/>
        <w:rPr>
          <w:rFonts w:ascii="Arial" w:hAnsi="Arial"/>
          <w:i/>
          <w:sz w:val="24"/>
          <w:szCs w:val="24"/>
        </w:rPr>
      </w:pPr>
    </w:p>
    <w:p w:rsidR="004968F4" w:rsidRPr="00C927E1" w:rsidRDefault="004968F4" w:rsidP="004968F4">
      <w:pPr>
        <w:tabs>
          <w:tab w:val="left" w:pos="2919"/>
        </w:tabs>
        <w:rPr>
          <w:rFonts w:ascii="Arial" w:hAnsi="Arial"/>
          <w:i/>
          <w:sz w:val="24"/>
          <w:szCs w:val="24"/>
        </w:rPr>
      </w:pPr>
    </w:p>
    <w:p w:rsidR="004968F4" w:rsidRPr="006F4675" w:rsidRDefault="004968F4" w:rsidP="004968F4">
      <w:pPr>
        <w:tabs>
          <w:tab w:val="left" w:pos="2919"/>
        </w:tabs>
        <w:ind w:left="-180" w:firstLine="180"/>
        <w:jc w:val="center"/>
        <w:rPr>
          <w:rFonts w:ascii="Arial" w:hAnsi="Arial"/>
        </w:rPr>
      </w:pPr>
    </w:p>
    <w:p w:rsidR="004968F4" w:rsidRPr="006F4675" w:rsidRDefault="004968F4" w:rsidP="004968F4">
      <w:pPr>
        <w:tabs>
          <w:tab w:val="left" w:pos="2919"/>
        </w:tabs>
        <w:ind w:left="-180" w:firstLine="180"/>
        <w:jc w:val="center"/>
        <w:rPr>
          <w:rFonts w:ascii="Arial" w:hAnsi="Arial"/>
        </w:rPr>
      </w:pPr>
    </w:p>
    <w:p w:rsidR="004968F4" w:rsidRDefault="004968F4" w:rsidP="004968F4">
      <w:pPr>
        <w:tabs>
          <w:tab w:val="left" w:pos="3037"/>
        </w:tabs>
        <w:jc w:val="center"/>
      </w:pPr>
    </w:p>
    <w:p w:rsidR="004968F4" w:rsidRDefault="004968F4" w:rsidP="004968F4">
      <w:pPr>
        <w:tabs>
          <w:tab w:val="left" w:pos="3037"/>
        </w:tabs>
        <w:jc w:val="center"/>
      </w:pPr>
    </w:p>
    <w:p w:rsidR="004968F4" w:rsidRDefault="004968F4" w:rsidP="004968F4">
      <w:pPr>
        <w:tabs>
          <w:tab w:val="left" w:pos="3037"/>
        </w:tabs>
      </w:pPr>
    </w:p>
    <w:p w:rsidR="004968F4" w:rsidRDefault="004968F4" w:rsidP="004968F4">
      <w:pPr>
        <w:tabs>
          <w:tab w:val="left" w:pos="3037"/>
        </w:tabs>
      </w:pPr>
    </w:p>
    <w:p w:rsidR="004968F4" w:rsidRDefault="004968F4" w:rsidP="004968F4">
      <w:pPr>
        <w:tabs>
          <w:tab w:val="left" w:pos="3037"/>
        </w:tabs>
        <w:jc w:val="center"/>
        <w:rPr>
          <w:b/>
        </w:rPr>
      </w:pPr>
    </w:p>
    <w:p w:rsidR="004968F4" w:rsidRDefault="004968F4" w:rsidP="004968F4">
      <w:pPr>
        <w:tabs>
          <w:tab w:val="left" w:pos="3037"/>
        </w:tabs>
        <w:jc w:val="center"/>
        <w:rPr>
          <w:b/>
        </w:rPr>
      </w:pPr>
    </w:p>
    <w:p w:rsidR="00916C9E" w:rsidRDefault="00916C9E" w:rsidP="004968F4">
      <w:pPr>
        <w:tabs>
          <w:tab w:val="left" w:pos="3037"/>
        </w:tabs>
        <w:jc w:val="center"/>
        <w:rPr>
          <w:b/>
        </w:rPr>
      </w:pPr>
    </w:p>
    <w:p w:rsidR="00916C9E" w:rsidRDefault="00916C9E" w:rsidP="004968F4">
      <w:pPr>
        <w:tabs>
          <w:tab w:val="left" w:pos="3037"/>
        </w:tabs>
        <w:jc w:val="center"/>
        <w:rPr>
          <w:b/>
        </w:rPr>
      </w:pPr>
    </w:p>
    <w:p w:rsidR="00A15DE3" w:rsidRDefault="00A15DE3" w:rsidP="004968F4">
      <w:pPr>
        <w:tabs>
          <w:tab w:val="left" w:pos="3037"/>
        </w:tabs>
        <w:jc w:val="center"/>
        <w:rPr>
          <w:b/>
        </w:rPr>
      </w:pPr>
    </w:p>
    <w:p w:rsidR="00A15DE3" w:rsidRDefault="00A15DE3" w:rsidP="004968F4">
      <w:pPr>
        <w:tabs>
          <w:tab w:val="left" w:pos="3037"/>
        </w:tabs>
        <w:jc w:val="center"/>
        <w:rPr>
          <w:b/>
        </w:rPr>
      </w:pPr>
    </w:p>
    <w:p w:rsidR="00A15DE3" w:rsidRDefault="00A15DE3" w:rsidP="004968F4">
      <w:pPr>
        <w:tabs>
          <w:tab w:val="left" w:pos="3037"/>
        </w:tabs>
        <w:jc w:val="center"/>
        <w:rPr>
          <w:b/>
        </w:rPr>
      </w:pPr>
    </w:p>
    <w:p w:rsidR="00A15DE3" w:rsidRDefault="00A15DE3" w:rsidP="004968F4">
      <w:pPr>
        <w:tabs>
          <w:tab w:val="left" w:pos="3037"/>
        </w:tabs>
        <w:jc w:val="center"/>
        <w:rPr>
          <w:b/>
        </w:rPr>
      </w:pPr>
    </w:p>
    <w:p w:rsidR="00A15DE3" w:rsidRDefault="00A15DE3" w:rsidP="004968F4">
      <w:pPr>
        <w:tabs>
          <w:tab w:val="left" w:pos="3037"/>
        </w:tabs>
        <w:jc w:val="center"/>
        <w:rPr>
          <w:b/>
        </w:rPr>
      </w:pPr>
    </w:p>
    <w:p w:rsidR="00A15DE3" w:rsidRDefault="00A15DE3" w:rsidP="004968F4">
      <w:pPr>
        <w:tabs>
          <w:tab w:val="left" w:pos="3037"/>
        </w:tabs>
        <w:jc w:val="center"/>
        <w:rPr>
          <w:b/>
        </w:rPr>
      </w:pPr>
    </w:p>
    <w:p w:rsidR="00A15DE3" w:rsidRDefault="00A15DE3" w:rsidP="004968F4">
      <w:pPr>
        <w:tabs>
          <w:tab w:val="left" w:pos="3037"/>
        </w:tabs>
        <w:jc w:val="center"/>
        <w:rPr>
          <w:b/>
        </w:rPr>
      </w:pPr>
    </w:p>
    <w:p w:rsidR="00A15DE3" w:rsidRDefault="00A15DE3" w:rsidP="004968F4">
      <w:pPr>
        <w:tabs>
          <w:tab w:val="left" w:pos="3037"/>
        </w:tabs>
        <w:jc w:val="center"/>
        <w:rPr>
          <w:b/>
        </w:rPr>
      </w:pPr>
    </w:p>
    <w:p w:rsidR="00A15DE3" w:rsidRDefault="00A15DE3" w:rsidP="004968F4">
      <w:pPr>
        <w:tabs>
          <w:tab w:val="left" w:pos="3037"/>
        </w:tabs>
        <w:jc w:val="center"/>
        <w:rPr>
          <w:b/>
        </w:rPr>
      </w:pPr>
    </w:p>
    <w:p w:rsidR="00A15DE3" w:rsidRDefault="00A15DE3" w:rsidP="004968F4">
      <w:pPr>
        <w:tabs>
          <w:tab w:val="left" w:pos="3037"/>
        </w:tabs>
        <w:jc w:val="center"/>
        <w:rPr>
          <w:b/>
        </w:rPr>
      </w:pPr>
    </w:p>
    <w:p w:rsidR="00916C9E" w:rsidRDefault="00916C9E" w:rsidP="004968F4">
      <w:pPr>
        <w:tabs>
          <w:tab w:val="left" w:pos="3037"/>
        </w:tabs>
        <w:jc w:val="center"/>
        <w:rPr>
          <w:b/>
        </w:rPr>
      </w:pPr>
    </w:p>
    <w:p w:rsidR="00916C9E" w:rsidRDefault="00916C9E" w:rsidP="004968F4">
      <w:pPr>
        <w:tabs>
          <w:tab w:val="left" w:pos="3037"/>
        </w:tabs>
        <w:jc w:val="center"/>
        <w:rPr>
          <w:b/>
        </w:rPr>
      </w:pPr>
    </w:p>
    <w:p w:rsidR="004968F4" w:rsidRPr="00210784" w:rsidRDefault="004968F4" w:rsidP="004968F4">
      <w:pPr>
        <w:tabs>
          <w:tab w:val="left" w:pos="3037"/>
        </w:tabs>
        <w:jc w:val="center"/>
        <w:rPr>
          <w:b/>
        </w:rPr>
      </w:pPr>
      <w:r w:rsidRPr="00210784">
        <w:rPr>
          <w:b/>
        </w:rPr>
        <w:t>Santo Domingo, D.N.</w:t>
      </w:r>
    </w:p>
    <w:p w:rsidR="004968F4" w:rsidRPr="00210784" w:rsidRDefault="00D83DF7" w:rsidP="004968F4">
      <w:pPr>
        <w:tabs>
          <w:tab w:val="left" w:pos="3037"/>
        </w:tabs>
        <w:jc w:val="center"/>
        <w:rPr>
          <w:b/>
        </w:rPr>
      </w:pPr>
      <w:r>
        <w:rPr>
          <w:b/>
        </w:rPr>
        <w:t>2016</w:t>
      </w:r>
    </w:p>
    <w:p w:rsidR="004968F4" w:rsidRDefault="004968F4" w:rsidP="004968F4">
      <w:pPr>
        <w:tabs>
          <w:tab w:val="left" w:pos="3037"/>
        </w:tabs>
        <w:jc w:val="center"/>
      </w:pPr>
    </w:p>
    <w:p w:rsidR="004968F4" w:rsidRDefault="004968F4" w:rsidP="004968F4">
      <w:pPr>
        <w:tabs>
          <w:tab w:val="left" w:pos="3037"/>
        </w:tabs>
        <w:jc w:val="center"/>
      </w:pPr>
    </w:p>
    <w:p w:rsidR="004968F4" w:rsidRDefault="004968F4" w:rsidP="004968F4">
      <w:pPr>
        <w:tabs>
          <w:tab w:val="left" w:pos="3037"/>
        </w:tabs>
        <w:jc w:val="center"/>
      </w:pPr>
    </w:p>
    <w:p w:rsidR="004968F4" w:rsidRDefault="004968F4" w:rsidP="004968F4">
      <w:pPr>
        <w:tabs>
          <w:tab w:val="left" w:pos="3037"/>
        </w:tabs>
        <w:jc w:val="center"/>
      </w:pPr>
    </w:p>
    <w:p w:rsidR="004968F4" w:rsidRDefault="004968F4" w:rsidP="004968F4">
      <w:pPr>
        <w:tabs>
          <w:tab w:val="left" w:pos="3037"/>
        </w:tabs>
        <w:jc w:val="center"/>
      </w:pPr>
    </w:p>
    <w:p w:rsidR="004968F4" w:rsidRDefault="004968F4" w:rsidP="004968F4">
      <w:pPr>
        <w:tabs>
          <w:tab w:val="left" w:pos="3037"/>
        </w:tabs>
        <w:jc w:val="center"/>
      </w:pPr>
    </w:p>
    <w:p w:rsidR="006C3C67" w:rsidRDefault="006C3C67" w:rsidP="00D315C7">
      <w:pPr>
        <w:tabs>
          <w:tab w:val="left" w:pos="2160"/>
        </w:tabs>
        <w:rPr>
          <w:sz w:val="24"/>
          <w:szCs w:val="24"/>
          <w:lang w:val="es-ES" w:eastAsia="es-ES_tradnl"/>
        </w:rPr>
      </w:pPr>
    </w:p>
    <w:p w:rsidR="006C3C67" w:rsidRDefault="006C3C67" w:rsidP="00D315C7">
      <w:pPr>
        <w:tabs>
          <w:tab w:val="left" w:pos="2160"/>
        </w:tabs>
        <w:rPr>
          <w:sz w:val="24"/>
          <w:szCs w:val="24"/>
          <w:lang w:val="es-ES" w:eastAsia="es-ES_tradnl"/>
        </w:rPr>
      </w:pPr>
    </w:p>
    <w:p w:rsidR="006C3C67" w:rsidRDefault="006C3C67" w:rsidP="00D315C7">
      <w:pPr>
        <w:tabs>
          <w:tab w:val="left" w:pos="2160"/>
        </w:tabs>
        <w:rPr>
          <w:sz w:val="24"/>
          <w:szCs w:val="24"/>
          <w:lang w:val="es-ES" w:eastAsia="es-ES_tradnl"/>
        </w:rPr>
      </w:pPr>
    </w:p>
    <w:p w:rsidR="006C3C67" w:rsidRDefault="006C3C67" w:rsidP="00D315C7">
      <w:pPr>
        <w:tabs>
          <w:tab w:val="left" w:pos="2160"/>
        </w:tabs>
        <w:rPr>
          <w:sz w:val="24"/>
          <w:szCs w:val="24"/>
          <w:lang w:val="es-ES" w:eastAsia="es-ES_tradnl"/>
        </w:rPr>
      </w:pPr>
    </w:p>
    <w:p w:rsidR="00072B48" w:rsidRDefault="00072B48" w:rsidP="00D315C7">
      <w:pPr>
        <w:tabs>
          <w:tab w:val="left" w:pos="2160"/>
        </w:tabs>
        <w:rPr>
          <w:sz w:val="24"/>
          <w:szCs w:val="24"/>
          <w:lang w:val="es-ES" w:eastAsia="es-ES_tradnl"/>
        </w:rPr>
      </w:pPr>
    </w:p>
    <w:p w:rsidR="00072B48" w:rsidRDefault="00072B48" w:rsidP="00D315C7">
      <w:pPr>
        <w:tabs>
          <w:tab w:val="left" w:pos="2160"/>
        </w:tabs>
        <w:rPr>
          <w:sz w:val="24"/>
          <w:szCs w:val="24"/>
          <w:lang w:val="es-ES" w:eastAsia="es-ES_tradnl"/>
        </w:rPr>
      </w:pPr>
    </w:p>
    <w:p w:rsidR="00617BDF" w:rsidRDefault="00617BDF" w:rsidP="00D315C7">
      <w:pPr>
        <w:tabs>
          <w:tab w:val="left" w:pos="2160"/>
        </w:tabs>
        <w:rPr>
          <w:sz w:val="24"/>
          <w:szCs w:val="24"/>
          <w:lang w:val="es-ES" w:eastAsia="es-ES_tradnl"/>
        </w:rPr>
      </w:pPr>
    </w:p>
    <w:p w:rsidR="00617BDF" w:rsidRDefault="00617BDF" w:rsidP="00D315C7">
      <w:pPr>
        <w:tabs>
          <w:tab w:val="left" w:pos="2160"/>
        </w:tabs>
        <w:rPr>
          <w:sz w:val="24"/>
          <w:szCs w:val="24"/>
          <w:lang w:val="es-ES" w:eastAsia="es-ES_tradnl"/>
        </w:rPr>
      </w:pPr>
    </w:p>
    <w:p w:rsidR="00072B48" w:rsidRDefault="00072B48" w:rsidP="00D315C7">
      <w:pPr>
        <w:tabs>
          <w:tab w:val="left" w:pos="2160"/>
        </w:tabs>
        <w:rPr>
          <w:sz w:val="24"/>
          <w:szCs w:val="24"/>
          <w:lang w:val="es-ES" w:eastAsia="es-ES_tradnl"/>
        </w:rPr>
      </w:pPr>
    </w:p>
    <w:p w:rsidR="00072B48" w:rsidRDefault="00072B48" w:rsidP="00D315C7">
      <w:pPr>
        <w:tabs>
          <w:tab w:val="left" w:pos="2160"/>
        </w:tabs>
        <w:rPr>
          <w:sz w:val="24"/>
          <w:szCs w:val="24"/>
          <w:lang w:val="es-ES" w:eastAsia="es-ES_tradnl"/>
        </w:rPr>
      </w:pPr>
    </w:p>
    <w:p w:rsidR="006C3C67" w:rsidRDefault="006C3C67" w:rsidP="00D315C7">
      <w:pPr>
        <w:tabs>
          <w:tab w:val="left" w:pos="2160"/>
        </w:tabs>
        <w:rPr>
          <w:sz w:val="24"/>
          <w:szCs w:val="24"/>
          <w:lang w:val="es-ES" w:eastAsia="es-ES_tradnl"/>
        </w:rPr>
      </w:pPr>
    </w:p>
    <w:p w:rsidR="006C3C67" w:rsidRDefault="006C3C67" w:rsidP="00D315C7">
      <w:pPr>
        <w:tabs>
          <w:tab w:val="left" w:pos="2160"/>
        </w:tabs>
        <w:rPr>
          <w:sz w:val="24"/>
          <w:szCs w:val="24"/>
          <w:lang w:val="es-ES" w:eastAsia="es-ES_tradnl"/>
        </w:rPr>
      </w:pPr>
    </w:p>
    <w:p w:rsidR="006C3C67" w:rsidRDefault="006C3C67" w:rsidP="00D315C7">
      <w:pPr>
        <w:tabs>
          <w:tab w:val="left" w:pos="2160"/>
        </w:tabs>
        <w:rPr>
          <w:sz w:val="24"/>
          <w:szCs w:val="24"/>
          <w:lang w:val="es-ES" w:eastAsia="es-ES_tradnl"/>
        </w:rPr>
      </w:pPr>
    </w:p>
    <w:p w:rsidR="00D83DF7" w:rsidRDefault="00D83DF7" w:rsidP="00D315C7">
      <w:pPr>
        <w:tabs>
          <w:tab w:val="left" w:pos="2160"/>
        </w:tabs>
        <w:rPr>
          <w:sz w:val="24"/>
          <w:szCs w:val="24"/>
          <w:lang w:val="es-ES" w:eastAsia="es-ES_tradnl"/>
        </w:rPr>
      </w:pPr>
    </w:p>
    <w:p w:rsidR="006C3C67" w:rsidRDefault="009A5CAB" w:rsidP="00D315C7">
      <w:pPr>
        <w:tabs>
          <w:tab w:val="left" w:pos="2160"/>
        </w:tabs>
        <w:rPr>
          <w:sz w:val="24"/>
          <w:szCs w:val="24"/>
          <w:lang w:val="es-ES" w:eastAsia="es-ES_tradnl"/>
        </w:rPr>
      </w:pPr>
      <w:r>
        <w:rPr>
          <w:noProof/>
          <w:sz w:val="24"/>
          <w:szCs w:val="24"/>
          <w:lang w:val="es-ES"/>
        </w:rPr>
        <w:drawing>
          <wp:anchor distT="0" distB="0" distL="114300" distR="114300" simplePos="0" relativeHeight="251658240" behindDoc="1" locked="0" layoutInCell="1" allowOverlap="1">
            <wp:simplePos x="0" y="0"/>
            <wp:positionH relativeFrom="column">
              <wp:posOffset>1152525</wp:posOffset>
            </wp:positionH>
            <wp:positionV relativeFrom="paragraph">
              <wp:posOffset>24765</wp:posOffset>
            </wp:positionV>
            <wp:extent cx="3566160" cy="3658870"/>
            <wp:effectExtent l="19050" t="0" r="0" b="0"/>
            <wp:wrapNone/>
            <wp:docPr id="11" name="Imagen 11" descr="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IS"/>
                    <pic:cNvPicPr>
                      <a:picLocks noChangeAspect="1" noChangeArrowheads="1"/>
                    </pic:cNvPicPr>
                  </pic:nvPicPr>
                  <pic:blipFill>
                    <a:blip r:embed="rId8" cstate="print"/>
                    <a:srcRect/>
                    <a:stretch>
                      <a:fillRect/>
                    </a:stretch>
                  </pic:blipFill>
                  <pic:spPr bwMode="auto">
                    <a:xfrm>
                      <a:off x="0" y="0"/>
                      <a:ext cx="3566160" cy="3658870"/>
                    </a:xfrm>
                    <a:prstGeom prst="rect">
                      <a:avLst/>
                    </a:prstGeom>
                    <a:noFill/>
                    <a:ln w="9525">
                      <a:noFill/>
                      <a:miter lim="800000"/>
                      <a:headEnd/>
                      <a:tailEnd/>
                    </a:ln>
                  </pic:spPr>
                </pic:pic>
              </a:graphicData>
            </a:graphic>
          </wp:anchor>
        </w:drawing>
      </w:r>
    </w:p>
    <w:p w:rsidR="00916C9E" w:rsidRDefault="00916C9E" w:rsidP="00D315C7">
      <w:pPr>
        <w:tabs>
          <w:tab w:val="left" w:pos="2160"/>
        </w:tabs>
        <w:rPr>
          <w:sz w:val="24"/>
          <w:szCs w:val="24"/>
          <w:lang w:val="es-ES" w:eastAsia="es-ES_tradnl"/>
        </w:rPr>
      </w:pPr>
    </w:p>
    <w:p w:rsidR="00916C9E" w:rsidRDefault="00916C9E" w:rsidP="00D315C7">
      <w:pPr>
        <w:tabs>
          <w:tab w:val="left" w:pos="2160"/>
        </w:tabs>
        <w:rPr>
          <w:sz w:val="24"/>
          <w:szCs w:val="24"/>
          <w:lang w:val="es-ES" w:eastAsia="es-ES_tradnl"/>
        </w:rPr>
      </w:pPr>
    </w:p>
    <w:p w:rsidR="00916C9E" w:rsidRDefault="00916C9E" w:rsidP="00D315C7">
      <w:pPr>
        <w:tabs>
          <w:tab w:val="left" w:pos="2160"/>
        </w:tabs>
        <w:rPr>
          <w:sz w:val="24"/>
          <w:szCs w:val="24"/>
          <w:lang w:val="es-ES" w:eastAsia="es-ES_tradnl"/>
        </w:rPr>
      </w:pPr>
    </w:p>
    <w:p w:rsidR="006C3C67" w:rsidRDefault="006C3C67" w:rsidP="00D315C7">
      <w:pPr>
        <w:tabs>
          <w:tab w:val="left" w:pos="2160"/>
        </w:tabs>
        <w:rPr>
          <w:sz w:val="24"/>
          <w:szCs w:val="24"/>
          <w:lang w:val="es-ES" w:eastAsia="es-ES_tradnl"/>
        </w:rPr>
      </w:pPr>
    </w:p>
    <w:p w:rsidR="00D315C7" w:rsidRDefault="00D315C7" w:rsidP="00D315C7">
      <w:pPr>
        <w:tabs>
          <w:tab w:val="left" w:pos="2160"/>
        </w:tabs>
        <w:rPr>
          <w:sz w:val="24"/>
          <w:szCs w:val="24"/>
          <w:lang w:val="es-ES" w:eastAsia="es-ES_tradnl"/>
        </w:rPr>
      </w:pPr>
    </w:p>
    <w:p w:rsidR="00D315C7" w:rsidRDefault="00D315C7" w:rsidP="00D315C7">
      <w:pPr>
        <w:tabs>
          <w:tab w:val="left" w:pos="2160"/>
        </w:tabs>
        <w:rPr>
          <w:sz w:val="24"/>
          <w:szCs w:val="24"/>
          <w:lang w:val="es-ES" w:eastAsia="es-ES_tradnl"/>
        </w:rPr>
      </w:pPr>
    </w:p>
    <w:p w:rsidR="00D315C7" w:rsidRDefault="00D315C7" w:rsidP="00D315C7">
      <w:pPr>
        <w:tabs>
          <w:tab w:val="left" w:pos="2160"/>
        </w:tabs>
        <w:rPr>
          <w:sz w:val="24"/>
          <w:szCs w:val="24"/>
          <w:lang w:val="es-ES" w:eastAsia="es-ES_tradnl"/>
        </w:rPr>
      </w:pPr>
    </w:p>
    <w:p w:rsidR="00D315C7" w:rsidRDefault="00D315C7" w:rsidP="00D315C7">
      <w:pPr>
        <w:tabs>
          <w:tab w:val="left" w:pos="2160"/>
        </w:tabs>
        <w:rPr>
          <w:sz w:val="24"/>
          <w:szCs w:val="24"/>
          <w:lang w:val="es-ES" w:eastAsia="es-ES_tradnl"/>
        </w:rPr>
      </w:pPr>
    </w:p>
    <w:p w:rsidR="00D315C7" w:rsidRDefault="00D315C7" w:rsidP="00D315C7">
      <w:pPr>
        <w:tabs>
          <w:tab w:val="left" w:pos="2160"/>
        </w:tabs>
        <w:rPr>
          <w:sz w:val="24"/>
          <w:szCs w:val="24"/>
          <w:lang w:val="es-ES" w:eastAsia="es-ES_tradnl"/>
        </w:rPr>
      </w:pPr>
    </w:p>
    <w:p w:rsidR="00D315C7" w:rsidRDefault="00D315C7" w:rsidP="00D315C7">
      <w:pPr>
        <w:tabs>
          <w:tab w:val="left" w:pos="2160"/>
        </w:tabs>
        <w:rPr>
          <w:sz w:val="24"/>
          <w:szCs w:val="24"/>
          <w:lang w:val="es-ES" w:eastAsia="es-ES_tradnl"/>
        </w:rPr>
      </w:pPr>
    </w:p>
    <w:p w:rsidR="00D315C7" w:rsidRDefault="00D315C7" w:rsidP="00D315C7">
      <w:pPr>
        <w:tabs>
          <w:tab w:val="left" w:pos="2160"/>
        </w:tabs>
        <w:rPr>
          <w:sz w:val="24"/>
          <w:szCs w:val="24"/>
          <w:lang w:val="es-ES" w:eastAsia="es-ES_tradnl"/>
        </w:rPr>
      </w:pPr>
    </w:p>
    <w:p w:rsidR="00D315C7" w:rsidRDefault="00D315C7" w:rsidP="00D315C7">
      <w:pPr>
        <w:tabs>
          <w:tab w:val="left" w:pos="2160"/>
        </w:tabs>
        <w:rPr>
          <w:sz w:val="24"/>
          <w:szCs w:val="24"/>
          <w:lang w:val="es-ES" w:eastAsia="es-ES_tradnl"/>
        </w:rPr>
      </w:pPr>
    </w:p>
    <w:p w:rsidR="00D315C7" w:rsidRDefault="00D315C7" w:rsidP="00D315C7">
      <w:pPr>
        <w:tabs>
          <w:tab w:val="left" w:pos="2160"/>
        </w:tabs>
        <w:rPr>
          <w:sz w:val="24"/>
          <w:szCs w:val="24"/>
          <w:lang w:val="es-ES" w:eastAsia="es-ES_tradnl"/>
        </w:rPr>
      </w:pPr>
    </w:p>
    <w:p w:rsidR="00D315C7" w:rsidRDefault="00D315C7" w:rsidP="00D315C7">
      <w:pPr>
        <w:tabs>
          <w:tab w:val="left" w:pos="2160"/>
        </w:tabs>
        <w:rPr>
          <w:sz w:val="24"/>
          <w:szCs w:val="24"/>
          <w:lang w:val="es-ES" w:eastAsia="es-ES_tradnl"/>
        </w:rPr>
      </w:pPr>
    </w:p>
    <w:p w:rsidR="00D315C7" w:rsidRDefault="00D315C7" w:rsidP="00D315C7">
      <w:pPr>
        <w:tabs>
          <w:tab w:val="left" w:pos="2160"/>
        </w:tabs>
        <w:rPr>
          <w:sz w:val="24"/>
          <w:szCs w:val="24"/>
          <w:lang w:val="es-ES" w:eastAsia="es-ES_tradnl"/>
        </w:rPr>
      </w:pPr>
    </w:p>
    <w:p w:rsidR="00D315C7" w:rsidRDefault="00D315C7" w:rsidP="00D315C7">
      <w:pPr>
        <w:tabs>
          <w:tab w:val="left" w:pos="2160"/>
        </w:tabs>
        <w:rPr>
          <w:sz w:val="24"/>
          <w:szCs w:val="24"/>
          <w:lang w:val="es-ES" w:eastAsia="es-ES_tradnl"/>
        </w:rPr>
      </w:pPr>
    </w:p>
    <w:p w:rsidR="00D315C7" w:rsidRPr="00D315C7" w:rsidRDefault="00D315C7" w:rsidP="002615B7">
      <w:pPr>
        <w:tabs>
          <w:tab w:val="left" w:pos="2160"/>
        </w:tabs>
        <w:rPr>
          <w:sz w:val="24"/>
          <w:szCs w:val="24"/>
          <w:lang w:val="es-ES" w:eastAsia="es-ES_tradnl"/>
        </w:rPr>
      </w:pPr>
    </w:p>
    <w:sectPr w:rsidR="00D315C7" w:rsidRPr="00D315C7" w:rsidSect="00072B48">
      <w:footerReference w:type="even" r:id="rId9"/>
      <w:footerReference w:type="default" r:id="rId10"/>
      <w:pgSz w:w="12240" w:h="18720" w:code="5"/>
      <w:pgMar w:top="993" w:right="900" w:bottom="1135" w:left="15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0427" w:rsidRDefault="007B0427">
      <w:r>
        <w:separator/>
      </w:r>
    </w:p>
  </w:endnote>
  <w:endnote w:type="continuationSeparator" w:id="0">
    <w:p w:rsidR="007B0427" w:rsidRDefault="007B042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0DE" w:rsidRDefault="00BE20DE" w:rsidP="00D86CA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BE20DE" w:rsidRDefault="00BE20DE">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0DE" w:rsidRPr="008A09F1" w:rsidRDefault="00BE20DE" w:rsidP="008A09F1">
    <w:pPr>
      <w:pStyle w:val="Piedepgina"/>
      <w:framePr w:wrap="around" w:vAnchor="text" w:hAnchor="page" w:x="6305" w:y="27"/>
      <w:jc w:val="center"/>
      <w:rPr>
        <w:rStyle w:val="Nmerodepgina"/>
        <w:b/>
      </w:rPr>
    </w:pPr>
    <w:r w:rsidRPr="008A09F1">
      <w:rPr>
        <w:rStyle w:val="Nmerodepgina"/>
        <w:b/>
      </w:rPr>
      <w:fldChar w:fldCharType="begin"/>
    </w:r>
    <w:r w:rsidRPr="008A09F1">
      <w:rPr>
        <w:rStyle w:val="Nmerodepgina"/>
        <w:b/>
      </w:rPr>
      <w:instrText xml:space="preserve">PAGE  </w:instrText>
    </w:r>
    <w:r w:rsidRPr="008A09F1">
      <w:rPr>
        <w:rStyle w:val="Nmerodepgina"/>
        <w:b/>
      </w:rPr>
      <w:fldChar w:fldCharType="separate"/>
    </w:r>
    <w:r w:rsidR="00D21DC8">
      <w:rPr>
        <w:rStyle w:val="Nmerodepgina"/>
        <w:b/>
        <w:noProof/>
      </w:rPr>
      <w:t>23</w:t>
    </w:r>
    <w:r w:rsidRPr="008A09F1">
      <w:rPr>
        <w:rStyle w:val="Nmerodepgina"/>
        <w:b/>
      </w:rPr>
      <w:fldChar w:fldCharType="end"/>
    </w:r>
  </w:p>
  <w:p w:rsidR="00BE20DE" w:rsidRDefault="00BE20DE" w:rsidP="00AB7FC3">
    <w:pPr>
      <w:pStyle w:val="Piedepgina"/>
      <w:tabs>
        <w:tab w:val="clear" w:pos="4320"/>
        <w:tab w:val="clear" w:pos="8640"/>
        <w:tab w:val="left" w:pos="5655"/>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0427" w:rsidRDefault="007B0427">
      <w:r>
        <w:separator/>
      </w:r>
    </w:p>
  </w:footnote>
  <w:footnote w:type="continuationSeparator" w:id="0">
    <w:p w:rsidR="007B0427" w:rsidRDefault="007B04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15614"/>
    <w:multiLevelType w:val="hybridMultilevel"/>
    <w:tmpl w:val="E69EBA5A"/>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031C7C23"/>
    <w:multiLevelType w:val="hybridMultilevel"/>
    <w:tmpl w:val="3E6650C2"/>
    <w:lvl w:ilvl="0" w:tplc="04090005">
      <w:start w:val="1"/>
      <w:numFmt w:val="bullet"/>
      <w:lvlText w:val=""/>
      <w:lvlJc w:val="left"/>
      <w:pPr>
        <w:ind w:left="1080" w:hanging="360"/>
      </w:pPr>
      <w:rPr>
        <w:rFonts w:ascii="Wingdings" w:hAnsi="Wingdings"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nsid w:val="04D22030"/>
    <w:multiLevelType w:val="hybridMultilevel"/>
    <w:tmpl w:val="1504B9E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75B57E2"/>
    <w:multiLevelType w:val="multilevel"/>
    <w:tmpl w:val="679C2FC2"/>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C47664"/>
    <w:multiLevelType w:val="multilevel"/>
    <w:tmpl w:val="786E870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ADC53E9"/>
    <w:multiLevelType w:val="hybridMultilevel"/>
    <w:tmpl w:val="956270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B491799"/>
    <w:multiLevelType w:val="hybridMultilevel"/>
    <w:tmpl w:val="05641836"/>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nsid w:val="184D71E2"/>
    <w:multiLevelType w:val="hybridMultilevel"/>
    <w:tmpl w:val="5148B016"/>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1B69420E"/>
    <w:multiLevelType w:val="hybridMultilevel"/>
    <w:tmpl w:val="B0182C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D94633E"/>
    <w:multiLevelType w:val="hybridMultilevel"/>
    <w:tmpl w:val="23AE2968"/>
    <w:lvl w:ilvl="0" w:tplc="E834A2BA">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3AF19E5"/>
    <w:multiLevelType w:val="hybridMultilevel"/>
    <w:tmpl w:val="ACDAA24C"/>
    <w:lvl w:ilvl="0" w:tplc="DB5277C2">
      <w:start w:val="1"/>
      <w:numFmt w:val="decimal"/>
      <w:lvlText w:val="%1."/>
      <w:lvlJc w:val="left"/>
      <w:pPr>
        <w:ind w:left="1800" w:hanging="360"/>
      </w:pPr>
      <w:rPr>
        <w:rFonts w:hint="default"/>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11">
    <w:nsid w:val="24F51365"/>
    <w:multiLevelType w:val="hybridMultilevel"/>
    <w:tmpl w:val="66EE24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64B474B"/>
    <w:multiLevelType w:val="hybridMultilevel"/>
    <w:tmpl w:val="D83ABC8A"/>
    <w:lvl w:ilvl="0" w:tplc="9DF43A6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287A7EC4"/>
    <w:multiLevelType w:val="hybridMultilevel"/>
    <w:tmpl w:val="F87664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F75102"/>
    <w:multiLevelType w:val="hybridMultilevel"/>
    <w:tmpl w:val="F48C4B36"/>
    <w:lvl w:ilvl="0" w:tplc="04090005">
      <w:start w:val="1"/>
      <w:numFmt w:val="bullet"/>
      <w:lvlText w:val=""/>
      <w:lvlJc w:val="left"/>
      <w:pPr>
        <w:ind w:left="1800" w:hanging="360"/>
      </w:pPr>
      <w:rPr>
        <w:rFonts w:ascii="Wingdings" w:hAnsi="Wingdings"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5">
    <w:nsid w:val="2C3055F9"/>
    <w:multiLevelType w:val="hybridMultilevel"/>
    <w:tmpl w:val="F1F4C0CC"/>
    <w:lvl w:ilvl="0" w:tplc="AF8E875A">
      <w:numFmt w:val="bullet"/>
      <w:lvlText w:val="-"/>
      <w:lvlJc w:val="left"/>
      <w:pPr>
        <w:ind w:left="1080" w:hanging="360"/>
      </w:pPr>
      <w:rPr>
        <w:rFonts w:ascii="Times New Roman" w:eastAsia="Times New Roman" w:hAnsi="Times New Roman" w:cs="Times New Roman"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nsid w:val="2D0900DB"/>
    <w:multiLevelType w:val="hybridMultilevel"/>
    <w:tmpl w:val="B8B220D8"/>
    <w:lvl w:ilvl="0" w:tplc="9ACC354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2D6E1B65"/>
    <w:multiLevelType w:val="hybridMultilevel"/>
    <w:tmpl w:val="3A5675BE"/>
    <w:lvl w:ilvl="0" w:tplc="0409000B">
      <w:start w:val="1"/>
      <w:numFmt w:val="bullet"/>
      <w:lvlText w:val=""/>
      <w:lvlJc w:val="left"/>
      <w:pPr>
        <w:ind w:left="1800" w:hanging="360"/>
      </w:pPr>
      <w:rPr>
        <w:rFonts w:ascii="Wingdings" w:hAnsi="Wingdings" w:hint="default"/>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18">
    <w:nsid w:val="2D7F2C4C"/>
    <w:multiLevelType w:val="hybridMultilevel"/>
    <w:tmpl w:val="3D38EABA"/>
    <w:lvl w:ilvl="0" w:tplc="AF8E875A">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330A5734"/>
    <w:multiLevelType w:val="hybridMultilevel"/>
    <w:tmpl w:val="4A4E1E80"/>
    <w:lvl w:ilvl="0" w:tplc="0C0A000B">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nsid w:val="34E85DCA"/>
    <w:multiLevelType w:val="hybridMultilevel"/>
    <w:tmpl w:val="B95CB26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355A0DA4"/>
    <w:multiLevelType w:val="hybridMultilevel"/>
    <w:tmpl w:val="F534962C"/>
    <w:lvl w:ilvl="0" w:tplc="04090001">
      <w:start w:val="1"/>
      <w:numFmt w:val="bullet"/>
      <w:lvlText w:val=""/>
      <w:lvlJc w:val="left"/>
      <w:pPr>
        <w:ind w:left="1800" w:hanging="360"/>
      </w:pPr>
      <w:rPr>
        <w:rFonts w:ascii="Symbol" w:hAnsi="Symbol" w:hint="default"/>
      </w:rPr>
    </w:lvl>
    <w:lvl w:ilvl="1" w:tplc="0C0A0003">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22">
    <w:nsid w:val="394713D0"/>
    <w:multiLevelType w:val="hybridMultilevel"/>
    <w:tmpl w:val="8F96ED6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396A498B"/>
    <w:multiLevelType w:val="hybridMultilevel"/>
    <w:tmpl w:val="379A8582"/>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nsid w:val="3F7A73FD"/>
    <w:multiLevelType w:val="hybridMultilevel"/>
    <w:tmpl w:val="0CD8383E"/>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25">
    <w:nsid w:val="43F12547"/>
    <w:multiLevelType w:val="hybridMultilevel"/>
    <w:tmpl w:val="E7E86F1C"/>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6">
    <w:nsid w:val="4567477F"/>
    <w:multiLevelType w:val="multilevel"/>
    <w:tmpl w:val="144AD6EE"/>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5690C8A"/>
    <w:multiLevelType w:val="hybridMultilevel"/>
    <w:tmpl w:val="7398F62E"/>
    <w:lvl w:ilvl="0" w:tplc="04090005">
      <w:start w:val="1"/>
      <w:numFmt w:val="bullet"/>
      <w:lvlText w:val=""/>
      <w:lvlJc w:val="left"/>
      <w:pPr>
        <w:ind w:left="1800" w:hanging="360"/>
      </w:pPr>
      <w:rPr>
        <w:rFonts w:ascii="Wingdings" w:hAnsi="Wingdings" w:hint="default"/>
      </w:rPr>
    </w:lvl>
    <w:lvl w:ilvl="1" w:tplc="0C0A0003">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28">
    <w:nsid w:val="460622FC"/>
    <w:multiLevelType w:val="hybridMultilevel"/>
    <w:tmpl w:val="867253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7653BF5"/>
    <w:multiLevelType w:val="hybridMultilevel"/>
    <w:tmpl w:val="22068C96"/>
    <w:lvl w:ilvl="0" w:tplc="77C4067C">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47862461"/>
    <w:multiLevelType w:val="hybridMultilevel"/>
    <w:tmpl w:val="89AAC3E2"/>
    <w:lvl w:ilvl="0" w:tplc="2C88AC7C">
      <w:start w:val="1"/>
      <w:numFmt w:val="bullet"/>
      <w:lvlText w:val=""/>
      <w:lvlJc w:val="left"/>
      <w:pPr>
        <w:tabs>
          <w:tab w:val="num" w:pos="1800"/>
        </w:tabs>
        <w:ind w:left="1800" w:hanging="360"/>
      </w:pPr>
      <w:rPr>
        <w:rFonts w:ascii="Wingdings" w:hAnsi="Wingdings" w:hint="default"/>
        <w:sz w:val="24"/>
        <w:szCs w:val="24"/>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1">
    <w:nsid w:val="48C86B0C"/>
    <w:multiLevelType w:val="hybridMultilevel"/>
    <w:tmpl w:val="CFC68582"/>
    <w:lvl w:ilvl="0" w:tplc="2C88AC7C">
      <w:start w:val="1"/>
      <w:numFmt w:val="bullet"/>
      <w:lvlText w:val=""/>
      <w:lvlJc w:val="left"/>
      <w:pPr>
        <w:ind w:left="1440" w:hanging="360"/>
      </w:pPr>
      <w:rPr>
        <w:rFonts w:ascii="Wingdings" w:hAnsi="Wingdings" w:hint="default"/>
        <w:sz w:val="24"/>
        <w:szCs w:val="24"/>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2">
    <w:nsid w:val="4E387281"/>
    <w:multiLevelType w:val="hybridMultilevel"/>
    <w:tmpl w:val="3FD6598A"/>
    <w:lvl w:ilvl="0" w:tplc="0C0A0001">
      <w:start w:val="1"/>
      <w:numFmt w:val="bullet"/>
      <w:lvlText w:val=""/>
      <w:lvlJc w:val="left"/>
      <w:pPr>
        <w:ind w:left="1800" w:hanging="360"/>
      </w:pPr>
      <w:rPr>
        <w:rFonts w:ascii="Symbol" w:hAnsi="Symbol" w:hint="default"/>
      </w:rPr>
    </w:lvl>
    <w:lvl w:ilvl="1" w:tplc="0C0A0003">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33">
    <w:nsid w:val="50C31878"/>
    <w:multiLevelType w:val="hybridMultilevel"/>
    <w:tmpl w:val="B9CC7600"/>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4">
    <w:nsid w:val="51D65352"/>
    <w:multiLevelType w:val="hybridMultilevel"/>
    <w:tmpl w:val="696CE3C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5224006F"/>
    <w:multiLevelType w:val="hybridMultilevel"/>
    <w:tmpl w:val="C3FC47D2"/>
    <w:lvl w:ilvl="0" w:tplc="04090001">
      <w:start w:val="1"/>
      <w:numFmt w:val="bullet"/>
      <w:lvlText w:val=""/>
      <w:lvlJc w:val="left"/>
      <w:pPr>
        <w:ind w:left="1800" w:hanging="360"/>
      </w:pPr>
      <w:rPr>
        <w:rFonts w:ascii="Symbol" w:hAnsi="Symbol" w:hint="default"/>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36">
    <w:nsid w:val="57E6696F"/>
    <w:multiLevelType w:val="hybridMultilevel"/>
    <w:tmpl w:val="28FCCF6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5937503B"/>
    <w:multiLevelType w:val="multilevel"/>
    <w:tmpl w:val="5C386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BE22BC8"/>
    <w:multiLevelType w:val="hybridMultilevel"/>
    <w:tmpl w:val="ACAE2B72"/>
    <w:lvl w:ilvl="0" w:tplc="04090005">
      <w:start w:val="1"/>
      <w:numFmt w:val="bullet"/>
      <w:lvlText w:val=""/>
      <w:lvlJc w:val="left"/>
      <w:pPr>
        <w:ind w:left="1800" w:hanging="360"/>
      </w:pPr>
      <w:rPr>
        <w:rFonts w:ascii="Wingdings" w:hAnsi="Wingdings" w:hint="default"/>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39">
    <w:nsid w:val="5D4C7752"/>
    <w:multiLevelType w:val="hybridMultilevel"/>
    <w:tmpl w:val="C776A7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EFF3419"/>
    <w:multiLevelType w:val="hybridMultilevel"/>
    <w:tmpl w:val="F9BA1A6E"/>
    <w:lvl w:ilvl="0" w:tplc="8FF2B90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64222D52"/>
    <w:multiLevelType w:val="hybridMultilevel"/>
    <w:tmpl w:val="C90AFE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6B5856C8"/>
    <w:multiLevelType w:val="hybridMultilevel"/>
    <w:tmpl w:val="C4C2DA86"/>
    <w:lvl w:ilvl="0" w:tplc="71E863B0">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3">
    <w:nsid w:val="6CDE3E5C"/>
    <w:multiLevelType w:val="hybridMultilevel"/>
    <w:tmpl w:val="4440DF84"/>
    <w:lvl w:ilvl="0" w:tplc="04090005">
      <w:start w:val="1"/>
      <w:numFmt w:val="bullet"/>
      <w:lvlText w:val=""/>
      <w:lvlJc w:val="left"/>
      <w:pPr>
        <w:ind w:left="1080" w:hanging="360"/>
      </w:pPr>
      <w:rPr>
        <w:rFonts w:ascii="Wingdings" w:hAnsi="Wingdings"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4">
    <w:nsid w:val="6D977ECE"/>
    <w:multiLevelType w:val="hybridMultilevel"/>
    <w:tmpl w:val="1130AC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nsid w:val="76741A9B"/>
    <w:multiLevelType w:val="hybridMultilevel"/>
    <w:tmpl w:val="A426CE38"/>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6">
    <w:nsid w:val="796743BC"/>
    <w:multiLevelType w:val="hybridMultilevel"/>
    <w:tmpl w:val="741612E0"/>
    <w:lvl w:ilvl="0" w:tplc="0409000B">
      <w:start w:val="1"/>
      <w:numFmt w:val="bullet"/>
      <w:lvlText w:val=""/>
      <w:lvlJc w:val="left"/>
      <w:pPr>
        <w:ind w:left="1800" w:hanging="360"/>
      </w:pPr>
      <w:rPr>
        <w:rFonts w:ascii="Wingdings" w:hAnsi="Wingdings" w:hint="default"/>
      </w:rPr>
    </w:lvl>
    <w:lvl w:ilvl="1" w:tplc="0C0A0003">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47">
    <w:nsid w:val="7FDE4047"/>
    <w:multiLevelType w:val="hybridMultilevel"/>
    <w:tmpl w:val="C86C9194"/>
    <w:lvl w:ilvl="0" w:tplc="0C0A000B">
      <w:start w:val="1"/>
      <w:numFmt w:val="bullet"/>
      <w:lvlText w:val=""/>
      <w:lvlJc w:val="left"/>
      <w:pPr>
        <w:ind w:left="786"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29"/>
  </w:num>
  <w:num w:numId="4">
    <w:abstractNumId w:val="0"/>
  </w:num>
  <w:num w:numId="5">
    <w:abstractNumId w:val="42"/>
  </w:num>
  <w:num w:numId="6">
    <w:abstractNumId w:val="15"/>
  </w:num>
  <w:num w:numId="7">
    <w:abstractNumId w:val="32"/>
  </w:num>
  <w:num w:numId="8">
    <w:abstractNumId w:val="34"/>
  </w:num>
  <w:num w:numId="9">
    <w:abstractNumId w:val="24"/>
  </w:num>
  <w:num w:numId="10">
    <w:abstractNumId w:val="10"/>
  </w:num>
  <w:num w:numId="11">
    <w:abstractNumId w:val="37"/>
  </w:num>
  <w:num w:numId="12">
    <w:abstractNumId w:val="3"/>
  </w:num>
  <w:num w:numId="13">
    <w:abstractNumId w:val="17"/>
  </w:num>
  <w:num w:numId="14">
    <w:abstractNumId w:val="46"/>
  </w:num>
  <w:num w:numId="15">
    <w:abstractNumId w:val="21"/>
  </w:num>
  <w:num w:numId="16">
    <w:abstractNumId w:val="35"/>
  </w:num>
  <w:num w:numId="17">
    <w:abstractNumId w:val="4"/>
  </w:num>
  <w:num w:numId="18">
    <w:abstractNumId w:val="26"/>
  </w:num>
  <w:num w:numId="19">
    <w:abstractNumId w:val="38"/>
  </w:num>
  <w:num w:numId="20">
    <w:abstractNumId w:val="27"/>
  </w:num>
  <w:num w:numId="21">
    <w:abstractNumId w:val="14"/>
  </w:num>
  <w:num w:numId="22">
    <w:abstractNumId w:val="23"/>
  </w:num>
  <w:num w:numId="23">
    <w:abstractNumId w:val="33"/>
  </w:num>
  <w:num w:numId="24">
    <w:abstractNumId w:val="6"/>
  </w:num>
  <w:num w:numId="25">
    <w:abstractNumId w:val="30"/>
  </w:num>
  <w:num w:numId="26">
    <w:abstractNumId w:val="45"/>
  </w:num>
  <w:num w:numId="27">
    <w:abstractNumId w:val="7"/>
  </w:num>
  <w:num w:numId="28">
    <w:abstractNumId w:val="43"/>
  </w:num>
  <w:num w:numId="29">
    <w:abstractNumId w:val="1"/>
  </w:num>
  <w:num w:numId="30">
    <w:abstractNumId w:val="28"/>
  </w:num>
  <w:num w:numId="31">
    <w:abstractNumId w:val="13"/>
  </w:num>
  <w:num w:numId="32">
    <w:abstractNumId w:val="39"/>
  </w:num>
  <w:num w:numId="33">
    <w:abstractNumId w:val="44"/>
  </w:num>
  <w:num w:numId="34">
    <w:abstractNumId w:val="41"/>
  </w:num>
  <w:num w:numId="35">
    <w:abstractNumId w:val="8"/>
  </w:num>
  <w:num w:numId="36">
    <w:abstractNumId w:val="5"/>
  </w:num>
  <w:num w:numId="37">
    <w:abstractNumId w:val="11"/>
  </w:num>
  <w:num w:numId="38">
    <w:abstractNumId w:val="47"/>
  </w:num>
  <w:num w:numId="39">
    <w:abstractNumId w:val="19"/>
  </w:num>
  <w:num w:numId="40">
    <w:abstractNumId w:val="2"/>
  </w:num>
  <w:num w:numId="41">
    <w:abstractNumId w:val="20"/>
  </w:num>
  <w:num w:numId="42">
    <w:abstractNumId w:val="36"/>
  </w:num>
  <w:num w:numId="43">
    <w:abstractNumId w:val="22"/>
  </w:num>
  <w:num w:numId="44">
    <w:abstractNumId w:val="25"/>
  </w:num>
  <w:num w:numId="45">
    <w:abstractNumId w:val="9"/>
  </w:num>
  <w:num w:numId="46">
    <w:abstractNumId w:val="40"/>
  </w:num>
  <w:num w:numId="47">
    <w:abstractNumId w:val="18"/>
  </w:num>
  <w:num w:numId="48">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425"/>
  <w:characterSpacingControl w:val="doNotCompress"/>
  <w:footnotePr>
    <w:footnote w:id="-1"/>
    <w:footnote w:id="0"/>
  </w:footnotePr>
  <w:endnotePr>
    <w:endnote w:id="-1"/>
    <w:endnote w:id="0"/>
  </w:endnotePr>
  <w:compat/>
  <w:rsids>
    <w:rsidRoot w:val="004278FC"/>
    <w:rsid w:val="000002FC"/>
    <w:rsid w:val="00000A22"/>
    <w:rsid w:val="00000F81"/>
    <w:rsid w:val="000026EA"/>
    <w:rsid w:val="00003072"/>
    <w:rsid w:val="00003F33"/>
    <w:rsid w:val="00004C74"/>
    <w:rsid w:val="0000597C"/>
    <w:rsid w:val="0000712F"/>
    <w:rsid w:val="000072F0"/>
    <w:rsid w:val="00010E4A"/>
    <w:rsid w:val="00011064"/>
    <w:rsid w:val="00011975"/>
    <w:rsid w:val="00012479"/>
    <w:rsid w:val="00015798"/>
    <w:rsid w:val="00017413"/>
    <w:rsid w:val="000177BB"/>
    <w:rsid w:val="00017CD3"/>
    <w:rsid w:val="00020ADF"/>
    <w:rsid w:val="00020BD4"/>
    <w:rsid w:val="00020D8C"/>
    <w:rsid w:val="00021989"/>
    <w:rsid w:val="00021CCE"/>
    <w:rsid w:val="000232AD"/>
    <w:rsid w:val="00024016"/>
    <w:rsid w:val="0002433B"/>
    <w:rsid w:val="00026A9A"/>
    <w:rsid w:val="00026F6F"/>
    <w:rsid w:val="00030A74"/>
    <w:rsid w:val="00031255"/>
    <w:rsid w:val="0003139E"/>
    <w:rsid w:val="00031E0D"/>
    <w:rsid w:val="00034425"/>
    <w:rsid w:val="00035A74"/>
    <w:rsid w:val="00035CD3"/>
    <w:rsid w:val="00037079"/>
    <w:rsid w:val="00040952"/>
    <w:rsid w:val="000409CE"/>
    <w:rsid w:val="00040DA4"/>
    <w:rsid w:val="00043D76"/>
    <w:rsid w:val="00044737"/>
    <w:rsid w:val="000454BD"/>
    <w:rsid w:val="00046184"/>
    <w:rsid w:val="00046930"/>
    <w:rsid w:val="000501F6"/>
    <w:rsid w:val="0005345D"/>
    <w:rsid w:val="00053CF4"/>
    <w:rsid w:val="00054216"/>
    <w:rsid w:val="00055194"/>
    <w:rsid w:val="00055A84"/>
    <w:rsid w:val="00056930"/>
    <w:rsid w:val="00056B9A"/>
    <w:rsid w:val="000578E7"/>
    <w:rsid w:val="00062CEA"/>
    <w:rsid w:val="0006635A"/>
    <w:rsid w:val="00067C77"/>
    <w:rsid w:val="00071D73"/>
    <w:rsid w:val="00072B48"/>
    <w:rsid w:val="00072FB2"/>
    <w:rsid w:val="00073359"/>
    <w:rsid w:val="00074BFF"/>
    <w:rsid w:val="0007527A"/>
    <w:rsid w:val="00076E07"/>
    <w:rsid w:val="00081B2A"/>
    <w:rsid w:val="0008330E"/>
    <w:rsid w:val="00084087"/>
    <w:rsid w:val="00084F4A"/>
    <w:rsid w:val="00087FA1"/>
    <w:rsid w:val="00091105"/>
    <w:rsid w:val="00092355"/>
    <w:rsid w:val="000935D3"/>
    <w:rsid w:val="00095B79"/>
    <w:rsid w:val="000965F6"/>
    <w:rsid w:val="00096CBB"/>
    <w:rsid w:val="000A0CB8"/>
    <w:rsid w:val="000A0D24"/>
    <w:rsid w:val="000A173F"/>
    <w:rsid w:val="000A37C1"/>
    <w:rsid w:val="000A414F"/>
    <w:rsid w:val="000A5EAC"/>
    <w:rsid w:val="000A6215"/>
    <w:rsid w:val="000A64E4"/>
    <w:rsid w:val="000A6FAD"/>
    <w:rsid w:val="000A7C08"/>
    <w:rsid w:val="000B0696"/>
    <w:rsid w:val="000B177A"/>
    <w:rsid w:val="000B4BF2"/>
    <w:rsid w:val="000B62FE"/>
    <w:rsid w:val="000B68CF"/>
    <w:rsid w:val="000B7D40"/>
    <w:rsid w:val="000C2DAA"/>
    <w:rsid w:val="000C3415"/>
    <w:rsid w:val="000C7156"/>
    <w:rsid w:val="000D0558"/>
    <w:rsid w:val="000D0DB7"/>
    <w:rsid w:val="000D0F54"/>
    <w:rsid w:val="000D29C0"/>
    <w:rsid w:val="000D42D3"/>
    <w:rsid w:val="000D757E"/>
    <w:rsid w:val="000D7BA0"/>
    <w:rsid w:val="000E1010"/>
    <w:rsid w:val="000E2765"/>
    <w:rsid w:val="000E2C98"/>
    <w:rsid w:val="000E303E"/>
    <w:rsid w:val="000E3846"/>
    <w:rsid w:val="000E397C"/>
    <w:rsid w:val="000E40B2"/>
    <w:rsid w:val="000E5A10"/>
    <w:rsid w:val="000E6207"/>
    <w:rsid w:val="000E77DC"/>
    <w:rsid w:val="000F1B29"/>
    <w:rsid w:val="000F2E1F"/>
    <w:rsid w:val="000F4860"/>
    <w:rsid w:val="000F4D5E"/>
    <w:rsid w:val="000F7075"/>
    <w:rsid w:val="00100D6A"/>
    <w:rsid w:val="001012F5"/>
    <w:rsid w:val="0010318C"/>
    <w:rsid w:val="00105F1C"/>
    <w:rsid w:val="00106379"/>
    <w:rsid w:val="0010722E"/>
    <w:rsid w:val="001075A1"/>
    <w:rsid w:val="0010781A"/>
    <w:rsid w:val="00110BFE"/>
    <w:rsid w:val="0011159B"/>
    <w:rsid w:val="00112A6F"/>
    <w:rsid w:val="001148D6"/>
    <w:rsid w:val="00117131"/>
    <w:rsid w:val="00121FE9"/>
    <w:rsid w:val="00123A9B"/>
    <w:rsid w:val="00131481"/>
    <w:rsid w:val="0013338E"/>
    <w:rsid w:val="00133A22"/>
    <w:rsid w:val="00134676"/>
    <w:rsid w:val="0013647B"/>
    <w:rsid w:val="00136D30"/>
    <w:rsid w:val="00137D9F"/>
    <w:rsid w:val="00140CF0"/>
    <w:rsid w:val="00141979"/>
    <w:rsid w:val="00143813"/>
    <w:rsid w:val="00143ECF"/>
    <w:rsid w:val="0014543F"/>
    <w:rsid w:val="001469F0"/>
    <w:rsid w:val="00147427"/>
    <w:rsid w:val="00147B1C"/>
    <w:rsid w:val="001502FA"/>
    <w:rsid w:val="00151153"/>
    <w:rsid w:val="0015240A"/>
    <w:rsid w:val="0015301E"/>
    <w:rsid w:val="001532B5"/>
    <w:rsid w:val="00153483"/>
    <w:rsid w:val="00155B05"/>
    <w:rsid w:val="0015649D"/>
    <w:rsid w:val="001576B9"/>
    <w:rsid w:val="00160612"/>
    <w:rsid w:val="0016138D"/>
    <w:rsid w:val="00162678"/>
    <w:rsid w:val="0016394F"/>
    <w:rsid w:val="001650F1"/>
    <w:rsid w:val="00166821"/>
    <w:rsid w:val="0016696B"/>
    <w:rsid w:val="00172359"/>
    <w:rsid w:val="00172AAC"/>
    <w:rsid w:val="001737B1"/>
    <w:rsid w:val="001748C4"/>
    <w:rsid w:val="00174A0F"/>
    <w:rsid w:val="00175729"/>
    <w:rsid w:val="00177790"/>
    <w:rsid w:val="0018148B"/>
    <w:rsid w:val="001831D8"/>
    <w:rsid w:val="00184692"/>
    <w:rsid w:val="001852C2"/>
    <w:rsid w:val="0018689E"/>
    <w:rsid w:val="001916D0"/>
    <w:rsid w:val="001935E7"/>
    <w:rsid w:val="00193E07"/>
    <w:rsid w:val="001949B4"/>
    <w:rsid w:val="00196006"/>
    <w:rsid w:val="001962E9"/>
    <w:rsid w:val="001A1D16"/>
    <w:rsid w:val="001A329B"/>
    <w:rsid w:val="001A4DB0"/>
    <w:rsid w:val="001A6E23"/>
    <w:rsid w:val="001A6F11"/>
    <w:rsid w:val="001A73AF"/>
    <w:rsid w:val="001B0B8B"/>
    <w:rsid w:val="001B13C8"/>
    <w:rsid w:val="001B17A5"/>
    <w:rsid w:val="001B38BF"/>
    <w:rsid w:val="001B3D9C"/>
    <w:rsid w:val="001B5CB0"/>
    <w:rsid w:val="001C108B"/>
    <w:rsid w:val="001C26D6"/>
    <w:rsid w:val="001C2ADD"/>
    <w:rsid w:val="001C4597"/>
    <w:rsid w:val="001C510D"/>
    <w:rsid w:val="001D01E9"/>
    <w:rsid w:val="001D748B"/>
    <w:rsid w:val="001E1CB3"/>
    <w:rsid w:val="001E212B"/>
    <w:rsid w:val="001E2BF3"/>
    <w:rsid w:val="001E4BC8"/>
    <w:rsid w:val="001E60C7"/>
    <w:rsid w:val="001E65F0"/>
    <w:rsid w:val="001F0A66"/>
    <w:rsid w:val="001F1CD8"/>
    <w:rsid w:val="001F3134"/>
    <w:rsid w:val="001F3284"/>
    <w:rsid w:val="001F396B"/>
    <w:rsid w:val="001F4363"/>
    <w:rsid w:val="001F49D6"/>
    <w:rsid w:val="001F78F4"/>
    <w:rsid w:val="002018D8"/>
    <w:rsid w:val="0020236D"/>
    <w:rsid w:val="0020255D"/>
    <w:rsid w:val="0020479D"/>
    <w:rsid w:val="00204A3D"/>
    <w:rsid w:val="00205D65"/>
    <w:rsid w:val="00206CAB"/>
    <w:rsid w:val="002079A0"/>
    <w:rsid w:val="00212EF5"/>
    <w:rsid w:val="00213719"/>
    <w:rsid w:val="00213860"/>
    <w:rsid w:val="00213E23"/>
    <w:rsid w:val="00213E3F"/>
    <w:rsid w:val="0021463C"/>
    <w:rsid w:val="00215D7A"/>
    <w:rsid w:val="0021649E"/>
    <w:rsid w:val="00217C67"/>
    <w:rsid w:val="00220024"/>
    <w:rsid w:val="00220541"/>
    <w:rsid w:val="002212D1"/>
    <w:rsid w:val="002216EE"/>
    <w:rsid w:val="00221949"/>
    <w:rsid w:val="00223728"/>
    <w:rsid w:val="00224393"/>
    <w:rsid w:val="00224A30"/>
    <w:rsid w:val="00225685"/>
    <w:rsid w:val="002268F2"/>
    <w:rsid w:val="00231016"/>
    <w:rsid w:val="00231129"/>
    <w:rsid w:val="0023141C"/>
    <w:rsid w:val="00232B9B"/>
    <w:rsid w:val="00233F15"/>
    <w:rsid w:val="00235282"/>
    <w:rsid w:val="002365EF"/>
    <w:rsid w:val="00236C48"/>
    <w:rsid w:val="002371C6"/>
    <w:rsid w:val="002404A8"/>
    <w:rsid w:val="00240697"/>
    <w:rsid w:val="0024069F"/>
    <w:rsid w:val="0024175F"/>
    <w:rsid w:val="00241F69"/>
    <w:rsid w:val="00245BAB"/>
    <w:rsid w:val="00246235"/>
    <w:rsid w:val="0024676E"/>
    <w:rsid w:val="00246E10"/>
    <w:rsid w:val="00246E7E"/>
    <w:rsid w:val="002470C2"/>
    <w:rsid w:val="002476C6"/>
    <w:rsid w:val="002504C8"/>
    <w:rsid w:val="00250F10"/>
    <w:rsid w:val="00253A96"/>
    <w:rsid w:val="00253E1E"/>
    <w:rsid w:val="00254515"/>
    <w:rsid w:val="0025464E"/>
    <w:rsid w:val="00257411"/>
    <w:rsid w:val="00260EAD"/>
    <w:rsid w:val="002615B7"/>
    <w:rsid w:val="00261618"/>
    <w:rsid w:val="00263FD6"/>
    <w:rsid w:val="00264CDE"/>
    <w:rsid w:val="0026527D"/>
    <w:rsid w:val="002654BA"/>
    <w:rsid w:val="00265AA2"/>
    <w:rsid w:val="00266360"/>
    <w:rsid w:val="00266DB2"/>
    <w:rsid w:val="002715DC"/>
    <w:rsid w:val="00271749"/>
    <w:rsid w:val="00271A28"/>
    <w:rsid w:val="002751E9"/>
    <w:rsid w:val="00283A74"/>
    <w:rsid w:val="00283C0D"/>
    <w:rsid w:val="00283D78"/>
    <w:rsid w:val="00284703"/>
    <w:rsid w:val="00284ACC"/>
    <w:rsid w:val="00284C68"/>
    <w:rsid w:val="002853C4"/>
    <w:rsid w:val="002855DB"/>
    <w:rsid w:val="00285DB4"/>
    <w:rsid w:val="00286B99"/>
    <w:rsid w:val="00286D38"/>
    <w:rsid w:val="00287262"/>
    <w:rsid w:val="0028795B"/>
    <w:rsid w:val="00287B5B"/>
    <w:rsid w:val="00292F26"/>
    <w:rsid w:val="00297E06"/>
    <w:rsid w:val="002A09E3"/>
    <w:rsid w:val="002A12D3"/>
    <w:rsid w:val="002A191F"/>
    <w:rsid w:val="002A30E1"/>
    <w:rsid w:val="002A31B2"/>
    <w:rsid w:val="002A3471"/>
    <w:rsid w:val="002A6A8E"/>
    <w:rsid w:val="002A7CBF"/>
    <w:rsid w:val="002B0D3D"/>
    <w:rsid w:val="002B0D89"/>
    <w:rsid w:val="002B228C"/>
    <w:rsid w:val="002B3287"/>
    <w:rsid w:val="002B3498"/>
    <w:rsid w:val="002B40E0"/>
    <w:rsid w:val="002B44F7"/>
    <w:rsid w:val="002B52AB"/>
    <w:rsid w:val="002B73CA"/>
    <w:rsid w:val="002B7448"/>
    <w:rsid w:val="002C2EEA"/>
    <w:rsid w:val="002C4098"/>
    <w:rsid w:val="002C54D6"/>
    <w:rsid w:val="002D0BDE"/>
    <w:rsid w:val="002D1466"/>
    <w:rsid w:val="002D2171"/>
    <w:rsid w:val="002D2248"/>
    <w:rsid w:val="002D3097"/>
    <w:rsid w:val="002D41C1"/>
    <w:rsid w:val="002D717E"/>
    <w:rsid w:val="002D7DA5"/>
    <w:rsid w:val="002E1C97"/>
    <w:rsid w:val="002E1E86"/>
    <w:rsid w:val="002E2C7F"/>
    <w:rsid w:val="002E302C"/>
    <w:rsid w:val="002E3055"/>
    <w:rsid w:val="002E3422"/>
    <w:rsid w:val="002E4FC1"/>
    <w:rsid w:val="002F0609"/>
    <w:rsid w:val="002F2BA6"/>
    <w:rsid w:val="002F2CD8"/>
    <w:rsid w:val="00300A53"/>
    <w:rsid w:val="00301C40"/>
    <w:rsid w:val="003047D8"/>
    <w:rsid w:val="003049C3"/>
    <w:rsid w:val="003059E3"/>
    <w:rsid w:val="00310C51"/>
    <w:rsid w:val="00311966"/>
    <w:rsid w:val="00312472"/>
    <w:rsid w:val="00312970"/>
    <w:rsid w:val="00312E14"/>
    <w:rsid w:val="003151A5"/>
    <w:rsid w:val="00316207"/>
    <w:rsid w:val="003171C0"/>
    <w:rsid w:val="0032005D"/>
    <w:rsid w:val="00320458"/>
    <w:rsid w:val="00320836"/>
    <w:rsid w:val="00322A01"/>
    <w:rsid w:val="00324351"/>
    <w:rsid w:val="0032471D"/>
    <w:rsid w:val="00326224"/>
    <w:rsid w:val="00330214"/>
    <w:rsid w:val="00330B7F"/>
    <w:rsid w:val="00331958"/>
    <w:rsid w:val="00331C4D"/>
    <w:rsid w:val="00331EF0"/>
    <w:rsid w:val="00332C88"/>
    <w:rsid w:val="003342B6"/>
    <w:rsid w:val="00335582"/>
    <w:rsid w:val="003374D8"/>
    <w:rsid w:val="00340C7E"/>
    <w:rsid w:val="003413E5"/>
    <w:rsid w:val="00342864"/>
    <w:rsid w:val="003457EC"/>
    <w:rsid w:val="0034643C"/>
    <w:rsid w:val="00346567"/>
    <w:rsid w:val="00346EC3"/>
    <w:rsid w:val="00347C0E"/>
    <w:rsid w:val="0035304B"/>
    <w:rsid w:val="003543E7"/>
    <w:rsid w:val="00357755"/>
    <w:rsid w:val="0036032F"/>
    <w:rsid w:val="0036055D"/>
    <w:rsid w:val="00362B95"/>
    <w:rsid w:val="0036356E"/>
    <w:rsid w:val="003635E7"/>
    <w:rsid w:val="0036388A"/>
    <w:rsid w:val="00367D3A"/>
    <w:rsid w:val="003728A8"/>
    <w:rsid w:val="00372F9E"/>
    <w:rsid w:val="00374D76"/>
    <w:rsid w:val="00374FA0"/>
    <w:rsid w:val="0037542A"/>
    <w:rsid w:val="00375681"/>
    <w:rsid w:val="00375A05"/>
    <w:rsid w:val="00376512"/>
    <w:rsid w:val="00376A99"/>
    <w:rsid w:val="00376D0B"/>
    <w:rsid w:val="00376D36"/>
    <w:rsid w:val="00380960"/>
    <w:rsid w:val="00380F20"/>
    <w:rsid w:val="00381009"/>
    <w:rsid w:val="00384CB0"/>
    <w:rsid w:val="00385677"/>
    <w:rsid w:val="00386E04"/>
    <w:rsid w:val="00390085"/>
    <w:rsid w:val="0039476B"/>
    <w:rsid w:val="00394946"/>
    <w:rsid w:val="00395555"/>
    <w:rsid w:val="00397673"/>
    <w:rsid w:val="00397B23"/>
    <w:rsid w:val="003A143E"/>
    <w:rsid w:val="003A4E7A"/>
    <w:rsid w:val="003A5302"/>
    <w:rsid w:val="003A600D"/>
    <w:rsid w:val="003A668A"/>
    <w:rsid w:val="003A6AEB"/>
    <w:rsid w:val="003B2736"/>
    <w:rsid w:val="003B2E89"/>
    <w:rsid w:val="003B5C5A"/>
    <w:rsid w:val="003B67FE"/>
    <w:rsid w:val="003B77C6"/>
    <w:rsid w:val="003C1652"/>
    <w:rsid w:val="003C2BCD"/>
    <w:rsid w:val="003C2E0C"/>
    <w:rsid w:val="003C2EC1"/>
    <w:rsid w:val="003C2F89"/>
    <w:rsid w:val="003C2FAE"/>
    <w:rsid w:val="003C33A1"/>
    <w:rsid w:val="003C5605"/>
    <w:rsid w:val="003C5CD8"/>
    <w:rsid w:val="003C7D5E"/>
    <w:rsid w:val="003D13FB"/>
    <w:rsid w:val="003D5532"/>
    <w:rsid w:val="003D5754"/>
    <w:rsid w:val="003D635B"/>
    <w:rsid w:val="003D6ACE"/>
    <w:rsid w:val="003D7DE0"/>
    <w:rsid w:val="003E2B08"/>
    <w:rsid w:val="003E357A"/>
    <w:rsid w:val="003E53DA"/>
    <w:rsid w:val="003E6863"/>
    <w:rsid w:val="003F2755"/>
    <w:rsid w:val="003F5243"/>
    <w:rsid w:val="003F5FBD"/>
    <w:rsid w:val="00400256"/>
    <w:rsid w:val="0040187F"/>
    <w:rsid w:val="004024AF"/>
    <w:rsid w:val="00402E68"/>
    <w:rsid w:val="00402F2C"/>
    <w:rsid w:val="00403DD7"/>
    <w:rsid w:val="0040757C"/>
    <w:rsid w:val="0041043A"/>
    <w:rsid w:val="00410C89"/>
    <w:rsid w:val="004116C6"/>
    <w:rsid w:val="00412116"/>
    <w:rsid w:val="00414D32"/>
    <w:rsid w:val="0041650C"/>
    <w:rsid w:val="00420DBF"/>
    <w:rsid w:val="0042162D"/>
    <w:rsid w:val="00421BAB"/>
    <w:rsid w:val="004222E1"/>
    <w:rsid w:val="00422374"/>
    <w:rsid w:val="00423656"/>
    <w:rsid w:val="00424760"/>
    <w:rsid w:val="00426C5B"/>
    <w:rsid w:val="004274CF"/>
    <w:rsid w:val="004278FC"/>
    <w:rsid w:val="00431284"/>
    <w:rsid w:val="00431A8D"/>
    <w:rsid w:val="00432B6E"/>
    <w:rsid w:val="0043321E"/>
    <w:rsid w:val="0043402C"/>
    <w:rsid w:val="00434FCB"/>
    <w:rsid w:val="0043616C"/>
    <w:rsid w:val="004361D0"/>
    <w:rsid w:val="00437886"/>
    <w:rsid w:val="00437BEA"/>
    <w:rsid w:val="00441535"/>
    <w:rsid w:val="00442DCD"/>
    <w:rsid w:val="004446DA"/>
    <w:rsid w:val="00444BCC"/>
    <w:rsid w:val="004473E6"/>
    <w:rsid w:val="004500EE"/>
    <w:rsid w:val="004515FC"/>
    <w:rsid w:val="0045187A"/>
    <w:rsid w:val="00452D52"/>
    <w:rsid w:val="004533C9"/>
    <w:rsid w:val="00453DA9"/>
    <w:rsid w:val="004556E2"/>
    <w:rsid w:val="00455749"/>
    <w:rsid w:val="00455822"/>
    <w:rsid w:val="00456714"/>
    <w:rsid w:val="00457C70"/>
    <w:rsid w:val="00460892"/>
    <w:rsid w:val="004614AA"/>
    <w:rsid w:val="00462982"/>
    <w:rsid w:val="00462AF2"/>
    <w:rsid w:val="00467B4E"/>
    <w:rsid w:val="00470A89"/>
    <w:rsid w:val="00471A33"/>
    <w:rsid w:val="00475C56"/>
    <w:rsid w:val="004761D0"/>
    <w:rsid w:val="00476907"/>
    <w:rsid w:val="00476C0C"/>
    <w:rsid w:val="00482D20"/>
    <w:rsid w:val="00483D98"/>
    <w:rsid w:val="0048476E"/>
    <w:rsid w:val="0048640E"/>
    <w:rsid w:val="00486650"/>
    <w:rsid w:val="004901EF"/>
    <w:rsid w:val="00490853"/>
    <w:rsid w:val="00491120"/>
    <w:rsid w:val="00492A26"/>
    <w:rsid w:val="00492AEA"/>
    <w:rsid w:val="00493C8C"/>
    <w:rsid w:val="004941D1"/>
    <w:rsid w:val="004968F4"/>
    <w:rsid w:val="00496EEF"/>
    <w:rsid w:val="00497355"/>
    <w:rsid w:val="004A0C64"/>
    <w:rsid w:val="004A0F17"/>
    <w:rsid w:val="004A1BE6"/>
    <w:rsid w:val="004A2A0A"/>
    <w:rsid w:val="004A3ACA"/>
    <w:rsid w:val="004A66D8"/>
    <w:rsid w:val="004A6C3B"/>
    <w:rsid w:val="004A71B0"/>
    <w:rsid w:val="004B0246"/>
    <w:rsid w:val="004B1365"/>
    <w:rsid w:val="004B25F8"/>
    <w:rsid w:val="004B3A90"/>
    <w:rsid w:val="004B4FCF"/>
    <w:rsid w:val="004B6759"/>
    <w:rsid w:val="004B7DCF"/>
    <w:rsid w:val="004C049A"/>
    <w:rsid w:val="004C1692"/>
    <w:rsid w:val="004C3C9B"/>
    <w:rsid w:val="004C48E4"/>
    <w:rsid w:val="004C6635"/>
    <w:rsid w:val="004C673A"/>
    <w:rsid w:val="004C76AE"/>
    <w:rsid w:val="004C7748"/>
    <w:rsid w:val="004D182B"/>
    <w:rsid w:val="004D2422"/>
    <w:rsid w:val="004D27AB"/>
    <w:rsid w:val="004D53CD"/>
    <w:rsid w:val="004D71D2"/>
    <w:rsid w:val="004D7F2D"/>
    <w:rsid w:val="004E0C4B"/>
    <w:rsid w:val="004E0F9E"/>
    <w:rsid w:val="004E12B8"/>
    <w:rsid w:val="004E130D"/>
    <w:rsid w:val="004E18D4"/>
    <w:rsid w:val="004E1ABA"/>
    <w:rsid w:val="004E2A2B"/>
    <w:rsid w:val="004E32F6"/>
    <w:rsid w:val="004E351C"/>
    <w:rsid w:val="004E371F"/>
    <w:rsid w:val="004E5405"/>
    <w:rsid w:val="004E6536"/>
    <w:rsid w:val="004E7B27"/>
    <w:rsid w:val="004F0030"/>
    <w:rsid w:val="004F12BD"/>
    <w:rsid w:val="004F2A4E"/>
    <w:rsid w:val="004F31E9"/>
    <w:rsid w:val="004F4028"/>
    <w:rsid w:val="004F518D"/>
    <w:rsid w:val="005005B4"/>
    <w:rsid w:val="0050065B"/>
    <w:rsid w:val="005025E2"/>
    <w:rsid w:val="00502C21"/>
    <w:rsid w:val="005035C5"/>
    <w:rsid w:val="00507A50"/>
    <w:rsid w:val="0051136D"/>
    <w:rsid w:val="00511AE1"/>
    <w:rsid w:val="00511EFB"/>
    <w:rsid w:val="0051258A"/>
    <w:rsid w:val="00514071"/>
    <w:rsid w:val="005140DF"/>
    <w:rsid w:val="005157D5"/>
    <w:rsid w:val="0051618E"/>
    <w:rsid w:val="005169B9"/>
    <w:rsid w:val="0051708B"/>
    <w:rsid w:val="0052106F"/>
    <w:rsid w:val="00521224"/>
    <w:rsid w:val="0052331A"/>
    <w:rsid w:val="00523617"/>
    <w:rsid w:val="00523846"/>
    <w:rsid w:val="00523BCF"/>
    <w:rsid w:val="00524479"/>
    <w:rsid w:val="00524A53"/>
    <w:rsid w:val="00530565"/>
    <w:rsid w:val="00532108"/>
    <w:rsid w:val="00534941"/>
    <w:rsid w:val="00534CA8"/>
    <w:rsid w:val="00535A05"/>
    <w:rsid w:val="00536448"/>
    <w:rsid w:val="00537436"/>
    <w:rsid w:val="005400FA"/>
    <w:rsid w:val="00542CFF"/>
    <w:rsid w:val="005430F6"/>
    <w:rsid w:val="005438BD"/>
    <w:rsid w:val="0054685D"/>
    <w:rsid w:val="00546B5F"/>
    <w:rsid w:val="005478A9"/>
    <w:rsid w:val="0055008A"/>
    <w:rsid w:val="00553CEC"/>
    <w:rsid w:val="00554A1D"/>
    <w:rsid w:val="005560D5"/>
    <w:rsid w:val="00556397"/>
    <w:rsid w:val="00556CC5"/>
    <w:rsid w:val="00557146"/>
    <w:rsid w:val="00557DD5"/>
    <w:rsid w:val="00561B35"/>
    <w:rsid w:val="00561ECA"/>
    <w:rsid w:val="00564096"/>
    <w:rsid w:val="00566215"/>
    <w:rsid w:val="00566594"/>
    <w:rsid w:val="00567612"/>
    <w:rsid w:val="00567B69"/>
    <w:rsid w:val="00570147"/>
    <w:rsid w:val="005706DE"/>
    <w:rsid w:val="005712F3"/>
    <w:rsid w:val="00571FEC"/>
    <w:rsid w:val="00572E9E"/>
    <w:rsid w:val="005739E5"/>
    <w:rsid w:val="005742DA"/>
    <w:rsid w:val="00575354"/>
    <w:rsid w:val="0057633E"/>
    <w:rsid w:val="00576A62"/>
    <w:rsid w:val="00580405"/>
    <w:rsid w:val="00580742"/>
    <w:rsid w:val="005807A9"/>
    <w:rsid w:val="00581D84"/>
    <w:rsid w:val="005829F2"/>
    <w:rsid w:val="00583A25"/>
    <w:rsid w:val="00583D20"/>
    <w:rsid w:val="00586332"/>
    <w:rsid w:val="00587EF5"/>
    <w:rsid w:val="005901EE"/>
    <w:rsid w:val="00592E1D"/>
    <w:rsid w:val="0059335E"/>
    <w:rsid w:val="00595300"/>
    <w:rsid w:val="00596611"/>
    <w:rsid w:val="0059786E"/>
    <w:rsid w:val="005A075C"/>
    <w:rsid w:val="005A1848"/>
    <w:rsid w:val="005A4388"/>
    <w:rsid w:val="005A46C2"/>
    <w:rsid w:val="005A4B4A"/>
    <w:rsid w:val="005A4B64"/>
    <w:rsid w:val="005A4EA6"/>
    <w:rsid w:val="005A5ADC"/>
    <w:rsid w:val="005A5E59"/>
    <w:rsid w:val="005B099D"/>
    <w:rsid w:val="005B0B7C"/>
    <w:rsid w:val="005B4D5A"/>
    <w:rsid w:val="005B6929"/>
    <w:rsid w:val="005B6A89"/>
    <w:rsid w:val="005B7DB1"/>
    <w:rsid w:val="005B7FA9"/>
    <w:rsid w:val="005C221F"/>
    <w:rsid w:val="005C2A4E"/>
    <w:rsid w:val="005C3F87"/>
    <w:rsid w:val="005C68A6"/>
    <w:rsid w:val="005C7986"/>
    <w:rsid w:val="005D0B1A"/>
    <w:rsid w:val="005D328C"/>
    <w:rsid w:val="005D4094"/>
    <w:rsid w:val="005D4D5B"/>
    <w:rsid w:val="005D644C"/>
    <w:rsid w:val="005E0F74"/>
    <w:rsid w:val="005E3A6F"/>
    <w:rsid w:val="005E4A65"/>
    <w:rsid w:val="005E5BEE"/>
    <w:rsid w:val="005E62B2"/>
    <w:rsid w:val="005E6EE3"/>
    <w:rsid w:val="005E7746"/>
    <w:rsid w:val="005F080D"/>
    <w:rsid w:val="005F0901"/>
    <w:rsid w:val="005F28D4"/>
    <w:rsid w:val="005F2E59"/>
    <w:rsid w:val="005F3676"/>
    <w:rsid w:val="005F55D1"/>
    <w:rsid w:val="005F59B8"/>
    <w:rsid w:val="005F6050"/>
    <w:rsid w:val="00601211"/>
    <w:rsid w:val="006014EA"/>
    <w:rsid w:val="00603EA3"/>
    <w:rsid w:val="00604784"/>
    <w:rsid w:val="0060659A"/>
    <w:rsid w:val="00606A0C"/>
    <w:rsid w:val="00606FFD"/>
    <w:rsid w:val="00607967"/>
    <w:rsid w:val="00607E6A"/>
    <w:rsid w:val="006109F3"/>
    <w:rsid w:val="006124CD"/>
    <w:rsid w:val="00612642"/>
    <w:rsid w:val="00612B0F"/>
    <w:rsid w:val="0061321A"/>
    <w:rsid w:val="0061396A"/>
    <w:rsid w:val="00615B3D"/>
    <w:rsid w:val="006169AC"/>
    <w:rsid w:val="00616F89"/>
    <w:rsid w:val="00617183"/>
    <w:rsid w:val="006172A6"/>
    <w:rsid w:val="00617910"/>
    <w:rsid w:val="00617BDF"/>
    <w:rsid w:val="00621F9E"/>
    <w:rsid w:val="00623F42"/>
    <w:rsid w:val="00624C48"/>
    <w:rsid w:val="006260AC"/>
    <w:rsid w:val="006269DC"/>
    <w:rsid w:val="0063024C"/>
    <w:rsid w:val="00631900"/>
    <w:rsid w:val="0063220C"/>
    <w:rsid w:val="00633E1F"/>
    <w:rsid w:val="00634024"/>
    <w:rsid w:val="00634B37"/>
    <w:rsid w:val="00637467"/>
    <w:rsid w:val="00637563"/>
    <w:rsid w:val="0063796C"/>
    <w:rsid w:val="00637F62"/>
    <w:rsid w:val="00640989"/>
    <w:rsid w:val="006409F4"/>
    <w:rsid w:val="00640A84"/>
    <w:rsid w:val="00641D4D"/>
    <w:rsid w:val="006437F9"/>
    <w:rsid w:val="0064556E"/>
    <w:rsid w:val="006460FC"/>
    <w:rsid w:val="006461C6"/>
    <w:rsid w:val="006462E1"/>
    <w:rsid w:val="00646B40"/>
    <w:rsid w:val="00653880"/>
    <w:rsid w:val="00656FA2"/>
    <w:rsid w:val="00660705"/>
    <w:rsid w:val="006607C2"/>
    <w:rsid w:val="0066138B"/>
    <w:rsid w:val="00662A1D"/>
    <w:rsid w:val="006645BC"/>
    <w:rsid w:val="00664DDB"/>
    <w:rsid w:val="00664FC7"/>
    <w:rsid w:val="00666695"/>
    <w:rsid w:val="00667696"/>
    <w:rsid w:val="006708E2"/>
    <w:rsid w:val="00670DB8"/>
    <w:rsid w:val="0067181B"/>
    <w:rsid w:val="006718FC"/>
    <w:rsid w:val="00674037"/>
    <w:rsid w:val="006741A3"/>
    <w:rsid w:val="00675AF5"/>
    <w:rsid w:val="00676115"/>
    <w:rsid w:val="0067625A"/>
    <w:rsid w:val="00676C7F"/>
    <w:rsid w:val="00677944"/>
    <w:rsid w:val="006800D9"/>
    <w:rsid w:val="00680B2C"/>
    <w:rsid w:val="00681809"/>
    <w:rsid w:val="00682C08"/>
    <w:rsid w:val="00682D7B"/>
    <w:rsid w:val="00683D45"/>
    <w:rsid w:val="0068468B"/>
    <w:rsid w:val="0068546E"/>
    <w:rsid w:val="00685628"/>
    <w:rsid w:val="006900BD"/>
    <w:rsid w:val="0069046F"/>
    <w:rsid w:val="00691CDF"/>
    <w:rsid w:val="00692A8B"/>
    <w:rsid w:val="0069304C"/>
    <w:rsid w:val="00693E8B"/>
    <w:rsid w:val="0069431E"/>
    <w:rsid w:val="006954E0"/>
    <w:rsid w:val="00695926"/>
    <w:rsid w:val="00696326"/>
    <w:rsid w:val="006966C3"/>
    <w:rsid w:val="00696B5D"/>
    <w:rsid w:val="006A4887"/>
    <w:rsid w:val="006A5C26"/>
    <w:rsid w:val="006A5CBC"/>
    <w:rsid w:val="006A7067"/>
    <w:rsid w:val="006A71D5"/>
    <w:rsid w:val="006A7791"/>
    <w:rsid w:val="006A77FE"/>
    <w:rsid w:val="006A7B75"/>
    <w:rsid w:val="006B0653"/>
    <w:rsid w:val="006B3537"/>
    <w:rsid w:val="006B39A5"/>
    <w:rsid w:val="006B4DBC"/>
    <w:rsid w:val="006B5399"/>
    <w:rsid w:val="006B57BA"/>
    <w:rsid w:val="006B5BD1"/>
    <w:rsid w:val="006B6530"/>
    <w:rsid w:val="006C31C6"/>
    <w:rsid w:val="006C37E2"/>
    <w:rsid w:val="006C3C67"/>
    <w:rsid w:val="006C5C47"/>
    <w:rsid w:val="006C661F"/>
    <w:rsid w:val="006C6A56"/>
    <w:rsid w:val="006D194D"/>
    <w:rsid w:val="006D3D85"/>
    <w:rsid w:val="006D4CA5"/>
    <w:rsid w:val="006D55B8"/>
    <w:rsid w:val="006D664F"/>
    <w:rsid w:val="006D680A"/>
    <w:rsid w:val="006D6FC9"/>
    <w:rsid w:val="006D7E09"/>
    <w:rsid w:val="006D7ED3"/>
    <w:rsid w:val="006E03C3"/>
    <w:rsid w:val="006E224D"/>
    <w:rsid w:val="006E2C16"/>
    <w:rsid w:val="006E3CA5"/>
    <w:rsid w:val="006E3D3C"/>
    <w:rsid w:val="006E5047"/>
    <w:rsid w:val="006E6A54"/>
    <w:rsid w:val="006E7395"/>
    <w:rsid w:val="006F0E34"/>
    <w:rsid w:val="006F1EBB"/>
    <w:rsid w:val="006F2288"/>
    <w:rsid w:val="006F2884"/>
    <w:rsid w:val="006F423F"/>
    <w:rsid w:val="006F6A3D"/>
    <w:rsid w:val="00700A61"/>
    <w:rsid w:val="00701542"/>
    <w:rsid w:val="007035B4"/>
    <w:rsid w:val="00703C42"/>
    <w:rsid w:val="007042B9"/>
    <w:rsid w:val="0070507F"/>
    <w:rsid w:val="00705F90"/>
    <w:rsid w:val="0070619C"/>
    <w:rsid w:val="0070624F"/>
    <w:rsid w:val="00707C58"/>
    <w:rsid w:val="00710725"/>
    <w:rsid w:val="00711D6E"/>
    <w:rsid w:val="007123DC"/>
    <w:rsid w:val="00713C04"/>
    <w:rsid w:val="00715C74"/>
    <w:rsid w:val="007171EE"/>
    <w:rsid w:val="007213C7"/>
    <w:rsid w:val="007238FE"/>
    <w:rsid w:val="00724A46"/>
    <w:rsid w:val="00725B93"/>
    <w:rsid w:val="00726506"/>
    <w:rsid w:val="0072736C"/>
    <w:rsid w:val="00730C07"/>
    <w:rsid w:val="00733D89"/>
    <w:rsid w:val="00733D96"/>
    <w:rsid w:val="007371F6"/>
    <w:rsid w:val="00737856"/>
    <w:rsid w:val="007406B3"/>
    <w:rsid w:val="007415E1"/>
    <w:rsid w:val="00741B49"/>
    <w:rsid w:val="00744CF8"/>
    <w:rsid w:val="00746067"/>
    <w:rsid w:val="00747B08"/>
    <w:rsid w:val="00752772"/>
    <w:rsid w:val="007530E6"/>
    <w:rsid w:val="007549C3"/>
    <w:rsid w:val="00757B55"/>
    <w:rsid w:val="00761443"/>
    <w:rsid w:val="00761595"/>
    <w:rsid w:val="00761C55"/>
    <w:rsid w:val="007641AF"/>
    <w:rsid w:val="00765377"/>
    <w:rsid w:val="007701AE"/>
    <w:rsid w:val="0077076C"/>
    <w:rsid w:val="007729AB"/>
    <w:rsid w:val="00773E46"/>
    <w:rsid w:val="00777B89"/>
    <w:rsid w:val="00781AB7"/>
    <w:rsid w:val="00782757"/>
    <w:rsid w:val="00782DF4"/>
    <w:rsid w:val="00783D79"/>
    <w:rsid w:val="00783EDD"/>
    <w:rsid w:val="00784162"/>
    <w:rsid w:val="0078515D"/>
    <w:rsid w:val="00785CE7"/>
    <w:rsid w:val="00790A50"/>
    <w:rsid w:val="007948D9"/>
    <w:rsid w:val="00796554"/>
    <w:rsid w:val="00796D60"/>
    <w:rsid w:val="007A1A7F"/>
    <w:rsid w:val="007A29F7"/>
    <w:rsid w:val="007A3447"/>
    <w:rsid w:val="007A3D85"/>
    <w:rsid w:val="007A3DB7"/>
    <w:rsid w:val="007A5E04"/>
    <w:rsid w:val="007A66D7"/>
    <w:rsid w:val="007B0347"/>
    <w:rsid w:val="007B0427"/>
    <w:rsid w:val="007B0660"/>
    <w:rsid w:val="007B144B"/>
    <w:rsid w:val="007B2610"/>
    <w:rsid w:val="007B3F94"/>
    <w:rsid w:val="007B4555"/>
    <w:rsid w:val="007B564A"/>
    <w:rsid w:val="007B5C3B"/>
    <w:rsid w:val="007B7A72"/>
    <w:rsid w:val="007C1026"/>
    <w:rsid w:val="007C2AEB"/>
    <w:rsid w:val="007C392F"/>
    <w:rsid w:val="007C4A0A"/>
    <w:rsid w:val="007C4CDC"/>
    <w:rsid w:val="007C5921"/>
    <w:rsid w:val="007D162A"/>
    <w:rsid w:val="007D1853"/>
    <w:rsid w:val="007D2751"/>
    <w:rsid w:val="007D293B"/>
    <w:rsid w:val="007D3A94"/>
    <w:rsid w:val="007D3F52"/>
    <w:rsid w:val="007D4FF4"/>
    <w:rsid w:val="007D5E5A"/>
    <w:rsid w:val="007D6338"/>
    <w:rsid w:val="007E1BC3"/>
    <w:rsid w:val="007E2381"/>
    <w:rsid w:val="007E2721"/>
    <w:rsid w:val="007E2956"/>
    <w:rsid w:val="007E31DA"/>
    <w:rsid w:val="007E4E71"/>
    <w:rsid w:val="007E6E1A"/>
    <w:rsid w:val="007F0095"/>
    <w:rsid w:val="007F0762"/>
    <w:rsid w:val="007F076C"/>
    <w:rsid w:val="007F0DA2"/>
    <w:rsid w:val="007F15C4"/>
    <w:rsid w:val="007F2C18"/>
    <w:rsid w:val="007F53EE"/>
    <w:rsid w:val="007F5C81"/>
    <w:rsid w:val="007F637B"/>
    <w:rsid w:val="007F6DE9"/>
    <w:rsid w:val="007F70E0"/>
    <w:rsid w:val="00800AFC"/>
    <w:rsid w:val="00800CB8"/>
    <w:rsid w:val="00802773"/>
    <w:rsid w:val="008033F1"/>
    <w:rsid w:val="00803F79"/>
    <w:rsid w:val="008042F5"/>
    <w:rsid w:val="0080549B"/>
    <w:rsid w:val="00805E86"/>
    <w:rsid w:val="00810C5F"/>
    <w:rsid w:val="00810F6F"/>
    <w:rsid w:val="008115BE"/>
    <w:rsid w:val="008123A0"/>
    <w:rsid w:val="00814D45"/>
    <w:rsid w:val="00815DA4"/>
    <w:rsid w:val="00816CA3"/>
    <w:rsid w:val="00820490"/>
    <w:rsid w:val="00820D21"/>
    <w:rsid w:val="0082305A"/>
    <w:rsid w:val="0082355A"/>
    <w:rsid w:val="00823B66"/>
    <w:rsid w:val="00824689"/>
    <w:rsid w:val="00826451"/>
    <w:rsid w:val="008264D5"/>
    <w:rsid w:val="00826B4C"/>
    <w:rsid w:val="0082716F"/>
    <w:rsid w:val="008305CA"/>
    <w:rsid w:val="008317B7"/>
    <w:rsid w:val="00832A76"/>
    <w:rsid w:val="00833F8D"/>
    <w:rsid w:val="0083562A"/>
    <w:rsid w:val="00835FE0"/>
    <w:rsid w:val="0084096B"/>
    <w:rsid w:val="00841C1C"/>
    <w:rsid w:val="008426F3"/>
    <w:rsid w:val="00843496"/>
    <w:rsid w:val="008434C3"/>
    <w:rsid w:val="00843A10"/>
    <w:rsid w:val="00844771"/>
    <w:rsid w:val="0084506F"/>
    <w:rsid w:val="008458E7"/>
    <w:rsid w:val="00845D6D"/>
    <w:rsid w:val="00846033"/>
    <w:rsid w:val="00846A94"/>
    <w:rsid w:val="00847687"/>
    <w:rsid w:val="008514BA"/>
    <w:rsid w:val="00851C58"/>
    <w:rsid w:val="00853656"/>
    <w:rsid w:val="00854BBF"/>
    <w:rsid w:val="00854F9D"/>
    <w:rsid w:val="00856435"/>
    <w:rsid w:val="00856721"/>
    <w:rsid w:val="00856AB6"/>
    <w:rsid w:val="00856BFF"/>
    <w:rsid w:val="00856EFA"/>
    <w:rsid w:val="008601D1"/>
    <w:rsid w:val="00860557"/>
    <w:rsid w:val="00862766"/>
    <w:rsid w:val="00862CE0"/>
    <w:rsid w:val="00862E7D"/>
    <w:rsid w:val="008634DF"/>
    <w:rsid w:val="00863E7E"/>
    <w:rsid w:val="00865C6E"/>
    <w:rsid w:val="0086686E"/>
    <w:rsid w:val="00866B7B"/>
    <w:rsid w:val="00870D50"/>
    <w:rsid w:val="00874AA4"/>
    <w:rsid w:val="00880410"/>
    <w:rsid w:val="00880936"/>
    <w:rsid w:val="00880B39"/>
    <w:rsid w:val="008820DC"/>
    <w:rsid w:val="008829C6"/>
    <w:rsid w:val="008846B0"/>
    <w:rsid w:val="00884A30"/>
    <w:rsid w:val="00887341"/>
    <w:rsid w:val="0088776F"/>
    <w:rsid w:val="00887C89"/>
    <w:rsid w:val="008901FF"/>
    <w:rsid w:val="008903AF"/>
    <w:rsid w:val="00891F00"/>
    <w:rsid w:val="00894141"/>
    <w:rsid w:val="008959D1"/>
    <w:rsid w:val="00897651"/>
    <w:rsid w:val="00897D4A"/>
    <w:rsid w:val="008A032C"/>
    <w:rsid w:val="008A09F1"/>
    <w:rsid w:val="008A1D9A"/>
    <w:rsid w:val="008A2094"/>
    <w:rsid w:val="008A3BFF"/>
    <w:rsid w:val="008A4E8A"/>
    <w:rsid w:val="008A749D"/>
    <w:rsid w:val="008A7B22"/>
    <w:rsid w:val="008B058A"/>
    <w:rsid w:val="008B0A16"/>
    <w:rsid w:val="008B1216"/>
    <w:rsid w:val="008B1AF2"/>
    <w:rsid w:val="008B2998"/>
    <w:rsid w:val="008B299C"/>
    <w:rsid w:val="008B4D4D"/>
    <w:rsid w:val="008B4FEA"/>
    <w:rsid w:val="008B5D16"/>
    <w:rsid w:val="008B7425"/>
    <w:rsid w:val="008B7551"/>
    <w:rsid w:val="008C373C"/>
    <w:rsid w:val="008C42D8"/>
    <w:rsid w:val="008C44A9"/>
    <w:rsid w:val="008C5320"/>
    <w:rsid w:val="008D0881"/>
    <w:rsid w:val="008D1B41"/>
    <w:rsid w:val="008D336F"/>
    <w:rsid w:val="008D3DB8"/>
    <w:rsid w:val="008D4AD3"/>
    <w:rsid w:val="008D5407"/>
    <w:rsid w:val="008D5A61"/>
    <w:rsid w:val="008D730A"/>
    <w:rsid w:val="008E32A9"/>
    <w:rsid w:val="008E3420"/>
    <w:rsid w:val="008E453D"/>
    <w:rsid w:val="008E4698"/>
    <w:rsid w:val="008E5491"/>
    <w:rsid w:val="008E7E03"/>
    <w:rsid w:val="008F0E31"/>
    <w:rsid w:val="008F1385"/>
    <w:rsid w:val="008F14C3"/>
    <w:rsid w:val="008F23AE"/>
    <w:rsid w:val="008F2AF5"/>
    <w:rsid w:val="008F43C5"/>
    <w:rsid w:val="008F59E5"/>
    <w:rsid w:val="008F5E64"/>
    <w:rsid w:val="008F5F94"/>
    <w:rsid w:val="008F659B"/>
    <w:rsid w:val="008F78B6"/>
    <w:rsid w:val="008F7F1C"/>
    <w:rsid w:val="00900F45"/>
    <w:rsid w:val="00902837"/>
    <w:rsid w:val="00904451"/>
    <w:rsid w:val="009054B8"/>
    <w:rsid w:val="00907732"/>
    <w:rsid w:val="00907BAE"/>
    <w:rsid w:val="00911558"/>
    <w:rsid w:val="00912A86"/>
    <w:rsid w:val="0091377B"/>
    <w:rsid w:val="009137AE"/>
    <w:rsid w:val="00914551"/>
    <w:rsid w:val="00915C43"/>
    <w:rsid w:val="00916447"/>
    <w:rsid w:val="0091648B"/>
    <w:rsid w:val="0091687B"/>
    <w:rsid w:val="00916C9E"/>
    <w:rsid w:val="00917731"/>
    <w:rsid w:val="009178C5"/>
    <w:rsid w:val="00921072"/>
    <w:rsid w:val="0092117E"/>
    <w:rsid w:val="009217AB"/>
    <w:rsid w:val="00922110"/>
    <w:rsid w:val="00923B4C"/>
    <w:rsid w:val="00925409"/>
    <w:rsid w:val="00926BEC"/>
    <w:rsid w:val="00926CBE"/>
    <w:rsid w:val="00930382"/>
    <w:rsid w:val="00931185"/>
    <w:rsid w:val="0093191B"/>
    <w:rsid w:val="00933556"/>
    <w:rsid w:val="0093412A"/>
    <w:rsid w:val="00934523"/>
    <w:rsid w:val="009358F8"/>
    <w:rsid w:val="009362A3"/>
    <w:rsid w:val="00936460"/>
    <w:rsid w:val="0093714C"/>
    <w:rsid w:val="00937C48"/>
    <w:rsid w:val="00937D11"/>
    <w:rsid w:val="009425E3"/>
    <w:rsid w:val="00943DE8"/>
    <w:rsid w:val="00944370"/>
    <w:rsid w:val="00944A9C"/>
    <w:rsid w:val="00945881"/>
    <w:rsid w:val="00947123"/>
    <w:rsid w:val="00950A34"/>
    <w:rsid w:val="009517F4"/>
    <w:rsid w:val="00951E49"/>
    <w:rsid w:val="00952075"/>
    <w:rsid w:val="0095342B"/>
    <w:rsid w:val="0095596B"/>
    <w:rsid w:val="00957284"/>
    <w:rsid w:val="0096102C"/>
    <w:rsid w:val="00962673"/>
    <w:rsid w:val="00964155"/>
    <w:rsid w:val="00965009"/>
    <w:rsid w:val="00966912"/>
    <w:rsid w:val="009672FA"/>
    <w:rsid w:val="00970CA3"/>
    <w:rsid w:val="00972764"/>
    <w:rsid w:val="00973CA9"/>
    <w:rsid w:val="00974EDD"/>
    <w:rsid w:val="00975E67"/>
    <w:rsid w:val="00976EAB"/>
    <w:rsid w:val="009816F6"/>
    <w:rsid w:val="009844DE"/>
    <w:rsid w:val="0098731B"/>
    <w:rsid w:val="00990386"/>
    <w:rsid w:val="00994036"/>
    <w:rsid w:val="0099475E"/>
    <w:rsid w:val="00994D87"/>
    <w:rsid w:val="00995104"/>
    <w:rsid w:val="009A09D2"/>
    <w:rsid w:val="009A0D0C"/>
    <w:rsid w:val="009A2A80"/>
    <w:rsid w:val="009A35E6"/>
    <w:rsid w:val="009A5AEB"/>
    <w:rsid w:val="009A5CAB"/>
    <w:rsid w:val="009A79AA"/>
    <w:rsid w:val="009B14CB"/>
    <w:rsid w:val="009B1EB2"/>
    <w:rsid w:val="009B3C94"/>
    <w:rsid w:val="009B626D"/>
    <w:rsid w:val="009B67CD"/>
    <w:rsid w:val="009B6B52"/>
    <w:rsid w:val="009B735C"/>
    <w:rsid w:val="009C0B32"/>
    <w:rsid w:val="009C15B2"/>
    <w:rsid w:val="009C1D7F"/>
    <w:rsid w:val="009C264C"/>
    <w:rsid w:val="009C3230"/>
    <w:rsid w:val="009C3B69"/>
    <w:rsid w:val="009C47CD"/>
    <w:rsid w:val="009C4AAA"/>
    <w:rsid w:val="009C4ECB"/>
    <w:rsid w:val="009C5113"/>
    <w:rsid w:val="009C5D26"/>
    <w:rsid w:val="009C61FF"/>
    <w:rsid w:val="009C6647"/>
    <w:rsid w:val="009C7585"/>
    <w:rsid w:val="009C764D"/>
    <w:rsid w:val="009C7C28"/>
    <w:rsid w:val="009C7F42"/>
    <w:rsid w:val="009D18B2"/>
    <w:rsid w:val="009D28C5"/>
    <w:rsid w:val="009D5450"/>
    <w:rsid w:val="009D6665"/>
    <w:rsid w:val="009D6ECA"/>
    <w:rsid w:val="009D6FD8"/>
    <w:rsid w:val="009D74F7"/>
    <w:rsid w:val="009E1078"/>
    <w:rsid w:val="009E2342"/>
    <w:rsid w:val="009E3823"/>
    <w:rsid w:val="009E408B"/>
    <w:rsid w:val="009E53BC"/>
    <w:rsid w:val="009E6463"/>
    <w:rsid w:val="009F03F0"/>
    <w:rsid w:val="009F05E1"/>
    <w:rsid w:val="009F0E04"/>
    <w:rsid w:val="009F12AE"/>
    <w:rsid w:val="009F3A63"/>
    <w:rsid w:val="009F42A4"/>
    <w:rsid w:val="009F4546"/>
    <w:rsid w:val="009F4DDE"/>
    <w:rsid w:val="009F5845"/>
    <w:rsid w:val="009F5CFC"/>
    <w:rsid w:val="009F7574"/>
    <w:rsid w:val="00A009DE"/>
    <w:rsid w:val="00A00A1E"/>
    <w:rsid w:val="00A00BB9"/>
    <w:rsid w:val="00A02A08"/>
    <w:rsid w:val="00A02B80"/>
    <w:rsid w:val="00A02CC2"/>
    <w:rsid w:val="00A05938"/>
    <w:rsid w:val="00A06192"/>
    <w:rsid w:val="00A06307"/>
    <w:rsid w:val="00A068B6"/>
    <w:rsid w:val="00A06AE1"/>
    <w:rsid w:val="00A06D11"/>
    <w:rsid w:val="00A06D49"/>
    <w:rsid w:val="00A07829"/>
    <w:rsid w:val="00A1117C"/>
    <w:rsid w:val="00A12480"/>
    <w:rsid w:val="00A12B63"/>
    <w:rsid w:val="00A12DC8"/>
    <w:rsid w:val="00A13381"/>
    <w:rsid w:val="00A133EF"/>
    <w:rsid w:val="00A13C15"/>
    <w:rsid w:val="00A1436B"/>
    <w:rsid w:val="00A14C6C"/>
    <w:rsid w:val="00A156CB"/>
    <w:rsid w:val="00A15735"/>
    <w:rsid w:val="00A15A99"/>
    <w:rsid w:val="00A15D79"/>
    <w:rsid w:val="00A15DE3"/>
    <w:rsid w:val="00A171FA"/>
    <w:rsid w:val="00A2196B"/>
    <w:rsid w:val="00A21DC1"/>
    <w:rsid w:val="00A2470C"/>
    <w:rsid w:val="00A24978"/>
    <w:rsid w:val="00A25082"/>
    <w:rsid w:val="00A26157"/>
    <w:rsid w:val="00A27C6C"/>
    <w:rsid w:val="00A3100E"/>
    <w:rsid w:val="00A31552"/>
    <w:rsid w:val="00A31829"/>
    <w:rsid w:val="00A3298F"/>
    <w:rsid w:val="00A32B5D"/>
    <w:rsid w:val="00A3356E"/>
    <w:rsid w:val="00A33D87"/>
    <w:rsid w:val="00A33FDA"/>
    <w:rsid w:val="00A3510D"/>
    <w:rsid w:val="00A35165"/>
    <w:rsid w:val="00A359BC"/>
    <w:rsid w:val="00A361F0"/>
    <w:rsid w:val="00A36B17"/>
    <w:rsid w:val="00A40F47"/>
    <w:rsid w:val="00A41B08"/>
    <w:rsid w:val="00A41C13"/>
    <w:rsid w:val="00A454B3"/>
    <w:rsid w:val="00A45F24"/>
    <w:rsid w:val="00A4770D"/>
    <w:rsid w:val="00A518F4"/>
    <w:rsid w:val="00A519A8"/>
    <w:rsid w:val="00A52F34"/>
    <w:rsid w:val="00A544B3"/>
    <w:rsid w:val="00A54732"/>
    <w:rsid w:val="00A57616"/>
    <w:rsid w:val="00A609AA"/>
    <w:rsid w:val="00A61166"/>
    <w:rsid w:val="00A61C55"/>
    <w:rsid w:val="00A66959"/>
    <w:rsid w:val="00A70CD3"/>
    <w:rsid w:val="00A71BDE"/>
    <w:rsid w:val="00A728D7"/>
    <w:rsid w:val="00A72D9D"/>
    <w:rsid w:val="00A74C1A"/>
    <w:rsid w:val="00A7754C"/>
    <w:rsid w:val="00A77D31"/>
    <w:rsid w:val="00A80BC8"/>
    <w:rsid w:val="00A8203C"/>
    <w:rsid w:val="00A82FAB"/>
    <w:rsid w:val="00A84900"/>
    <w:rsid w:val="00A84A87"/>
    <w:rsid w:val="00A87EDE"/>
    <w:rsid w:val="00A90573"/>
    <w:rsid w:val="00A90FD8"/>
    <w:rsid w:val="00A9174D"/>
    <w:rsid w:val="00A918FD"/>
    <w:rsid w:val="00A924A0"/>
    <w:rsid w:val="00A933D6"/>
    <w:rsid w:val="00A9518E"/>
    <w:rsid w:val="00A963DF"/>
    <w:rsid w:val="00A96717"/>
    <w:rsid w:val="00A96CEA"/>
    <w:rsid w:val="00A97336"/>
    <w:rsid w:val="00A9769F"/>
    <w:rsid w:val="00AA07E9"/>
    <w:rsid w:val="00AA2338"/>
    <w:rsid w:val="00AA2345"/>
    <w:rsid w:val="00AA466C"/>
    <w:rsid w:val="00AA6607"/>
    <w:rsid w:val="00AA7D14"/>
    <w:rsid w:val="00AB0179"/>
    <w:rsid w:val="00AB1294"/>
    <w:rsid w:val="00AB1666"/>
    <w:rsid w:val="00AB1A3D"/>
    <w:rsid w:val="00AB2692"/>
    <w:rsid w:val="00AB5645"/>
    <w:rsid w:val="00AB6102"/>
    <w:rsid w:val="00AB7E9E"/>
    <w:rsid w:val="00AB7FC3"/>
    <w:rsid w:val="00AC1262"/>
    <w:rsid w:val="00AC1544"/>
    <w:rsid w:val="00AC2041"/>
    <w:rsid w:val="00AC3061"/>
    <w:rsid w:val="00AC3920"/>
    <w:rsid w:val="00AC46E7"/>
    <w:rsid w:val="00AC6250"/>
    <w:rsid w:val="00AD04FF"/>
    <w:rsid w:val="00AD07FD"/>
    <w:rsid w:val="00AD178B"/>
    <w:rsid w:val="00AD2AF8"/>
    <w:rsid w:val="00AD2CDC"/>
    <w:rsid w:val="00AD45B1"/>
    <w:rsid w:val="00AD59F8"/>
    <w:rsid w:val="00AE03D7"/>
    <w:rsid w:val="00AE0513"/>
    <w:rsid w:val="00AE0913"/>
    <w:rsid w:val="00AE0940"/>
    <w:rsid w:val="00AE131B"/>
    <w:rsid w:val="00AE1B67"/>
    <w:rsid w:val="00AE2E8E"/>
    <w:rsid w:val="00AE3724"/>
    <w:rsid w:val="00AE5BF2"/>
    <w:rsid w:val="00AE6379"/>
    <w:rsid w:val="00AF026C"/>
    <w:rsid w:val="00AF25F5"/>
    <w:rsid w:val="00AF3409"/>
    <w:rsid w:val="00AF3DAE"/>
    <w:rsid w:val="00AF5F1A"/>
    <w:rsid w:val="00AF6E4F"/>
    <w:rsid w:val="00AF758C"/>
    <w:rsid w:val="00B0002F"/>
    <w:rsid w:val="00B001E6"/>
    <w:rsid w:val="00B024CA"/>
    <w:rsid w:val="00B036B9"/>
    <w:rsid w:val="00B049EA"/>
    <w:rsid w:val="00B0522D"/>
    <w:rsid w:val="00B06313"/>
    <w:rsid w:val="00B112E9"/>
    <w:rsid w:val="00B1511D"/>
    <w:rsid w:val="00B1592A"/>
    <w:rsid w:val="00B1599B"/>
    <w:rsid w:val="00B159D7"/>
    <w:rsid w:val="00B15D38"/>
    <w:rsid w:val="00B16984"/>
    <w:rsid w:val="00B17907"/>
    <w:rsid w:val="00B209E8"/>
    <w:rsid w:val="00B21423"/>
    <w:rsid w:val="00B22B82"/>
    <w:rsid w:val="00B23D49"/>
    <w:rsid w:val="00B250DE"/>
    <w:rsid w:val="00B26CF5"/>
    <w:rsid w:val="00B2753F"/>
    <w:rsid w:val="00B277A1"/>
    <w:rsid w:val="00B27BCA"/>
    <w:rsid w:val="00B30A71"/>
    <w:rsid w:val="00B3239B"/>
    <w:rsid w:val="00B3264A"/>
    <w:rsid w:val="00B33475"/>
    <w:rsid w:val="00B37257"/>
    <w:rsid w:val="00B37EB5"/>
    <w:rsid w:val="00B40EEB"/>
    <w:rsid w:val="00B41186"/>
    <w:rsid w:val="00B42B4C"/>
    <w:rsid w:val="00B43950"/>
    <w:rsid w:val="00B470C1"/>
    <w:rsid w:val="00B475A1"/>
    <w:rsid w:val="00B50AF0"/>
    <w:rsid w:val="00B51865"/>
    <w:rsid w:val="00B5233F"/>
    <w:rsid w:val="00B5235A"/>
    <w:rsid w:val="00B53931"/>
    <w:rsid w:val="00B542AE"/>
    <w:rsid w:val="00B5471A"/>
    <w:rsid w:val="00B54829"/>
    <w:rsid w:val="00B54DB2"/>
    <w:rsid w:val="00B54DFC"/>
    <w:rsid w:val="00B5557A"/>
    <w:rsid w:val="00B55DD3"/>
    <w:rsid w:val="00B562BF"/>
    <w:rsid w:val="00B56C83"/>
    <w:rsid w:val="00B57150"/>
    <w:rsid w:val="00B577E5"/>
    <w:rsid w:val="00B60CB5"/>
    <w:rsid w:val="00B60E70"/>
    <w:rsid w:val="00B65842"/>
    <w:rsid w:val="00B701E4"/>
    <w:rsid w:val="00B722AC"/>
    <w:rsid w:val="00B72484"/>
    <w:rsid w:val="00B762F8"/>
    <w:rsid w:val="00B764D4"/>
    <w:rsid w:val="00B76556"/>
    <w:rsid w:val="00B76E16"/>
    <w:rsid w:val="00B851B3"/>
    <w:rsid w:val="00B900F4"/>
    <w:rsid w:val="00B910F9"/>
    <w:rsid w:val="00B91CD6"/>
    <w:rsid w:val="00B93B7D"/>
    <w:rsid w:val="00B946F9"/>
    <w:rsid w:val="00B947EB"/>
    <w:rsid w:val="00B9660D"/>
    <w:rsid w:val="00B972B2"/>
    <w:rsid w:val="00B97351"/>
    <w:rsid w:val="00BA0B09"/>
    <w:rsid w:val="00BA0E84"/>
    <w:rsid w:val="00BA0F1B"/>
    <w:rsid w:val="00BA5E01"/>
    <w:rsid w:val="00BA6604"/>
    <w:rsid w:val="00BA6DE2"/>
    <w:rsid w:val="00BB05FB"/>
    <w:rsid w:val="00BB0DDF"/>
    <w:rsid w:val="00BB27F9"/>
    <w:rsid w:val="00BB6B25"/>
    <w:rsid w:val="00BB72D1"/>
    <w:rsid w:val="00BB76B4"/>
    <w:rsid w:val="00BC0A9E"/>
    <w:rsid w:val="00BC1F44"/>
    <w:rsid w:val="00BC2801"/>
    <w:rsid w:val="00BC3009"/>
    <w:rsid w:val="00BC3ADC"/>
    <w:rsid w:val="00BC4433"/>
    <w:rsid w:val="00BC47A4"/>
    <w:rsid w:val="00BC4EE3"/>
    <w:rsid w:val="00BD2975"/>
    <w:rsid w:val="00BD4353"/>
    <w:rsid w:val="00BD5506"/>
    <w:rsid w:val="00BD5742"/>
    <w:rsid w:val="00BD6753"/>
    <w:rsid w:val="00BD693F"/>
    <w:rsid w:val="00BD76A5"/>
    <w:rsid w:val="00BE03EC"/>
    <w:rsid w:val="00BE0BAB"/>
    <w:rsid w:val="00BE20DE"/>
    <w:rsid w:val="00BE29C4"/>
    <w:rsid w:val="00BE2FE4"/>
    <w:rsid w:val="00BE422C"/>
    <w:rsid w:val="00BE5C17"/>
    <w:rsid w:val="00BE60DE"/>
    <w:rsid w:val="00BE6FDB"/>
    <w:rsid w:val="00BF0B17"/>
    <w:rsid w:val="00BF19D8"/>
    <w:rsid w:val="00BF19F9"/>
    <w:rsid w:val="00BF28B9"/>
    <w:rsid w:val="00BF29EA"/>
    <w:rsid w:val="00BF42ED"/>
    <w:rsid w:val="00BF4C1D"/>
    <w:rsid w:val="00BF5069"/>
    <w:rsid w:val="00BF5CFD"/>
    <w:rsid w:val="00BF66ED"/>
    <w:rsid w:val="00BF699F"/>
    <w:rsid w:val="00BF6A57"/>
    <w:rsid w:val="00C00306"/>
    <w:rsid w:val="00C0257C"/>
    <w:rsid w:val="00C02946"/>
    <w:rsid w:val="00C02B44"/>
    <w:rsid w:val="00C04872"/>
    <w:rsid w:val="00C04EB2"/>
    <w:rsid w:val="00C054A5"/>
    <w:rsid w:val="00C0621C"/>
    <w:rsid w:val="00C0724E"/>
    <w:rsid w:val="00C13216"/>
    <w:rsid w:val="00C138FF"/>
    <w:rsid w:val="00C14C9C"/>
    <w:rsid w:val="00C15CC5"/>
    <w:rsid w:val="00C15D66"/>
    <w:rsid w:val="00C1624C"/>
    <w:rsid w:val="00C1630D"/>
    <w:rsid w:val="00C16C37"/>
    <w:rsid w:val="00C2156F"/>
    <w:rsid w:val="00C225A8"/>
    <w:rsid w:val="00C22942"/>
    <w:rsid w:val="00C22DFF"/>
    <w:rsid w:val="00C2340B"/>
    <w:rsid w:val="00C239CC"/>
    <w:rsid w:val="00C2419D"/>
    <w:rsid w:val="00C24B66"/>
    <w:rsid w:val="00C25023"/>
    <w:rsid w:val="00C26809"/>
    <w:rsid w:val="00C26E59"/>
    <w:rsid w:val="00C30B2D"/>
    <w:rsid w:val="00C3278E"/>
    <w:rsid w:val="00C362F4"/>
    <w:rsid w:val="00C401B1"/>
    <w:rsid w:val="00C4365E"/>
    <w:rsid w:val="00C44571"/>
    <w:rsid w:val="00C44643"/>
    <w:rsid w:val="00C526C8"/>
    <w:rsid w:val="00C52BC7"/>
    <w:rsid w:val="00C539DD"/>
    <w:rsid w:val="00C54B67"/>
    <w:rsid w:val="00C55818"/>
    <w:rsid w:val="00C55936"/>
    <w:rsid w:val="00C60AAA"/>
    <w:rsid w:val="00C60BB3"/>
    <w:rsid w:val="00C61C67"/>
    <w:rsid w:val="00C61F3A"/>
    <w:rsid w:val="00C64522"/>
    <w:rsid w:val="00C662F8"/>
    <w:rsid w:val="00C664C3"/>
    <w:rsid w:val="00C72498"/>
    <w:rsid w:val="00C7727A"/>
    <w:rsid w:val="00C80324"/>
    <w:rsid w:val="00C824A1"/>
    <w:rsid w:val="00C83F66"/>
    <w:rsid w:val="00C83FF3"/>
    <w:rsid w:val="00C8529E"/>
    <w:rsid w:val="00C86ADA"/>
    <w:rsid w:val="00C86DEC"/>
    <w:rsid w:val="00C87915"/>
    <w:rsid w:val="00C9013E"/>
    <w:rsid w:val="00C91601"/>
    <w:rsid w:val="00C91950"/>
    <w:rsid w:val="00C94643"/>
    <w:rsid w:val="00C94CC0"/>
    <w:rsid w:val="00C94CCA"/>
    <w:rsid w:val="00C966C2"/>
    <w:rsid w:val="00C97098"/>
    <w:rsid w:val="00C972F2"/>
    <w:rsid w:val="00CA22AB"/>
    <w:rsid w:val="00CA26D9"/>
    <w:rsid w:val="00CA3D9A"/>
    <w:rsid w:val="00CA3EBD"/>
    <w:rsid w:val="00CA423F"/>
    <w:rsid w:val="00CA6E18"/>
    <w:rsid w:val="00CA6EFA"/>
    <w:rsid w:val="00CB0579"/>
    <w:rsid w:val="00CB1102"/>
    <w:rsid w:val="00CB114A"/>
    <w:rsid w:val="00CB23F0"/>
    <w:rsid w:val="00CB2BFA"/>
    <w:rsid w:val="00CB4114"/>
    <w:rsid w:val="00CB47E6"/>
    <w:rsid w:val="00CB575B"/>
    <w:rsid w:val="00CB7749"/>
    <w:rsid w:val="00CC09A2"/>
    <w:rsid w:val="00CC09FD"/>
    <w:rsid w:val="00CC0F17"/>
    <w:rsid w:val="00CC14CA"/>
    <w:rsid w:val="00CC19F7"/>
    <w:rsid w:val="00CC5B10"/>
    <w:rsid w:val="00CC7D01"/>
    <w:rsid w:val="00CC7D9B"/>
    <w:rsid w:val="00CD09FB"/>
    <w:rsid w:val="00CD0D0F"/>
    <w:rsid w:val="00CD2B68"/>
    <w:rsid w:val="00CD3544"/>
    <w:rsid w:val="00CD46B0"/>
    <w:rsid w:val="00CD4F34"/>
    <w:rsid w:val="00CD5207"/>
    <w:rsid w:val="00CD553F"/>
    <w:rsid w:val="00CD64BA"/>
    <w:rsid w:val="00CD7D13"/>
    <w:rsid w:val="00CE1A62"/>
    <w:rsid w:val="00CE1D87"/>
    <w:rsid w:val="00CE64FA"/>
    <w:rsid w:val="00CE6B57"/>
    <w:rsid w:val="00CE7997"/>
    <w:rsid w:val="00CF1015"/>
    <w:rsid w:val="00CF24A8"/>
    <w:rsid w:val="00CF3E47"/>
    <w:rsid w:val="00CF60D4"/>
    <w:rsid w:val="00CF7881"/>
    <w:rsid w:val="00CF79C3"/>
    <w:rsid w:val="00D02216"/>
    <w:rsid w:val="00D022F2"/>
    <w:rsid w:val="00D02BBB"/>
    <w:rsid w:val="00D02CBB"/>
    <w:rsid w:val="00D03ADE"/>
    <w:rsid w:val="00D06EC1"/>
    <w:rsid w:val="00D07007"/>
    <w:rsid w:val="00D11AD8"/>
    <w:rsid w:val="00D12E5D"/>
    <w:rsid w:val="00D1308F"/>
    <w:rsid w:val="00D13731"/>
    <w:rsid w:val="00D14720"/>
    <w:rsid w:val="00D1477A"/>
    <w:rsid w:val="00D14F0A"/>
    <w:rsid w:val="00D16896"/>
    <w:rsid w:val="00D16B65"/>
    <w:rsid w:val="00D17ADD"/>
    <w:rsid w:val="00D20179"/>
    <w:rsid w:val="00D212D0"/>
    <w:rsid w:val="00D21A0A"/>
    <w:rsid w:val="00D21DC8"/>
    <w:rsid w:val="00D22574"/>
    <w:rsid w:val="00D226BC"/>
    <w:rsid w:val="00D23EF0"/>
    <w:rsid w:val="00D23F5D"/>
    <w:rsid w:val="00D23F89"/>
    <w:rsid w:val="00D24437"/>
    <w:rsid w:val="00D245AD"/>
    <w:rsid w:val="00D26F91"/>
    <w:rsid w:val="00D315C7"/>
    <w:rsid w:val="00D3342F"/>
    <w:rsid w:val="00D33E97"/>
    <w:rsid w:val="00D34882"/>
    <w:rsid w:val="00D35399"/>
    <w:rsid w:val="00D35A70"/>
    <w:rsid w:val="00D37F9A"/>
    <w:rsid w:val="00D41375"/>
    <w:rsid w:val="00D4167D"/>
    <w:rsid w:val="00D42986"/>
    <w:rsid w:val="00D44069"/>
    <w:rsid w:val="00D45D6B"/>
    <w:rsid w:val="00D4680B"/>
    <w:rsid w:val="00D47228"/>
    <w:rsid w:val="00D47757"/>
    <w:rsid w:val="00D47C51"/>
    <w:rsid w:val="00D50A36"/>
    <w:rsid w:val="00D514B5"/>
    <w:rsid w:val="00D51CD2"/>
    <w:rsid w:val="00D544BC"/>
    <w:rsid w:val="00D55524"/>
    <w:rsid w:val="00D55875"/>
    <w:rsid w:val="00D55A2B"/>
    <w:rsid w:val="00D55A68"/>
    <w:rsid w:val="00D56082"/>
    <w:rsid w:val="00D579D5"/>
    <w:rsid w:val="00D57C78"/>
    <w:rsid w:val="00D60312"/>
    <w:rsid w:val="00D61018"/>
    <w:rsid w:val="00D611C2"/>
    <w:rsid w:val="00D61D66"/>
    <w:rsid w:val="00D62166"/>
    <w:rsid w:val="00D63CBA"/>
    <w:rsid w:val="00D65BC4"/>
    <w:rsid w:val="00D65F85"/>
    <w:rsid w:val="00D6612B"/>
    <w:rsid w:val="00D678E6"/>
    <w:rsid w:val="00D72A09"/>
    <w:rsid w:val="00D736DF"/>
    <w:rsid w:val="00D738BF"/>
    <w:rsid w:val="00D77022"/>
    <w:rsid w:val="00D81E6F"/>
    <w:rsid w:val="00D8287D"/>
    <w:rsid w:val="00D83DF7"/>
    <w:rsid w:val="00D86CAE"/>
    <w:rsid w:val="00D86FA2"/>
    <w:rsid w:val="00D87CDB"/>
    <w:rsid w:val="00D90E7F"/>
    <w:rsid w:val="00D91CBE"/>
    <w:rsid w:val="00D9205E"/>
    <w:rsid w:val="00D92B0C"/>
    <w:rsid w:val="00D931BF"/>
    <w:rsid w:val="00D93AB3"/>
    <w:rsid w:val="00D94739"/>
    <w:rsid w:val="00D95914"/>
    <w:rsid w:val="00D969E8"/>
    <w:rsid w:val="00D972A5"/>
    <w:rsid w:val="00D97DA2"/>
    <w:rsid w:val="00DA1436"/>
    <w:rsid w:val="00DA2072"/>
    <w:rsid w:val="00DA485E"/>
    <w:rsid w:val="00DA5197"/>
    <w:rsid w:val="00DA551A"/>
    <w:rsid w:val="00DA5AD8"/>
    <w:rsid w:val="00DA62AC"/>
    <w:rsid w:val="00DA74FF"/>
    <w:rsid w:val="00DB1805"/>
    <w:rsid w:val="00DB205D"/>
    <w:rsid w:val="00DB45D3"/>
    <w:rsid w:val="00DB5354"/>
    <w:rsid w:val="00DB55B1"/>
    <w:rsid w:val="00DB6C3A"/>
    <w:rsid w:val="00DB74F5"/>
    <w:rsid w:val="00DC046E"/>
    <w:rsid w:val="00DC0F6B"/>
    <w:rsid w:val="00DC33C3"/>
    <w:rsid w:val="00DC35CF"/>
    <w:rsid w:val="00DC3A74"/>
    <w:rsid w:val="00DC5FB7"/>
    <w:rsid w:val="00DC6A57"/>
    <w:rsid w:val="00DD0DA1"/>
    <w:rsid w:val="00DD2C1E"/>
    <w:rsid w:val="00DD3187"/>
    <w:rsid w:val="00DD4177"/>
    <w:rsid w:val="00DD46BF"/>
    <w:rsid w:val="00DD5D18"/>
    <w:rsid w:val="00DE0366"/>
    <w:rsid w:val="00DE0B53"/>
    <w:rsid w:val="00DE0D6F"/>
    <w:rsid w:val="00DE1BF7"/>
    <w:rsid w:val="00DE1F21"/>
    <w:rsid w:val="00DE24FE"/>
    <w:rsid w:val="00DE3ABD"/>
    <w:rsid w:val="00DE615E"/>
    <w:rsid w:val="00DE6685"/>
    <w:rsid w:val="00DE6BEC"/>
    <w:rsid w:val="00DE7421"/>
    <w:rsid w:val="00DE761D"/>
    <w:rsid w:val="00DF1E76"/>
    <w:rsid w:val="00DF2054"/>
    <w:rsid w:val="00DF2505"/>
    <w:rsid w:val="00DF2C53"/>
    <w:rsid w:val="00DF34A1"/>
    <w:rsid w:val="00DF5158"/>
    <w:rsid w:val="00DF5834"/>
    <w:rsid w:val="00DF5CA6"/>
    <w:rsid w:val="00DF6C17"/>
    <w:rsid w:val="00DF7103"/>
    <w:rsid w:val="00DF713C"/>
    <w:rsid w:val="00E007F7"/>
    <w:rsid w:val="00E00A83"/>
    <w:rsid w:val="00E01B47"/>
    <w:rsid w:val="00E02257"/>
    <w:rsid w:val="00E02EA2"/>
    <w:rsid w:val="00E02F9F"/>
    <w:rsid w:val="00E036E3"/>
    <w:rsid w:val="00E043C3"/>
    <w:rsid w:val="00E06F04"/>
    <w:rsid w:val="00E075FD"/>
    <w:rsid w:val="00E10B66"/>
    <w:rsid w:val="00E1207D"/>
    <w:rsid w:val="00E1353D"/>
    <w:rsid w:val="00E13D32"/>
    <w:rsid w:val="00E14015"/>
    <w:rsid w:val="00E1448B"/>
    <w:rsid w:val="00E14A4D"/>
    <w:rsid w:val="00E14EEE"/>
    <w:rsid w:val="00E2061F"/>
    <w:rsid w:val="00E219FA"/>
    <w:rsid w:val="00E23333"/>
    <w:rsid w:val="00E25B58"/>
    <w:rsid w:val="00E26C47"/>
    <w:rsid w:val="00E33D37"/>
    <w:rsid w:val="00E344E7"/>
    <w:rsid w:val="00E35B37"/>
    <w:rsid w:val="00E3790A"/>
    <w:rsid w:val="00E41919"/>
    <w:rsid w:val="00E42ED6"/>
    <w:rsid w:val="00E43394"/>
    <w:rsid w:val="00E43776"/>
    <w:rsid w:val="00E4394C"/>
    <w:rsid w:val="00E4489F"/>
    <w:rsid w:val="00E448BE"/>
    <w:rsid w:val="00E44DAC"/>
    <w:rsid w:val="00E467C0"/>
    <w:rsid w:val="00E46E32"/>
    <w:rsid w:val="00E47CC5"/>
    <w:rsid w:val="00E52043"/>
    <w:rsid w:val="00E52296"/>
    <w:rsid w:val="00E52648"/>
    <w:rsid w:val="00E52A29"/>
    <w:rsid w:val="00E52A4C"/>
    <w:rsid w:val="00E52CF2"/>
    <w:rsid w:val="00E53660"/>
    <w:rsid w:val="00E53B92"/>
    <w:rsid w:val="00E53EA0"/>
    <w:rsid w:val="00E54B07"/>
    <w:rsid w:val="00E564BF"/>
    <w:rsid w:val="00E6003F"/>
    <w:rsid w:val="00E61FB4"/>
    <w:rsid w:val="00E62C64"/>
    <w:rsid w:val="00E651C6"/>
    <w:rsid w:val="00E65540"/>
    <w:rsid w:val="00E676BE"/>
    <w:rsid w:val="00E71D59"/>
    <w:rsid w:val="00E73654"/>
    <w:rsid w:val="00E74237"/>
    <w:rsid w:val="00E7455E"/>
    <w:rsid w:val="00E75C09"/>
    <w:rsid w:val="00E77040"/>
    <w:rsid w:val="00E77BF3"/>
    <w:rsid w:val="00E80F42"/>
    <w:rsid w:val="00E823FF"/>
    <w:rsid w:val="00E82B54"/>
    <w:rsid w:val="00E83157"/>
    <w:rsid w:val="00E847E0"/>
    <w:rsid w:val="00E8504D"/>
    <w:rsid w:val="00E85DC6"/>
    <w:rsid w:val="00E91FD0"/>
    <w:rsid w:val="00E93465"/>
    <w:rsid w:val="00E93806"/>
    <w:rsid w:val="00E93FC7"/>
    <w:rsid w:val="00E967BD"/>
    <w:rsid w:val="00E96843"/>
    <w:rsid w:val="00EA1C62"/>
    <w:rsid w:val="00EA361A"/>
    <w:rsid w:val="00EA3C46"/>
    <w:rsid w:val="00EA69EF"/>
    <w:rsid w:val="00EB04D8"/>
    <w:rsid w:val="00EB1C90"/>
    <w:rsid w:val="00EB2364"/>
    <w:rsid w:val="00EB26DA"/>
    <w:rsid w:val="00EB2C46"/>
    <w:rsid w:val="00EB4D59"/>
    <w:rsid w:val="00EB6908"/>
    <w:rsid w:val="00EB7993"/>
    <w:rsid w:val="00EC0D9B"/>
    <w:rsid w:val="00EC3C07"/>
    <w:rsid w:val="00EC4237"/>
    <w:rsid w:val="00EC43BD"/>
    <w:rsid w:val="00EC4EE5"/>
    <w:rsid w:val="00EC6E89"/>
    <w:rsid w:val="00ED1265"/>
    <w:rsid w:val="00ED2C12"/>
    <w:rsid w:val="00ED41A2"/>
    <w:rsid w:val="00ED42F5"/>
    <w:rsid w:val="00ED460F"/>
    <w:rsid w:val="00ED5575"/>
    <w:rsid w:val="00ED6C68"/>
    <w:rsid w:val="00ED7F74"/>
    <w:rsid w:val="00EE1CA0"/>
    <w:rsid w:val="00EE1E47"/>
    <w:rsid w:val="00EE223C"/>
    <w:rsid w:val="00EE29B6"/>
    <w:rsid w:val="00EE338A"/>
    <w:rsid w:val="00EE5838"/>
    <w:rsid w:val="00EE7201"/>
    <w:rsid w:val="00EE7816"/>
    <w:rsid w:val="00EE78AE"/>
    <w:rsid w:val="00EE78B3"/>
    <w:rsid w:val="00EF257C"/>
    <w:rsid w:val="00EF441E"/>
    <w:rsid w:val="00EF4F48"/>
    <w:rsid w:val="00EF588E"/>
    <w:rsid w:val="00EF5E27"/>
    <w:rsid w:val="00F03667"/>
    <w:rsid w:val="00F0549B"/>
    <w:rsid w:val="00F0592C"/>
    <w:rsid w:val="00F104DB"/>
    <w:rsid w:val="00F1090E"/>
    <w:rsid w:val="00F176FE"/>
    <w:rsid w:val="00F20ADA"/>
    <w:rsid w:val="00F20BC9"/>
    <w:rsid w:val="00F232A4"/>
    <w:rsid w:val="00F234E1"/>
    <w:rsid w:val="00F23544"/>
    <w:rsid w:val="00F2361F"/>
    <w:rsid w:val="00F24030"/>
    <w:rsid w:val="00F26756"/>
    <w:rsid w:val="00F303E4"/>
    <w:rsid w:val="00F325F3"/>
    <w:rsid w:val="00F3431A"/>
    <w:rsid w:val="00F34FA1"/>
    <w:rsid w:val="00F36C32"/>
    <w:rsid w:val="00F422BA"/>
    <w:rsid w:val="00F426C7"/>
    <w:rsid w:val="00F46897"/>
    <w:rsid w:val="00F47CA2"/>
    <w:rsid w:val="00F50D7D"/>
    <w:rsid w:val="00F539C5"/>
    <w:rsid w:val="00F55144"/>
    <w:rsid w:val="00F55AAE"/>
    <w:rsid w:val="00F55E3D"/>
    <w:rsid w:val="00F56EC5"/>
    <w:rsid w:val="00F57C8C"/>
    <w:rsid w:val="00F6161E"/>
    <w:rsid w:val="00F61963"/>
    <w:rsid w:val="00F644FE"/>
    <w:rsid w:val="00F64B2C"/>
    <w:rsid w:val="00F65510"/>
    <w:rsid w:val="00F66733"/>
    <w:rsid w:val="00F669F9"/>
    <w:rsid w:val="00F70D79"/>
    <w:rsid w:val="00F71E49"/>
    <w:rsid w:val="00F73FAC"/>
    <w:rsid w:val="00F7489E"/>
    <w:rsid w:val="00F7564C"/>
    <w:rsid w:val="00F763F5"/>
    <w:rsid w:val="00F76563"/>
    <w:rsid w:val="00F76A3A"/>
    <w:rsid w:val="00F81CC8"/>
    <w:rsid w:val="00F82119"/>
    <w:rsid w:val="00F822E7"/>
    <w:rsid w:val="00F8299B"/>
    <w:rsid w:val="00F84758"/>
    <w:rsid w:val="00F866AC"/>
    <w:rsid w:val="00F87D40"/>
    <w:rsid w:val="00F90A9C"/>
    <w:rsid w:val="00F9101C"/>
    <w:rsid w:val="00F91DB2"/>
    <w:rsid w:val="00F94FC9"/>
    <w:rsid w:val="00F9526F"/>
    <w:rsid w:val="00F96E0D"/>
    <w:rsid w:val="00F970A2"/>
    <w:rsid w:val="00F97E76"/>
    <w:rsid w:val="00FA0602"/>
    <w:rsid w:val="00FA22B6"/>
    <w:rsid w:val="00FA2661"/>
    <w:rsid w:val="00FA3DD7"/>
    <w:rsid w:val="00FA3EBC"/>
    <w:rsid w:val="00FA4559"/>
    <w:rsid w:val="00FA4906"/>
    <w:rsid w:val="00FA58CD"/>
    <w:rsid w:val="00FA6981"/>
    <w:rsid w:val="00FA6BBA"/>
    <w:rsid w:val="00FA6E40"/>
    <w:rsid w:val="00FA6E51"/>
    <w:rsid w:val="00FA6FBA"/>
    <w:rsid w:val="00FA756C"/>
    <w:rsid w:val="00FA7C92"/>
    <w:rsid w:val="00FB1094"/>
    <w:rsid w:val="00FB3462"/>
    <w:rsid w:val="00FB3C60"/>
    <w:rsid w:val="00FB4745"/>
    <w:rsid w:val="00FB4B19"/>
    <w:rsid w:val="00FC0D1D"/>
    <w:rsid w:val="00FC0FFA"/>
    <w:rsid w:val="00FC24C7"/>
    <w:rsid w:val="00FC2C75"/>
    <w:rsid w:val="00FC3075"/>
    <w:rsid w:val="00FC5460"/>
    <w:rsid w:val="00FC5B8D"/>
    <w:rsid w:val="00FC73DC"/>
    <w:rsid w:val="00FD1391"/>
    <w:rsid w:val="00FD2024"/>
    <w:rsid w:val="00FD23A6"/>
    <w:rsid w:val="00FD3642"/>
    <w:rsid w:val="00FE02F4"/>
    <w:rsid w:val="00FE0A07"/>
    <w:rsid w:val="00FE0BA4"/>
    <w:rsid w:val="00FE1F51"/>
    <w:rsid w:val="00FE2CC7"/>
    <w:rsid w:val="00FE5266"/>
    <w:rsid w:val="00FE5F0F"/>
    <w:rsid w:val="00FE7757"/>
    <w:rsid w:val="00FE7C09"/>
    <w:rsid w:val="00FF04C4"/>
    <w:rsid w:val="00FF0844"/>
    <w:rsid w:val="00FF0E4E"/>
    <w:rsid w:val="00FF46F9"/>
    <w:rsid w:val="00FF4A80"/>
    <w:rsid w:val="00FF77B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78FC"/>
    <w:rPr>
      <w:lang w:val="es-D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475C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rsid w:val="00EE1E47"/>
    <w:pPr>
      <w:tabs>
        <w:tab w:val="center" w:pos="4320"/>
        <w:tab w:val="right" w:pos="8640"/>
      </w:tabs>
    </w:pPr>
  </w:style>
  <w:style w:type="character" w:styleId="Nmerodepgina">
    <w:name w:val="page number"/>
    <w:basedOn w:val="Fuentedeprrafopredeter"/>
    <w:rsid w:val="00EE1E47"/>
  </w:style>
  <w:style w:type="paragraph" w:styleId="Encabezado">
    <w:name w:val="header"/>
    <w:basedOn w:val="Normal"/>
    <w:link w:val="EncabezadoCar"/>
    <w:rsid w:val="00A57616"/>
    <w:pPr>
      <w:tabs>
        <w:tab w:val="center" w:pos="4252"/>
        <w:tab w:val="right" w:pos="8504"/>
      </w:tabs>
    </w:pPr>
  </w:style>
  <w:style w:type="character" w:customStyle="1" w:styleId="EncabezadoCar">
    <w:name w:val="Encabezado Car"/>
    <w:link w:val="Encabezado"/>
    <w:rsid w:val="00A57616"/>
    <w:rPr>
      <w:lang w:val="es-DO"/>
    </w:rPr>
  </w:style>
  <w:style w:type="paragraph" w:styleId="Prrafodelista">
    <w:name w:val="List Paragraph"/>
    <w:basedOn w:val="Normal"/>
    <w:uiPriority w:val="34"/>
    <w:qFormat/>
    <w:rsid w:val="005025E2"/>
    <w:pPr>
      <w:ind w:left="708"/>
    </w:pPr>
  </w:style>
  <w:style w:type="paragraph" w:styleId="Textodeglobo">
    <w:name w:val="Balloon Text"/>
    <w:basedOn w:val="Normal"/>
    <w:link w:val="TextodegloboCar"/>
    <w:rsid w:val="00E676BE"/>
    <w:rPr>
      <w:rFonts w:ascii="Tahoma" w:hAnsi="Tahoma"/>
      <w:sz w:val="16"/>
      <w:szCs w:val="16"/>
    </w:rPr>
  </w:style>
  <w:style w:type="character" w:customStyle="1" w:styleId="TextodegloboCar">
    <w:name w:val="Texto de globo Car"/>
    <w:link w:val="Textodeglobo"/>
    <w:rsid w:val="00E676BE"/>
    <w:rPr>
      <w:rFonts w:ascii="Tahoma" w:hAnsi="Tahoma" w:cs="Tahoma"/>
      <w:sz w:val="16"/>
      <w:szCs w:val="16"/>
      <w:lang w:eastAsia="es-ES"/>
    </w:rPr>
  </w:style>
  <w:style w:type="paragraph" w:styleId="Sinespaciado">
    <w:name w:val="No Spacing"/>
    <w:uiPriority w:val="1"/>
    <w:qFormat/>
    <w:rsid w:val="00617910"/>
    <w:rPr>
      <w:rFonts w:ascii="Calibri" w:hAnsi="Calibri"/>
      <w:sz w:val="22"/>
      <w:szCs w:val="22"/>
    </w:rPr>
  </w:style>
  <w:style w:type="paragraph" w:styleId="Ttulo">
    <w:name w:val="Title"/>
    <w:basedOn w:val="Normal"/>
    <w:link w:val="TtuloCar"/>
    <w:qFormat/>
    <w:rsid w:val="00BE6FDB"/>
    <w:pPr>
      <w:jc w:val="center"/>
    </w:pPr>
    <w:rPr>
      <w:sz w:val="32"/>
      <w:lang w:val="es-MX"/>
    </w:rPr>
  </w:style>
  <w:style w:type="character" w:customStyle="1" w:styleId="TtuloCar">
    <w:name w:val="Título Car"/>
    <w:basedOn w:val="Fuentedeprrafopredeter"/>
    <w:link w:val="Ttulo"/>
    <w:rsid w:val="00BE6FDB"/>
    <w:rPr>
      <w:sz w:val="32"/>
      <w:lang w:val="es-MX"/>
    </w:rPr>
  </w:style>
  <w:style w:type="paragraph" w:styleId="Subttulo">
    <w:name w:val="Subtitle"/>
    <w:basedOn w:val="Normal"/>
    <w:link w:val="SubttuloCar"/>
    <w:qFormat/>
    <w:rsid w:val="00BE6FDB"/>
    <w:pPr>
      <w:jc w:val="center"/>
    </w:pPr>
    <w:rPr>
      <w:sz w:val="32"/>
      <w:lang w:val="es-MX"/>
    </w:rPr>
  </w:style>
  <w:style w:type="character" w:customStyle="1" w:styleId="SubttuloCar">
    <w:name w:val="Subtítulo Car"/>
    <w:basedOn w:val="Fuentedeprrafopredeter"/>
    <w:link w:val="Subttulo"/>
    <w:rsid w:val="00BE6FDB"/>
    <w:rPr>
      <w:sz w:val="32"/>
      <w:lang w:val="es-MX"/>
    </w:rPr>
  </w:style>
</w:styles>
</file>

<file path=word/webSettings.xml><?xml version="1.0" encoding="utf-8"?>
<w:webSettings xmlns:r="http://schemas.openxmlformats.org/officeDocument/2006/relationships" xmlns:w="http://schemas.openxmlformats.org/wordprocessingml/2006/main">
  <w:divs>
    <w:div w:id="24789258">
      <w:bodyDiv w:val="1"/>
      <w:marLeft w:val="0"/>
      <w:marRight w:val="0"/>
      <w:marTop w:val="0"/>
      <w:marBottom w:val="0"/>
      <w:divBdr>
        <w:top w:val="none" w:sz="0" w:space="0" w:color="auto"/>
        <w:left w:val="none" w:sz="0" w:space="0" w:color="auto"/>
        <w:bottom w:val="none" w:sz="0" w:space="0" w:color="auto"/>
        <w:right w:val="none" w:sz="0" w:space="0" w:color="auto"/>
      </w:divBdr>
    </w:div>
    <w:div w:id="34896682">
      <w:bodyDiv w:val="1"/>
      <w:marLeft w:val="0"/>
      <w:marRight w:val="0"/>
      <w:marTop w:val="0"/>
      <w:marBottom w:val="0"/>
      <w:divBdr>
        <w:top w:val="none" w:sz="0" w:space="0" w:color="auto"/>
        <w:left w:val="none" w:sz="0" w:space="0" w:color="auto"/>
        <w:bottom w:val="none" w:sz="0" w:space="0" w:color="auto"/>
        <w:right w:val="none" w:sz="0" w:space="0" w:color="auto"/>
      </w:divBdr>
    </w:div>
    <w:div w:id="63574481">
      <w:bodyDiv w:val="1"/>
      <w:marLeft w:val="0"/>
      <w:marRight w:val="0"/>
      <w:marTop w:val="0"/>
      <w:marBottom w:val="0"/>
      <w:divBdr>
        <w:top w:val="none" w:sz="0" w:space="0" w:color="auto"/>
        <w:left w:val="none" w:sz="0" w:space="0" w:color="auto"/>
        <w:bottom w:val="none" w:sz="0" w:space="0" w:color="auto"/>
        <w:right w:val="none" w:sz="0" w:space="0" w:color="auto"/>
      </w:divBdr>
    </w:div>
    <w:div w:id="68231831">
      <w:bodyDiv w:val="1"/>
      <w:marLeft w:val="0"/>
      <w:marRight w:val="0"/>
      <w:marTop w:val="0"/>
      <w:marBottom w:val="0"/>
      <w:divBdr>
        <w:top w:val="none" w:sz="0" w:space="0" w:color="auto"/>
        <w:left w:val="none" w:sz="0" w:space="0" w:color="auto"/>
        <w:bottom w:val="none" w:sz="0" w:space="0" w:color="auto"/>
        <w:right w:val="none" w:sz="0" w:space="0" w:color="auto"/>
      </w:divBdr>
    </w:div>
    <w:div w:id="82916615">
      <w:bodyDiv w:val="1"/>
      <w:marLeft w:val="0"/>
      <w:marRight w:val="0"/>
      <w:marTop w:val="0"/>
      <w:marBottom w:val="0"/>
      <w:divBdr>
        <w:top w:val="none" w:sz="0" w:space="0" w:color="auto"/>
        <w:left w:val="none" w:sz="0" w:space="0" w:color="auto"/>
        <w:bottom w:val="none" w:sz="0" w:space="0" w:color="auto"/>
        <w:right w:val="none" w:sz="0" w:space="0" w:color="auto"/>
      </w:divBdr>
    </w:div>
    <w:div w:id="98261324">
      <w:bodyDiv w:val="1"/>
      <w:marLeft w:val="0"/>
      <w:marRight w:val="0"/>
      <w:marTop w:val="0"/>
      <w:marBottom w:val="0"/>
      <w:divBdr>
        <w:top w:val="none" w:sz="0" w:space="0" w:color="auto"/>
        <w:left w:val="none" w:sz="0" w:space="0" w:color="auto"/>
        <w:bottom w:val="none" w:sz="0" w:space="0" w:color="auto"/>
        <w:right w:val="none" w:sz="0" w:space="0" w:color="auto"/>
      </w:divBdr>
    </w:div>
    <w:div w:id="113909785">
      <w:bodyDiv w:val="1"/>
      <w:marLeft w:val="0"/>
      <w:marRight w:val="0"/>
      <w:marTop w:val="0"/>
      <w:marBottom w:val="0"/>
      <w:divBdr>
        <w:top w:val="none" w:sz="0" w:space="0" w:color="auto"/>
        <w:left w:val="none" w:sz="0" w:space="0" w:color="auto"/>
        <w:bottom w:val="none" w:sz="0" w:space="0" w:color="auto"/>
        <w:right w:val="none" w:sz="0" w:space="0" w:color="auto"/>
      </w:divBdr>
    </w:div>
    <w:div w:id="124549367">
      <w:bodyDiv w:val="1"/>
      <w:marLeft w:val="0"/>
      <w:marRight w:val="0"/>
      <w:marTop w:val="0"/>
      <w:marBottom w:val="0"/>
      <w:divBdr>
        <w:top w:val="none" w:sz="0" w:space="0" w:color="auto"/>
        <w:left w:val="none" w:sz="0" w:space="0" w:color="auto"/>
        <w:bottom w:val="none" w:sz="0" w:space="0" w:color="auto"/>
        <w:right w:val="none" w:sz="0" w:space="0" w:color="auto"/>
      </w:divBdr>
    </w:div>
    <w:div w:id="178547259">
      <w:bodyDiv w:val="1"/>
      <w:marLeft w:val="0"/>
      <w:marRight w:val="0"/>
      <w:marTop w:val="0"/>
      <w:marBottom w:val="0"/>
      <w:divBdr>
        <w:top w:val="none" w:sz="0" w:space="0" w:color="auto"/>
        <w:left w:val="none" w:sz="0" w:space="0" w:color="auto"/>
        <w:bottom w:val="none" w:sz="0" w:space="0" w:color="auto"/>
        <w:right w:val="none" w:sz="0" w:space="0" w:color="auto"/>
      </w:divBdr>
    </w:div>
    <w:div w:id="216629208">
      <w:bodyDiv w:val="1"/>
      <w:marLeft w:val="0"/>
      <w:marRight w:val="0"/>
      <w:marTop w:val="0"/>
      <w:marBottom w:val="0"/>
      <w:divBdr>
        <w:top w:val="none" w:sz="0" w:space="0" w:color="auto"/>
        <w:left w:val="none" w:sz="0" w:space="0" w:color="auto"/>
        <w:bottom w:val="none" w:sz="0" w:space="0" w:color="auto"/>
        <w:right w:val="none" w:sz="0" w:space="0" w:color="auto"/>
      </w:divBdr>
    </w:div>
    <w:div w:id="264700519">
      <w:bodyDiv w:val="1"/>
      <w:marLeft w:val="0"/>
      <w:marRight w:val="0"/>
      <w:marTop w:val="0"/>
      <w:marBottom w:val="0"/>
      <w:divBdr>
        <w:top w:val="none" w:sz="0" w:space="0" w:color="auto"/>
        <w:left w:val="none" w:sz="0" w:space="0" w:color="auto"/>
        <w:bottom w:val="none" w:sz="0" w:space="0" w:color="auto"/>
        <w:right w:val="none" w:sz="0" w:space="0" w:color="auto"/>
      </w:divBdr>
    </w:div>
    <w:div w:id="285813257">
      <w:bodyDiv w:val="1"/>
      <w:marLeft w:val="0"/>
      <w:marRight w:val="0"/>
      <w:marTop w:val="0"/>
      <w:marBottom w:val="0"/>
      <w:divBdr>
        <w:top w:val="none" w:sz="0" w:space="0" w:color="auto"/>
        <w:left w:val="none" w:sz="0" w:space="0" w:color="auto"/>
        <w:bottom w:val="none" w:sz="0" w:space="0" w:color="auto"/>
        <w:right w:val="none" w:sz="0" w:space="0" w:color="auto"/>
      </w:divBdr>
    </w:div>
    <w:div w:id="303509241">
      <w:bodyDiv w:val="1"/>
      <w:marLeft w:val="0"/>
      <w:marRight w:val="0"/>
      <w:marTop w:val="0"/>
      <w:marBottom w:val="0"/>
      <w:divBdr>
        <w:top w:val="none" w:sz="0" w:space="0" w:color="auto"/>
        <w:left w:val="none" w:sz="0" w:space="0" w:color="auto"/>
        <w:bottom w:val="none" w:sz="0" w:space="0" w:color="auto"/>
        <w:right w:val="none" w:sz="0" w:space="0" w:color="auto"/>
      </w:divBdr>
    </w:div>
    <w:div w:id="360059642">
      <w:bodyDiv w:val="1"/>
      <w:marLeft w:val="0"/>
      <w:marRight w:val="0"/>
      <w:marTop w:val="0"/>
      <w:marBottom w:val="0"/>
      <w:divBdr>
        <w:top w:val="none" w:sz="0" w:space="0" w:color="auto"/>
        <w:left w:val="none" w:sz="0" w:space="0" w:color="auto"/>
        <w:bottom w:val="none" w:sz="0" w:space="0" w:color="auto"/>
        <w:right w:val="none" w:sz="0" w:space="0" w:color="auto"/>
      </w:divBdr>
    </w:div>
    <w:div w:id="379786986">
      <w:bodyDiv w:val="1"/>
      <w:marLeft w:val="0"/>
      <w:marRight w:val="0"/>
      <w:marTop w:val="0"/>
      <w:marBottom w:val="0"/>
      <w:divBdr>
        <w:top w:val="none" w:sz="0" w:space="0" w:color="auto"/>
        <w:left w:val="none" w:sz="0" w:space="0" w:color="auto"/>
        <w:bottom w:val="none" w:sz="0" w:space="0" w:color="auto"/>
        <w:right w:val="none" w:sz="0" w:space="0" w:color="auto"/>
      </w:divBdr>
    </w:div>
    <w:div w:id="380131710">
      <w:bodyDiv w:val="1"/>
      <w:marLeft w:val="0"/>
      <w:marRight w:val="0"/>
      <w:marTop w:val="0"/>
      <w:marBottom w:val="0"/>
      <w:divBdr>
        <w:top w:val="none" w:sz="0" w:space="0" w:color="auto"/>
        <w:left w:val="none" w:sz="0" w:space="0" w:color="auto"/>
        <w:bottom w:val="none" w:sz="0" w:space="0" w:color="auto"/>
        <w:right w:val="none" w:sz="0" w:space="0" w:color="auto"/>
      </w:divBdr>
    </w:div>
    <w:div w:id="399182351">
      <w:bodyDiv w:val="1"/>
      <w:marLeft w:val="0"/>
      <w:marRight w:val="0"/>
      <w:marTop w:val="0"/>
      <w:marBottom w:val="0"/>
      <w:divBdr>
        <w:top w:val="none" w:sz="0" w:space="0" w:color="auto"/>
        <w:left w:val="none" w:sz="0" w:space="0" w:color="auto"/>
        <w:bottom w:val="none" w:sz="0" w:space="0" w:color="auto"/>
        <w:right w:val="none" w:sz="0" w:space="0" w:color="auto"/>
      </w:divBdr>
    </w:div>
    <w:div w:id="471482663">
      <w:bodyDiv w:val="1"/>
      <w:marLeft w:val="0"/>
      <w:marRight w:val="0"/>
      <w:marTop w:val="0"/>
      <w:marBottom w:val="0"/>
      <w:divBdr>
        <w:top w:val="none" w:sz="0" w:space="0" w:color="auto"/>
        <w:left w:val="none" w:sz="0" w:space="0" w:color="auto"/>
        <w:bottom w:val="none" w:sz="0" w:space="0" w:color="auto"/>
        <w:right w:val="none" w:sz="0" w:space="0" w:color="auto"/>
      </w:divBdr>
    </w:div>
    <w:div w:id="527061683">
      <w:bodyDiv w:val="1"/>
      <w:marLeft w:val="0"/>
      <w:marRight w:val="0"/>
      <w:marTop w:val="0"/>
      <w:marBottom w:val="0"/>
      <w:divBdr>
        <w:top w:val="none" w:sz="0" w:space="0" w:color="auto"/>
        <w:left w:val="none" w:sz="0" w:space="0" w:color="auto"/>
        <w:bottom w:val="none" w:sz="0" w:space="0" w:color="auto"/>
        <w:right w:val="none" w:sz="0" w:space="0" w:color="auto"/>
      </w:divBdr>
    </w:div>
    <w:div w:id="533468675">
      <w:bodyDiv w:val="1"/>
      <w:marLeft w:val="0"/>
      <w:marRight w:val="0"/>
      <w:marTop w:val="0"/>
      <w:marBottom w:val="0"/>
      <w:divBdr>
        <w:top w:val="none" w:sz="0" w:space="0" w:color="auto"/>
        <w:left w:val="none" w:sz="0" w:space="0" w:color="auto"/>
        <w:bottom w:val="none" w:sz="0" w:space="0" w:color="auto"/>
        <w:right w:val="none" w:sz="0" w:space="0" w:color="auto"/>
      </w:divBdr>
    </w:div>
    <w:div w:id="556212354">
      <w:bodyDiv w:val="1"/>
      <w:marLeft w:val="0"/>
      <w:marRight w:val="0"/>
      <w:marTop w:val="0"/>
      <w:marBottom w:val="0"/>
      <w:divBdr>
        <w:top w:val="none" w:sz="0" w:space="0" w:color="auto"/>
        <w:left w:val="none" w:sz="0" w:space="0" w:color="auto"/>
        <w:bottom w:val="none" w:sz="0" w:space="0" w:color="auto"/>
        <w:right w:val="none" w:sz="0" w:space="0" w:color="auto"/>
      </w:divBdr>
    </w:div>
    <w:div w:id="579875229">
      <w:bodyDiv w:val="1"/>
      <w:marLeft w:val="0"/>
      <w:marRight w:val="0"/>
      <w:marTop w:val="0"/>
      <w:marBottom w:val="0"/>
      <w:divBdr>
        <w:top w:val="none" w:sz="0" w:space="0" w:color="auto"/>
        <w:left w:val="none" w:sz="0" w:space="0" w:color="auto"/>
        <w:bottom w:val="none" w:sz="0" w:space="0" w:color="auto"/>
        <w:right w:val="none" w:sz="0" w:space="0" w:color="auto"/>
      </w:divBdr>
    </w:div>
    <w:div w:id="580600104">
      <w:bodyDiv w:val="1"/>
      <w:marLeft w:val="0"/>
      <w:marRight w:val="0"/>
      <w:marTop w:val="0"/>
      <w:marBottom w:val="0"/>
      <w:divBdr>
        <w:top w:val="none" w:sz="0" w:space="0" w:color="auto"/>
        <w:left w:val="none" w:sz="0" w:space="0" w:color="auto"/>
        <w:bottom w:val="none" w:sz="0" w:space="0" w:color="auto"/>
        <w:right w:val="none" w:sz="0" w:space="0" w:color="auto"/>
      </w:divBdr>
    </w:div>
    <w:div w:id="589582044">
      <w:bodyDiv w:val="1"/>
      <w:marLeft w:val="0"/>
      <w:marRight w:val="0"/>
      <w:marTop w:val="0"/>
      <w:marBottom w:val="0"/>
      <w:divBdr>
        <w:top w:val="none" w:sz="0" w:space="0" w:color="auto"/>
        <w:left w:val="none" w:sz="0" w:space="0" w:color="auto"/>
        <w:bottom w:val="none" w:sz="0" w:space="0" w:color="auto"/>
        <w:right w:val="none" w:sz="0" w:space="0" w:color="auto"/>
      </w:divBdr>
    </w:div>
    <w:div w:id="607203249">
      <w:bodyDiv w:val="1"/>
      <w:marLeft w:val="0"/>
      <w:marRight w:val="0"/>
      <w:marTop w:val="0"/>
      <w:marBottom w:val="0"/>
      <w:divBdr>
        <w:top w:val="none" w:sz="0" w:space="0" w:color="auto"/>
        <w:left w:val="none" w:sz="0" w:space="0" w:color="auto"/>
        <w:bottom w:val="none" w:sz="0" w:space="0" w:color="auto"/>
        <w:right w:val="none" w:sz="0" w:space="0" w:color="auto"/>
      </w:divBdr>
    </w:div>
    <w:div w:id="627317182">
      <w:bodyDiv w:val="1"/>
      <w:marLeft w:val="0"/>
      <w:marRight w:val="0"/>
      <w:marTop w:val="0"/>
      <w:marBottom w:val="0"/>
      <w:divBdr>
        <w:top w:val="none" w:sz="0" w:space="0" w:color="auto"/>
        <w:left w:val="none" w:sz="0" w:space="0" w:color="auto"/>
        <w:bottom w:val="none" w:sz="0" w:space="0" w:color="auto"/>
        <w:right w:val="none" w:sz="0" w:space="0" w:color="auto"/>
      </w:divBdr>
    </w:div>
    <w:div w:id="650209994">
      <w:bodyDiv w:val="1"/>
      <w:marLeft w:val="0"/>
      <w:marRight w:val="0"/>
      <w:marTop w:val="0"/>
      <w:marBottom w:val="0"/>
      <w:divBdr>
        <w:top w:val="none" w:sz="0" w:space="0" w:color="auto"/>
        <w:left w:val="none" w:sz="0" w:space="0" w:color="auto"/>
        <w:bottom w:val="none" w:sz="0" w:space="0" w:color="auto"/>
        <w:right w:val="none" w:sz="0" w:space="0" w:color="auto"/>
      </w:divBdr>
    </w:div>
    <w:div w:id="677000714">
      <w:bodyDiv w:val="1"/>
      <w:marLeft w:val="0"/>
      <w:marRight w:val="0"/>
      <w:marTop w:val="0"/>
      <w:marBottom w:val="0"/>
      <w:divBdr>
        <w:top w:val="none" w:sz="0" w:space="0" w:color="auto"/>
        <w:left w:val="none" w:sz="0" w:space="0" w:color="auto"/>
        <w:bottom w:val="none" w:sz="0" w:space="0" w:color="auto"/>
        <w:right w:val="none" w:sz="0" w:space="0" w:color="auto"/>
      </w:divBdr>
    </w:div>
    <w:div w:id="707529068">
      <w:bodyDiv w:val="1"/>
      <w:marLeft w:val="0"/>
      <w:marRight w:val="0"/>
      <w:marTop w:val="0"/>
      <w:marBottom w:val="0"/>
      <w:divBdr>
        <w:top w:val="none" w:sz="0" w:space="0" w:color="auto"/>
        <w:left w:val="none" w:sz="0" w:space="0" w:color="auto"/>
        <w:bottom w:val="none" w:sz="0" w:space="0" w:color="auto"/>
        <w:right w:val="none" w:sz="0" w:space="0" w:color="auto"/>
      </w:divBdr>
    </w:div>
    <w:div w:id="711618455">
      <w:bodyDiv w:val="1"/>
      <w:marLeft w:val="0"/>
      <w:marRight w:val="0"/>
      <w:marTop w:val="0"/>
      <w:marBottom w:val="0"/>
      <w:divBdr>
        <w:top w:val="none" w:sz="0" w:space="0" w:color="auto"/>
        <w:left w:val="none" w:sz="0" w:space="0" w:color="auto"/>
        <w:bottom w:val="none" w:sz="0" w:space="0" w:color="auto"/>
        <w:right w:val="none" w:sz="0" w:space="0" w:color="auto"/>
      </w:divBdr>
    </w:div>
    <w:div w:id="722486640">
      <w:bodyDiv w:val="1"/>
      <w:marLeft w:val="0"/>
      <w:marRight w:val="0"/>
      <w:marTop w:val="0"/>
      <w:marBottom w:val="0"/>
      <w:divBdr>
        <w:top w:val="none" w:sz="0" w:space="0" w:color="auto"/>
        <w:left w:val="none" w:sz="0" w:space="0" w:color="auto"/>
        <w:bottom w:val="none" w:sz="0" w:space="0" w:color="auto"/>
        <w:right w:val="none" w:sz="0" w:space="0" w:color="auto"/>
      </w:divBdr>
    </w:div>
    <w:div w:id="728722077">
      <w:bodyDiv w:val="1"/>
      <w:marLeft w:val="0"/>
      <w:marRight w:val="0"/>
      <w:marTop w:val="0"/>
      <w:marBottom w:val="0"/>
      <w:divBdr>
        <w:top w:val="none" w:sz="0" w:space="0" w:color="auto"/>
        <w:left w:val="none" w:sz="0" w:space="0" w:color="auto"/>
        <w:bottom w:val="none" w:sz="0" w:space="0" w:color="auto"/>
        <w:right w:val="none" w:sz="0" w:space="0" w:color="auto"/>
      </w:divBdr>
    </w:div>
    <w:div w:id="732048236">
      <w:bodyDiv w:val="1"/>
      <w:marLeft w:val="0"/>
      <w:marRight w:val="0"/>
      <w:marTop w:val="0"/>
      <w:marBottom w:val="0"/>
      <w:divBdr>
        <w:top w:val="none" w:sz="0" w:space="0" w:color="auto"/>
        <w:left w:val="none" w:sz="0" w:space="0" w:color="auto"/>
        <w:bottom w:val="none" w:sz="0" w:space="0" w:color="auto"/>
        <w:right w:val="none" w:sz="0" w:space="0" w:color="auto"/>
      </w:divBdr>
    </w:div>
    <w:div w:id="777721928">
      <w:bodyDiv w:val="1"/>
      <w:marLeft w:val="0"/>
      <w:marRight w:val="0"/>
      <w:marTop w:val="0"/>
      <w:marBottom w:val="0"/>
      <w:divBdr>
        <w:top w:val="none" w:sz="0" w:space="0" w:color="auto"/>
        <w:left w:val="none" w:sz="0" w:space="0" w:color="auto"/>
        <w:bottom w:val="none" w:sz="0" w:space="0" w:color="auto"/>
        <w:right w:val="none" w:sz="0" w:space="0" w:color="auto"/>
      </w:divBdr>
    </w:div>
    <w:div w:id="816382344">
      <w:bodyDiv w:val="1"/>
      <w:marLeft w:val="0"/>
      <w:marRight w:val="0"/>
      <w:marTop w:val="0"/>
      <w:marBottom w:val="0"/>
      <w:divBdr>
        <w:top w:val="none" w:sz="0" w:space="0" w:color="auto"/>
        <w:left w:val="none" w:sz="0" w:space="0" w:color="auto"/>
        <w:bottom w:val="none" w:sz="0" w:space="0" w:color="auto"/>
        <w:right w:val="none" w:sz="0" w:space="0" w:color="auto"/>
      </w:divBdr>
    </w:div>
    <w:div w:id="827554387">
      <w:bodyDiv w:val="1"/>
      <w:marLeft w:val="0"/>
      <w:marRight w:val="0"/>
      <w:marTop w:val="0"/>
      <w:marBottom w:val="0"/>
      <w:divBdr>
        <w:top w:val="none" w:sz="0" w:space="0" w:color="auto"/>
        <w:left w:val="none" w:sz="0" w:space="0" w:color="auto"/>
        <w:bottom w:val="none" w:sz="0" w:space="0" w:color="auto"/>
        <w:right w:val="none" w:sz="0" w:space="0" w:color="auto"/>
      </w:divBdr>
    </w:div>
    <w:div w:id="847139088">
      <w:bodyDiv w:val="1"/>
      <w:marLeft w:val="0"/>
      <w:marRight w:val="0"/>
      <w:marTop w:val="0"/>
      <w:marBottom w:val="0"/>
      <w:divBdr>
        <w:top w:val="none" w:sz="0" w:space="0" w:color="auto"/>
        <w:left w:val="none" w:sz="0" w:space="0" w:color="auto"/>
        <w:bottom w:val="none" w:sz="0" w:space="0" w:color="auto"/>
        <w:right w:val="none" w:sz="0" w:space="0" w:color="auto"/>
      </w:divBdr>
    </w:div>
    <w:div w:id="884373510">
      <w:bodyDiv w:val="1"/>
      <w:marLeft w:val="0"/>
      <w:marRight w:val="0"/>
      <w:marTop w:val="0"/>
      <w:marBottom w:val="0"/>
      <w:divBdr>
        <w:top w:val="none" w:sz="0" w:space="0" w:color="auto"/>
        <w:left w:val="none" w:sz="0" w:space="0" w:color="auto"/>
        <w:bottom w:val="none" w:sz="0" w:space="0" w:color="auto"/>
        <w:right w:val="none" w:sz="0" w:space="0" w:color="auto"/>
      </w:divBdr>
    </w:div>
    <w:div w:id="910848923">
      <w:bodyDiv w:val="1"/>
      <w:marLeft w:val="0"/>
      <w:marRight w:val="0"/>
      <w:marTop w:val="0"/>
      <w:marBottom w:val="0"/>
      <w:divBdr>
        <w:top w:val="none" w:sz="0" w:space="0" w:color="auto"/>
        <w:left w:val="none" w:sz="0" w:space="0" w:color="auto"/>
        <w:bottom w:val="none" w:sz="0" w:space="0" w:color="auto"/>
        <w:right w:val="none" w:sz="0" w:space="0" w:color="auto"/>
      </w:divBdr>
    </w:div>
    <w:div w:id="937759317">
      <w:bodyDiv w:val="1"/>
      <w:marLeft w:val="0"/>
      <w:marRight w:val="0"/>
      <w:marTop w:val="0"/>
      <w:marBottom w:val="0"/>
      <w:divBdr>
        <w:top w:val="none" w:sz="0" w:space="0" w:color="auto"/>
        <w:left w:val="none" w:sz="0" w:space="0" w:color="auto"/>
        <w:bottom w:val="none" w:sz="0" w:space="0" w:color="auto"/>
        <w:right w:val="none" w:sz="0" w:space="0" w:color="auto"/>
      </w:divBdr>
    </w:div>
    <w:div w:id="938606649">
      <w:bodyDiv w:val="1"/>
      <w:marLeft w:val="0"/>
      <w:marRight w:val="0"/>
      <w:marTop w:val="0"/>
      <w:marBottom w:val="0"/>
      <w:divBdr>
        <w:top w:val="none" w:sz="0" w:space="0" w:color="auto"/>
        <w:left w:val="none" w:sz="0" w:space="0" w:color="auto"/>
        <w:bottom w:val="none" w:sz="0" w:space="0" w:color="auto"/>
        <w:right w:val="none" w:sz="0" w:space="0" w:color="auto"/>
      </w:divBdr>
    </w:div>
    <w:div w:id="947277886">
      <w:bodyDiv w:val="1"/>
      <w:marLeft w:val="0"/>
      <w:marRight w:val="0"/>
      <w:marTop w:val="0"/>
      <w:marBottom w:val="0"/>
      <w:divBdr>
        <w:top w:val="none" w:sz="0" w:space="0" w:color="auto"/>
        <w:left w:val="none" w:sz="0" w:space="0" w:color="auto"/>
        <w:bottom w:val="none" w:sz="0" w:space="0" w:color="auto"/>
        <w:right w:val="none" w:sz="0" w:space="0" w:color="auto"/>
      </w:divBdr>
    </w:div>
    <w:div w:id="948120633">
      <w:bodyDiv w:val="1"/>
      <w:marLeft w:val="0"/>
      <w:marRight w:val="0"/>
      <w:marTop w:val="0"/>
      <w:marBottom w:val="0"/>
      <w:divBdr>
        <w:top w:val="none" w:sz="0" w:space="0" w:color="auto"/>
        <w:left w:val="none" w:sz="0" w:space="0" w:color="auto"/>
        <w:bottom w:val="none" w:sz="0" w:space="0" w:color="auto"/>
        <w:right w:val="none" w:sz="0" w:space="0" w:color="auto"/>
      </w:divBdr>
    </w:div>
    <w:div w:id="959647590">
      <w:bodyDiv w:val="1"/>
      <w:marLeft w:val="0"/>
      <w:marRight w:val="0"/>
      <w:marTop w:val="0"/>
      <w:marBottom w:val="0"/>
      <w:divBdr>
        <w:top w:val="none" w:sz="0" w:space="0" w:color="auto"/>
        <w:left w:val="none" w:sz="0" w:space="0" w:color="auto"/>
        <w:bottom w:val="none" w:sz="0" w:space="0" w:color="auto"/>
        <w:right w:val="none" w:sz="0" w:space="0" w:color="auto"/>
      </w:divBdr>
    </w:div>
    <w:div w:id="972563301">
      <w:bodyDiv w:val="1"/>
      <w:marLeft w:val="0"/>
      <w:marRight w:val="0"/>
      <w:marTop w:val="0"/>
      <w:marBottom w:val="0"/>
      <w:divBdr>
        <w:top w:val="none" w:sz="0" w:space="0" w:color="auto"/>
        <w:left w:val="none" w:sz="0" w:space="0" w:color="auto"/>
        <w:bottom w:val="none" w:sz="0" w:space="0" w:color="auto"/>
        <w:right w:val="none" w:sz="0" w:space="0" w:color="auto"/>
      </w:divBdr>
    </w:div>
    <w:div w:id="975331379">
      <w:bodyDiv w:val="1"/>
      <w:marLeft w:val="0"/>
      <w:marRight w:val="0"/>
      <w:marTop w:val="0"/>
      <w:marBottom w:val="0"/>
      <w:divBdr>
        <w:top w:val="none" w:sz="0" w:space="0" w:color="auto"/>
        <w:left w:val="none" w:sz="0" w:space="0" w:color="auto"/>
        <w:bottom w:val="none" w:sz="0" w:space="0" w:color="auto"/>
        <w:right w:val="none" w:sz="0" w:space="0" w:color="auto"/>
      </w:divBdr>
    </w:div>
    <w:div w:id="976029671">
      <w:bodyDiv w:val="1"/>
      <w:marLeft w:val="0"/>
      <w:marRight w:val="0"/>
      <w:marTop w:val="0"/>
      <w:marBottom w:val="0"/>
      <w:divBdr>
        <w:top w:val="none" w:sz="0" w:space="0" w:color="auto"/>
        <w:left w:val="none" w:sz="0" w:space="0" w:color="auto"/>
        <w:bottom w:val="none" w:sz="0" w:space="0" w:color="auto"/>
        <w:right w:val="none" w:sz="0" w:space="0" w:color="auto"/>
      </w:divBdr>
    </w:div>
    <w:div w:id="1041975546">
      <w:bodyDiv w:val="1"/>
      <w:marLeft w:val="0"/>
      <w:marRight w:val="0"/>
      <w:marTop w:val="0"/>
      <w:marBottom w:val="0"/>
      <w:divBdr>
        <w:top w:val="none" w:sz="0" w:space="0" w:color="auto"/>
        <w:left w:val="none" w:sz="0" w:space="0" w:color="auto"/>
        <w:bottom w:val="none" w:sz="0" w:space="0" w:color="auto"/>
        <w:right w:val="none" w:sz="0" w:space="0" w:color="auto"/>
      </w:divBdr>
    </w:div>
    <w:div w:id="1071151898">
      <w:bodyDiv w:val="1"/>
      <w:marLeft w:val="0"/>
      <w:marRight w:val="0"/>
      <w:marTop w:val="0"/>
      <w:marBottom w:val="0"/>
      <w:divBdr>
        <w:top w:val="none" w:sz="0" w:space="0" w:color="auto"/>
        <w:left w:val="none" w:sz="0" w:space="0" w:color="auto"/>
        <w:bottom w:val="none" w:sz="0" w:space="0" w:color="auto"/>
        <w:right w:val="none" w:sz="0" w:space="0" w:color="auto"/>
      </w:divBdr>
    </w:div>
    <w:div w:id="1076853605">
      <w:bodyDiv w:val="1"/>
      <w:marLeft w:val="0"/>
      <w:marRight w:val="0"/>
      <w:marTop w:val="0"/>
      <w:marBottom w:val="0"/>
      <w:divBdr>
        <w:top w:val="none" w:sz="0" w:space="0" w:color="auto"/>
        <w:left w:val="none" w:sz="0" w:space="0" w:color="auto"/>
        <w:bottom w:val="none" w:sz="0" w:space="0" w:color="auto"/>
        <w:right w:val="none" w:sz="0" w:space="0" w:color="auto"/>
      </w:divBdr>
    </w:div>
    <w:div w:id="1078556706">
      <w:bodyDiv w:val="1"/>
      <w:marLeft w:val="0"/>
      <w:marRight w:val="0"/>
      <w:marTop w:val="0"/>
      <w:marBottom w:val="0"/>
      <w:divBdr>
        <w:top w:val="none" w:sz="0" w:space="0" w:color="auto"/>
        <w:left w:val="none" w:sz="0" w:space="0" w:color="auto"/>
        <w:bottom w:val="none" w:sz="0" w:space="0" w:color="auto"/>
        <w:right w:val="none" w:sz="0" w:space="0" w:color="auto"/>
      </w:divBdr>
    </w:div>
    <w:div w:id="1081098189">
      <w:bodyDiv w:val="1"/>
      <w:marLeft w:val="0"/>
      <w:marRight w:val="0"/>
      <w:marTop w:val="0"/>
      <w:marBottom w:val="0"/>
      <w:divBdr>
        <w:top w:val="none" w:sz="0" w:space="0" w:color="auto"/>
        <w:left w:val="none" w:sz="0" w:space="0" w:color="auto"/>
        <w:bottom w:val="none" w:sz="0" w:space="0" w:color="auto"/>
        <w:right w:val="none" w:sz="0" w:space="0" w:color="auto"/>
      </w:divBdr>
    </w:div>
    <w:div w:id="1087112894">
      <w:bodyDiv w:val="1"/>
      <w:marLeft w:val="0"/>
      <w:marRight w:val="0"/>
      <w:marTop w:val="0"/>
      <w:marBottom w:val="0"/>
      <w:divBdr>
        <w:top w:val="none" w:sz="0" w:space="0" w:color="auto"/>
        <w:left w:val="none" w:sz="0" w:space="0" w:color="auto"/>
        <w:bottom w:val="none" w:sz="0" w:space="0" w:color="auto"/>
        <w:right w:val="none" w:sz="0" w:space="0" w:color="auto"/>
      </w:divBdr>
    </w:div>
    <w:div w:id="1097673338">
      <w:bodyDiv w:val="1"/>
      <w:marLeft w:val="0"/>
      <w:marRight w:val="0"/>
      <w:marTop w:val="0"/>
      <w:marBottom w:val="0"/>
      <w:divBdr>
        <w:top w:val="none" w:sz="0" w:space="0" w:color="auto"/>
        <w:left w:val="none" w:sz="0" w:space="0" w:color="auto"/>
        <w:bottom w:val="none" w:sz="0" w:space="0" w:color="auto"/>
        <w:right w:val="none" w:sz="0" w:space="0" w:color="auto"/>
      </w:divBdr>
    </w:div>
    <w:div w:id="1101225743">
      <w:bodyDiv w:val="1"/>
      <w:marLeft w:val="0"/>
      <w:marRight w:val="0"/>
      <w:marTop w:val="0"/>
      <w:marBottom w:val="0"/>
      <w:divBdr>
        <w:top w:val="none" w:sz="0" w:space="0" w:color="auto"/>
        <w:left w:val="none" w:sz="0" w:space="0" w:color="auto"/>
        <w:bottom w:val="none" w:sz="0" w:space="0" w:color="auto"/>
        <w:right w:val="none" w:sz="0" w:space="0" w:color="auto"/>
      </w:divBdr>
    </w:div>
    <w:div w:id="1122648545">
      <w:bodyDiv w:val="1"/>
      <w:marLeft w:val="0"/>
      <w:marRight w:val="0"/>
      <w:marTop w:val="0"/>
      <w:marBottom w:val="0"/>
      <w:divBdr>
        <w:top w:val="none" w:sz="0" w:space="0" w:color="auto"/>
        <w:left w:val="none" w:sz="0" w:space="0" w:color="auto"/>
        <w:bottom w:val="none" w:sz="0" w:space="0" w:color="auto"/>
        <w:right w:val="none" w:sz="0" w:space="0" w:color="auto"/>
      </w:divBdr>
    </w:div>
    <w:div w:id="1126582916">
      <w:bodyDiv w:val="1"/>
      <w:marLeft w:val="0"/>
      <w:marRight w:val="0"/>
      <w:marTop w:val="0"/>
      <w:marBottom w:val="0"/>
      <w:divBdr>
        <w:top w:val="none" w:sz="0" w:space="0" w:color="auto"/>
        <w:left w:val="none" w:sz="0" w:space="0" w:color="auto"/>
        <w:bottom w:val="none" w:sz="0" w:space="0" w:color="auto"/>
        <w:right w:val="none" w:sz="0" w:space="0" w:color="auto"/>
      </w:divBdr>
    </w:div>
    <w:div w:id="1128158190">
      <w:bodyDiv w:val="1"/>
      <w:marLeft w:val="0"/>
      <w:marRight w:val="0"/>
      <w:marTop w:val="0"/>
      <w:marBottom w:val="0"/>
      <w:divBdr>
        <w:top w:val="none" w:sz="0" w:space="0" w:color="auto"/>
        <w:left w:val="none" w:sz="0" w:space="0" w:color="auto"/>
        <w:bottom w:val="none" w:sz="0" w:space="0" w:color="auto"/>
        <w:right w:val="none" w:sz="0" w:space="0" w:color="auto"/>
      </w:divBdr>
    </w:div>
    <w:div w:id="1128400208">
      <w:bodyDiv w:val="1"/>
      <w:marLeft w:val="0"/>
      <w:marRight w:val="0"/>
      <w:marTop w:val="0"/>
      <w:marBottom w:val="0"/>
      <w:divBdr>
        <w:top w:val="none" w:sz="0" w:space="0" w:color="auto"/>
        <w:left w:val="none" w:sz="0" w:space="0" w:color="auto"/>
        <w:bottom w:val="none" w:sz="0" w:space="0" w:color="auto"/>
        <w:right w:val="none" w:sz="0" w:space="0" w:color="auto"/>
      </w:divBdr>
    </w:div>
    <w:div w:id="1131287908">
      <w:bodyDiv w:val="1"/>
      <w:marLeft w:val="0"/>
      <w:marRight w:val="0"/>
      <w:marTop w:val="0"/>
      <w:marBottom w:val="0"/>
      <w:divBdr>
        <w:top w:val="none" w:sz="0" w:space="0" w:color="auto"/>
        <w:left w:val="none" w:sz="0" w:space="0" w:color="auto"/>
        <w:bottom w:val="none" w:sz="0" w:space="0" w:color="auto"/>
        <w:right w:val="none" w:sz="0" w:space="0" w:color="auto"/>
      </w:divBdr>
    </w:div>
    <w:div w:id="1131484085">
      <w:bodyDiv w:val="1"/>
      <w:marLeft w:val="0"/>
      <w:marRight w:val="0"/>
      <w:marTop w:val="0"/>
      <w:marBottom w:val="0"/>
      <w:divBdr>
        <w:top w:val="none" w:sz="0" w:space="0" w:color="auto"/>
        <w:left w:val="none" w:sz="0" w:space="0" w:color="auto"/>
        <w:bottom w:val="none" w:sz="0" w:space="0" w:color="auto"/>
        <w:right w:val="none" w:sz="0" w:space="0" w:color="auto"/>
      </w:divBdr>
    </w:div>
    <w:div w:id="1161240318">
      <w:bodyDiv w:val="1"/>
      <w:marLeft w:val="0"/>
      <w:marRight w:val="0"/>
      <w:marTop w:val="0"/>
      <w:marBottom w:val="0"/>
      <w:divBdr>
        <w:top w:val="none" w:sz="0" w:space="0" w:color="auto"/>
        <w:left w:val="none" w:sz="0" w:space="0" w:color="auto"/>
        <w:bottom w:val="none" w:sz="0" w:space="0" w:color="auto"/>
        <w:right w:val="none" w:sz="0" w:space="0" w:color="auto"/>
      </w:divBdr>
    </w:div>
    <w:div w:id="1170684008">
      <w:bodyDiv w:val="1"/>
      <w:marLeft w:val="0"/>
      <w:marRight w:val="0"/>
      <w:marTop w:val="0"/>
      <w:marBottom w:val="0"/>
      <w:divBdr>
        <w:top w:val="none" w:sz="0" w:space="0" w:color="auto"/>
        <w:left w:val="none" w:sz="0" w:space="0" w:color="auto"/>
        <w:bottom w:val="none" w:sz="0" w:space="0" w:color="auto"/>
        <w:right w:val="none" w:sz="0" w:space="0" w:color="auto"/>
      </w:divBdr>
    </w:div>
    <w:div w:id="1187137757">
      <w:bodyDiv w:val="1"/>
      <w:marLeft w:val="0"/>
      <w:marRight w:val="0"/>
      <w:marTop w:val="0"/>
      <w:marBottom w:val="0"/>
      <w:divBdr>
        <w:top w:val="none" w:sz="0" w:space="0" w:color="auto"/>
        <w:left w:val="none" w:sz="0" w:space="0" w:color="auto"/>
        <w:bottom w:val="none" w:sz="0" w:space="0" w:color="auto"/>
        <w:right w:val="none" w:sz="0" w:space="0" w:color="auto"/>
      </w:divBdr>
    </w:div>
    <w:div w:id="1226067160">
      <w:bodyDiv w:val="1"/>
      <w:marLeft w:val="0"/>
      <w:marRight w:val="0"/>
      <w:marTop w:val="0"/>
      <w:marBottom w:val="0"/>
      <w:divBdr>
        <w:top w:val="none" w:sz="0" w:space="0" w:color="auto"/>
        <w:left w:val="none" w:sz="0" w:space="0" w:color="auto"/>
        <w:bottom w:val="none" w:sz="0" w:space="0" w:color="auto"/>
        <w:right w:val="none" w:sz="0" w:space="0" w:color="auto"/>
      </w:divBdr>
    </w:div>
    <w:div w:id="1259561600">
      <w:bodyDiv w:val="1"/>
      <w:marLeft w:val="0"/>
      <w:marRight w:val="0"/>
      <w:marTop w:val="0"/>
      <w:marBottom w:val="0"/>
      <w:divBdr>
        <w:top w:val="none" w:sz="0" w:space="0" w:color="auto"/>
        <w:left w:val="none" w:sz="0" w:space="0" w:color="auto"/>
        <w:bottom w:val="none" w:sz="0" w:space="0" w:color="auto"/>
        <w:right w:val="none" w:sz="0" w:space="0" w:color="auto"/>
      </w:divBdr>
    </w:div>
    <w:div w:id="1291789592">
      <w:bodyDiv w:val="1"/>
      <w:marLeft w:val="0"/>
      <w:marRight w:val="0"/>
      <w:marTop w:val="0"/>
      <w:marBottom w:val="0"/>
      <w:divBdr>
        <w:top w:val="none" w:sz="0" w:space="0" w:color="auto"/>
        <w:left w:val="none" w:sz="0" w:space="0" w:color="auto"/>
        <w:bottom w:val="none" w:sz="0" w:space="0" w:color="auto"/>
        <w:right w:val="none" w:sz="0" w:space="0" w:color="auto"/>
      </w:divBdr>
    </w:div>
    <w:div w:id="1300496986">
      <w:bodyDiv w:val="1"/>
      <w:marLeft w:val="0"/>
      <w:marRight w:val="0"/>
      <w:marTop w:val="0"/>
      <w:marBottom w:val="0"/>
      <w:divBdr>
        <w:top w:val="none" w:sz="0" w:space="0" w:color="auto"/>
        <w:left w:val="none" w:sz="0" w:space="0" w:color="auto"/>
        <w:bottom w:val="none" w:sz="0" w:space="0" w:color="auto"/>
        <w:right w:val="none" w:sz="0" w:space="0" w:color="auto"/>
      </w:divBdr>
    </w:div>
    <w:div w:id="1310867889">
      <w:bodyDiv w:val="1"/>
      <w:marLeft w:val="0"/>
      <w:marRight w:val="0"/>
      <w:marTop w:val="0"/>
      <w:marBottom w:val="0"/>
      <w:divBdr>
        <w:top w:val="none" w:sz="0" w:space="0" w:color="auto"/>
        <w:left w:val="none" w:sz="0" w:space="0" w:color="auto"/>
        <w:bottom w:val="none" w:sz="0" w:space="0" w:color="auto"/>
        <w:right w:val="none" w:sz="0" w:space="0" w:color="auto"/>
      </w:divBdr>
    </w:div>
    <w:div w:id="1330668967">
      <w:bodyDiv w:val="1"/>
      <w:marLeft w:val="0"/>
      <w:marRight w:val="0"/>
      <w:marTop w:val="0"/>
      <w:marBottom w:val="0"/>
      <w:divBdr>
        <w:top w:val="none" w:sz="0" w:space="0" w:color="auto"/>
        <w:left w:val="none" w:sz="0" w:space="0" w:color="auto"/>
        <w:bottom w:val="none" w:sz="0" w:space="0" w:color="auto"/>
        <w:right w:val="none" w:sz="0" w:space="0" w:color="auto"/>
      </w:divBdr>
    </w:div>
    <w:div w:id="1332683641">
      <w:bodyDiv w:val="1"/>
      <w:marLeft w:val="0"/>
      <w:marRight w:val="0"/>
      <w:marTop w:val="0"/>
      <w:marBottom w:val="0"/>
      <w:divBdr>
        <w:top w:val="none" w:sz="0" w:space="0" w:color="auto"/>
        <w:left w:val="none" w:sz="0" w:space="0" w:color="auto"/>
        <w:bottom w:val="none" w:sz="0" w:space="0" w:color="auto"/>
        <w:right w:val="none" w:sz="0" w:space="0" w:color="auto"/>
      </w:divBdr>
    </w:div>
    <w:div w:id="1334995905">
      <w:bodyDiv w:val="1"/>
      <w:marLeft w:val="0"/>
      <w:marRight w:val="0"/>
      <w:marTop w:val="0"/>
      <w:marBottom w:val="0"/>
      <w:divBdr>
        <w:top w:val="none" w:sz="0" w:space="0" w:color="auto"/>
        <w:left w:val="none" w:sz="0" w:space="0" w:color="auto"/>
        <w:bottom w:val="none" w:sz="0" w:space="0" w:color="auto"/>
        <w:right w:val="none" w:sz="0" w:space="0" w:color="auto"/>
      </w:divBdr>
    </w:div>
    <w:div w:id="1346787496">
      <w:bodyDiv w:val="1"/>
      <w:marLeft w:val="0"/>
      <w:marRight w:val="0"/>
      <w:marTop w:val="0"/>
      <w:marBottom w:val="0"/>
      <w:divBdr>
        <w:top w:val="none" w:sz="0" w:space="0" w:color="auto"/>
        <w:left w:val="none" w:sz="0" w:space="0" w:color="auto"/>
        <w:bottom w:val="none" w:sz="0" w:space="0" w:color="auto"/>
        <w:right w:val="none" w:sz="0" w:space="0" w:color="auto"/>
      </w:divBdr>
    </w:div>
    <w:div w:id="1357079248">
      <w:bodyDiv w:val="1"/>
      <w:marLeft w:val="0"/>
      <w:marRight w:val="0"/>
      <w:marTop w:val="0"/>
      <w:marBottom w:val="0"/>
      <w:divBdr>
        <w:top w:val="none" w:sz="0" w:space="0" w:color="auto"/>
        <w:left w:val="none" w:sz="0" w:space="0" w:color="auto"/>
        <w:bottom w:val="none" w:sz="0" w:space="0" w:color="auto"/>
        <w:right w:val="none" w:sz="0" w:space="0" w:color="auto"/>
      </w:divBdr>
    </w:div>
    <w:div w:id="1408185161">
      <w:bodyDiv w:val="1"/>
      <w:marLeft w:val="0"/>
      <w:marRight w:val="0"/>
      <w:marTop w:val="0"/>
      <w:marBottom w:val="0"/>
      <w:divBdr>
        <w:top w:val="none" w:sz="0" w:space="0" w:color="auto"/>
        <w:left w:val="none" w:sz="0" w:space="0" w:color="auto"/>
        <w:bottom w:val="none" w:sz="0" w:space="0" w:color="auto"/>
        <w:right w:val="none" w:sz="0" w:space="0" w:color="auto"/>
      </w:divBdr>
    </w:div>
    <w:div w:id="1416198605">
      <w:bodyDiv w:val="1"/>
      <w:marLeft w:val="0"/>
      <w:marRight w:val="0"/>
      <w:marTop w:val="0"/>
      <w:marBottom w:val="0"/>
      <w:divBdr>
        <w:top w:val="none" w:sz="0" w:space="0" w:color="auto"/>
        <w:left w:val="none" w:sz="0" w:space="0" w:color="auto"/>
        <w:bottom w:val="none" w:sz="0" w:space="0" w:color="auto"/>
        <w:right w:val="none" w:sz="0" w:space="0" w:color="auto"/>
      </w:divBdr>
    </w:div>
    <w:div w:id="1431706448">
      <w:bodyDiv w:val="1"/>
      <w:marLeft w:val="0"/>
      <w:marRight w:val="0"/>
      <w:marTop w:val="0"/>
      <w:marBottom w:val="0"/>
      <w:divBdr>
        <w:top w:val="none" w:sz="0" w:space="0" w:color="auto"/>
        <w:left w:val="none" w:sz="0" w:space="0" w:color="auto"/>
        <w:bottom w:val="none" w:sz="0" w:space="0" w:color="auto"/>
        <w:right w:val="none" w:sz="0" w:space="0" w:color="auto"/>
      </w:divBdr>
    </w:div>
    <w:div w:id="1433671199">
      <w:bodyDiv w:val="1"/>
      <w:marLeft w:val="0"/>
      <w:marRight w:val="0"/>
      <w:marTop w:val="0"/>
      <w:marBottom w:val="0"/>
      <w:divBdr>
        <w:top w:val="none" w:sz="0" w:space="0" w:color="auto"/>
        <w:left w:val="none" w:sz="0" w:space="0" w:color="auto"/>
        <w:bottom w:val="none" w:sz="0" w:space="0" w:color="auto"/>
        <w:right w:val="none" w:sz="0" w:space="0" w:color="auto"/>
      </w:divBdr>
    </w:div>
    <w:div w:id="1455560127">
      <w:bodyDiv w:val="1"/>
      <w:marLeft w:val="0"/>
      <w:marRight w:val="0"/>
      <w:marTop w:val="0"/>
      <w:marBottom w:val="0"/>
      <w:divBdr>
        <w:top w:val="none" w:sz="0" w:space="0" w:color="auto"/>
        <w:left w:val="none" w:sz="0" w:space="0" w:color="auto"/>
        <w:bottom w:val="none" w:sz="0" w:space="0" w:color="auto"/>
        <w:right w:val="none" w:sz="0" w:space="0" w:color="auto"/>
      </w:divBdr>
    </w:div>
    <w:div w:id="1480533004">
      <w:bodyDiv w:val="1"/>
      <w:marLeft w:val="0"/>
      <w:marRight w:val="0"/>
      <w:marTop w:val="0"/>
      <w:marBottom w:val="0"/>
      <w:divBdr>
        <w:top w:val="none" w:sz="0" w:space="0" w:color="auto"/>
        <w:left w:val="none" w:sz="0" w:space="0" w:color="auto"/>
        <w:bottom w:val="none" w:sz="0" w:space="0" w:color="auto"/>
        <w:right w:val="none" w:sz="0" w:space="0" w:color="auto"/>
      </w:divBdr>
    </w:div>
    <w:div w:id="1488471570">
      <w:bodyDiv w:val="1"/>
      <w:marLeft w:val="0"/>
      <w:marRight w:val="0"/>
      <w:marTop w:val="0"/>
      <w:marBottom w:val="0"/>
      <w:divBdr>
        <w:top w:val="none" w:sz="0" w:space="0" w:color="auto"/>
        <w:left w:val="none" w:sz="0" w:space="0" w:color="auto"/>
        <w:bottom w:val="none" w:sz="0" w:space="0" w:color="auto"/>
        <w:right w:val="none" w:sz="0" w:space="0" w:color="auto"/>
      </w:divBdr>
    </w:div>
    <w:div w:id="1509979132">
      <w:bodyDiv w:val="1"/>
      <w:marLeft w:val="0"/>
      <w:marRight w:val="0"/>
      <w:marTop w:val="0"/>
      <w:marBottom w:val="0"/>
      <w:divBdr>
        <w:top w:val="none" w:sz="0" w:space="0" w:color="auto"/>
        <w:left w:val="none" w:sz="0" w:space="0" w:color="auto"/>
        <w:bottom w:val="none" w:sz="0" w:space="0" w:color="auto"/>
        <w:right w:val="none" w:sz="0" w:space="0" w:color="auto"/>
      </w:divBdr>
    </w:div>
    <w:div w:id="1509980325">
      <w:bodyDiv w:val="1"/>
      <w:marLeft w:val="0"/>
      <w:marRight w:val="0"/>
      <w:marTop w:val="0"/>
      <w:marBottom w:val="0"/>
      <w:divBdr>
        <w:top w:val="none" w:sz="0" w:space="0" w:color="auto"/>
        <w:left w:val="none" w:sz="0" w:space="0" w:color="auto"/>
        <w:bottom w:val="none" w:sz="0" w:space="0" w:color="auto"/>
        <w:right w:val="none" w:sz="0" w:space="0" w:color="auto"/>
      </w:divBdr>
    </w:div>
    <w:div w:id="1518080439">
      <w:bodyDiv w:val="1"/>
      <w:marLeft w:val="0"/>
      <w:marRight w:val="0"/>
      <w:marTop w:val="0"/>
      <w:marBottom w:val="0"/>
      <w:divBdr>
        <w:top w:val="none" w:sz="0" w:space="0" w:color="auto"/>
        <w:left w:val="none" w:sz="0" w:space="0" w:color="auto"/>
        <w:bottom w:val="none" w:sz="0" w:space="0" w:color="auto"/>
        <w:right w:val="none" w:sz="0" w:space="0" w:color="auto"/>
      </w:divBdr>
    </w:div>
    <w:div w:id="1532955277">
      <w:bodyDiv w:val="1"/>
      <w:marLeft w:val="0"/>
      <w:marRight w:val="0"/>
      <w:marTop w:val="0"/>
      <w:marBottom w:val="0"/>
      <w:divBdr>
        <w:top w:val="none" w:sz="0" w:space="0" w:color="auto"/>
        <w:left w:val="none" w:sz="0" w:space="0" w:color="auto"/>
        <w:bottom w:val="none" w:sz="0" w:space="0" w:color="auto"/>
        <w:right w:val="none" w:sz="0" w:space="0" w:color="auto"/>
      </w:divBdr>
    </w:div>
    <w:div w:id="1547374543">
      <w:bodyDiv w:val="1"/>
      <w:marLeft w:val="0"/>
      <w:marRight w:val="0"/>
      <w:marTop w:val="0"/>
      <w:marBottom w:val="0"/>
      <w:divBdr>
        <w:top w:val="none" w:sz="0" w:space="0" w:color="auto"/>
        <w:left w:val="none" w:sz="0" w:space="0" w:color="auto"/>
        <w:bottom w:val="none" w:sz="0" w:space="0" w:color="auto"/>
        <w:right w:val="none" w:sz="0" w:space="0" w:color="auto"/>
      </w:divBdr>
    </w:div>
    <w:div w:id="1568178172">
      <w:bodyDiv w:val="1"/>
      <w:marLeft w:val="0"/>
      <w:marRight w:val="0"/>
      <w:marTop w:val="0"/>
      <w:marBottom w:val="0"/>
      <w:divBdr>
        <w:top w:val="none" w:sz="0" w:space="0" w:color="auto"/>
        <w:left w:val="none" w:sz="0" w:space="0" w:color="auto"/>
        <w:bottom w:val="none" w:sz="0" w:space="0" w:color="auto"/>
        <w:right w:val="none" w:sz="0" w:space="0" w:color="auto"/>
      </w:divBdr>
    </w:div>
    <w:div w:id="1587418864">
      <w:bodyDiv w:val="1"/>
      <w:marLeft w:val="0"/>
      <w:marRight w:val="0"/>
      <w:marTop w:val="0"/>
      <w:marBottom w:val="0"/>
      <w:divBdr>
        <w:top w:val="none" w:sz="0" w:space="0" w:color="auto"/>
        <w:left w:val="none" w:sz="0" w:space="0" w:color="auto"/>
        <w:bottom w:val="none" w:sz="0" w:space="0" w:color="auto"/>
        <w:right w:val="none" w:sz="0" w:space="0" w:color="auto"/>
      </w:divBdr>
    </w:div>
    <w:div w:id="1593657309">
      <w:bodyDiv w:val="1"/>
      <w:marLeft w:val="0"/>
      <w:marRight w:val="0"/>
      <w:marTop w:val="0"/>
      <w:marBottom w:val="0"/>
      <w:divBdr>
        <w:top w:val="none" w:sz="0" w:space="0" w:color="auto"/>
        <w:left w:val="none" w:sz="0" w:space="0" w:color="auto"/>
        <w:bottom w:val="none" w:sz="0" w:space="0" w:color="auto"/>
        <w:right w:val="none" w:sz="0" w:space="0" w:color="auto"/>
      </w:divBdr>
    </w:div>
    <w:div w:id="1605070249">
      <w:bodyDiv w:val="1"/>
      <w:marLeft w:val="0"/>
      <w:marRight w:val="0"/>
      <w:marTop w:val="0"/>
      <w:marBottom w:val="0"/>
      <w:divBdr>
        <w:top w:val="none" w:sz="0" w:space="0" w:color="auto"/>
        <w:left w:val="none" w:sz="0" w:space="0" w:color="auto"/>
        <w:bottom w:val="none" w:sz="0" w:space="0" w:color="auto"/>
        <w:right w:val="none" w:sz="0" w:space="0" w:color="auto"/>
      </w:divBdr>
    </w:div>
    <w:div w:id="1614707613">
      <w:bodyDiv w:val="1"/>
      <w:marLeft w:val="0"/>
      <w:marRight w:val="0"/>
      <w:marTop w:val="0"/>
      <w:marBottom w:val="0"/>
      <w:divBdr>
        <w:top w:val="none" w:sz="0" w:space="0" w:color="auto"/>
        <w:left w:val="none" w:sz="0" w:space="0" w:color="auto"/>
        <w:bottom w:val="none" w:sz="0" w:space="0" w:color="auto"/>
        <w:right w:val="none" w:sz="0" w:space="0" w:color="auto"/>
      </w:divBdr>
    </w:div>
    <w:div w:id="1614825234">
      <w:bodyDiv w:val="1"/>
      <w:marLeft w:val="0"/>
      <w:marRight w:val="0"/>
      <w:marTop w:val="0"/>
      <w:marBottom w:val="0"/>
      <w:divBdr>
        <w:top w:val="none" w:sz="0" w:space="0" w:color="auto"/>
        <w:left w:val="none" w:sz="0" w:space="0" w:color="auto"/>
        <w:bottom w:val="none" w:sz="0" w:space="0" w:color="auto"/>
        <w:right w:val="none" w:sz="0" w:space="0" w:color="auto"/>
      </w:divBdr>
    </w:div>
    <w:div w:id="1640066785">
      <w:bodyDiv w:val="1"/>
      <w:marLeft w:val="0"/>
      <w:marRight w:val="0"/>
      <w:marTop w:val="0"/>
      <w:marBottom w:val="0"/>
      <w:divBdr>
        <w:top w:val="none" w:sz="0" w:space="0" w:color="auto"/>
        <w:left w:val="none" w:sz="0" w:space="0" w:color="auto"/>
        <w:bottom w:val="none" w:sz="0" w:space="0" w:color="auto"/>
        <w:right w:val="none" w:sz="0" w:space="0" w:color="auto"/>
      </w:divBdr>
    </w:div>
    <w:div w:id="1661082807">
      <w:bodyDiv w:val="1"/>
      <w:marLeft w:val="0"/>
      <w:marRight w:val="0"/>
      <w:marTop w:val="0"/>
      <w:marBottom w:val="0"/>
      <w:divBdr>
        <w:top w:val="none" w:sz="0" w:space="0" w:color="auto"/>
        <w:left w:val="none" w:sz="0" w:space="0" w:color="auto"/>
        <w:bottom w:val="none" w:sz="0" w:space="0" w:color="auto"/>
        <w:right w:val="none" w:sz="0" w:space="0" w:color="auto"/>
      </w:divBdr>
    </w:div>
    <w:div w:id="1662076414">
      <w:bodyDiv w:val="1"/>
      <w:marLeft w:val="0"/>
      <w:marRight w:val="0"/>
      <w:marTop w:val="0"/>
      <w:marBottom w:val="0"/>
      <w:divBdr>
        <w:top w:val="none" w:sz="0" w:space="0" w:color="auto"/>
        <w:left w:val="none" w:sz="0" w:space="0" w:color="auto"/>
        <w:bottom w:val="none" w:sz="0" w:space="0" w:color="auto"/>
        <w:right w:val="none" w:sz="0" w:space="0" w:color="auto"/>
      </w:divBdr>
    </w:div>
    <w:div w:id="1665938524">
      <w:bodyDiv w:val="1"/>
      <w:marLeft w:val="0"/>
      <w:marRight w:val="0"/>
      <w:marTop w:val="0"/>
      <w:marBottom w:val="0"/>
      <w:divBdr>
        <w:top w:val="none" w:sz="0" w:space="0" w:color="auto"/>
        <w:left w:val="none" w:sz="0" w:space="0" w:color="auto"/>
        <w:bottom w:val="none" w:sz="0" w:space="0" w:color="auto"/>
        <w:right w:val="none" w:sz="0" w:space="0" w:color="auto"/>
      </w:divBdr>
    </w:div>
    <w:div w:id="1667707968">
      <w:bodyDiv w:val="1"/>
      <w:marLeft w:val="0"/>
      <w:marRight w:val="0"/>
      <w:marTop w:val="0"/>
      <w:marBottom w:val="0"/>
      <w:divBdr>
        <w:top w:val="none" w:sz="0" w:space="0" w:color="auto"/>
        <w:left w:val="none" w:sz="0" w:space="0" w:color="auto"/>
        <w:bottom w:val="none" w:sz="0" w:space="0" w:color="auto"/>
        <w:right w:val="none" w:sz="0" w:space="0" w:color="auto"/>
      </w:divBdr>
    </w:div>
    <w:div w:id="1676225055">
      <w:bodyDiv w:val="1"/>
      <w:marLeft w:val="0"/>
      <w:marRight w:val="0"/>
      <w:marTop w:val="0"/>
      <w:marBottom w:val="0"/>
      <w:divBdr>
        <w:top w:val="none" w:sz="0" w:space="0" w:color="auto"/>
        <w:left w:val="none" w:sz="0" w:space="0" w:color="auto"/>
        <w:bottom w:val="none" w:sz="0" w:space="0" w:color="auto"/>
        <w:right w:val="none" w:sz="0" w:space="0" w:color="auto"/>
      </w:divBdr>
    </w:div>
    <w:div w:id="1688798296">
      <w:bodyDiv w:val="1"/>
      <w:marLeft w:val="0"/>
      <w:marRight w:val="0"/>
      <w:marTop w:val="0"/>
      <w:marBottom w:val="0"/>
      <w:divBdr>
        <w:top w:val="none" w:sz="0" w:space="0" w:color="auto"/>
        <w:left w:val="none" w:sz="0" w:space="0" w:color="auto"/>
        <w:bottom w:val="none" w:sz="0" w:space="0" w:color="auto"/>
        <w:right w:val="none" w:sz="0" w:space="0" w:color="auto"/>
      </w:divBdr>
    </w:div>
    <w:div w:id="1712806672">
      <w:bodyDiv w:val="1"/>
      <w:marLeft w:val="0"/>
      <w:marRight w:val="0"/>
      <w:marTop w:val="0"/>
      <w:marBottom w:val="0"/>
      <w:divBdr>
        <w:top w:val="none" w:sz="0" w:space="0" w:color="auto"/>
        <w:left w:val="none" w:sz="0" w:space="0" w:color="auto"/>
        <w:bottom w:val="none" w:sz="0" w:space="0" w:color="auto"/>
        <w:right w:val="none" w:sz="0" w:space="0" w:color="auto"/>
      </w:divBdr>
    </w:div>
    <w:div w:id="1713730330">
      <w:bodyDiv w:val="1"/>
      <w:marLeft w:val="0"/>
      <w:marRight w:val="0"/>
      <w:marTop w:val="0"/>
      <w:marBottom w:val="0"/>
      <w:divBdr>
        <w:top w:val="none" w:sz="0" w:space="0" w:color="auto"/>
        <w:left w:val="none" w:sz="0" w:space="0" w:color="auto"/>
        <w:bottom w:val="none" w:sz="0" w:space="0" w:color="auto"/>
        <w:right w:val="none" w:sz="0" w:space="0" w:color="auto"/>
      </w:divBdr>
    </w:div>
    <w:div w:id="1721173093">
      <w:bodyDiv w:val="1"/>
      <w:marLeft w:val="0"/>
      <w:marRight w:val="0"/>
      <w:marTop w:val="0"/>
      <w:marBottom w:val="0"/>
      <w:divBdr>
        <w:top w:val="none" w:sz="0" w:space="0" w:color="auto"/>
        <w:left w:val="none" w:sz="0" w:space="0" w:color="auto"/>
        <w:bottom w:val="none" w:sz="0" w:space="0" w:color="auto"/>
        <w:right w:val="none" w:sz="0" w:space="0" w:color="auto"/>
      </w:divBdr>
    </w:div>
    <w:div w:id="1732387837">
      <w:bodyDiv w:val="1"/>
      <w:marLeft w:val="0"/>
      <w:marRight w:val="0"/>
      <w:marTop w:val="0"/>
      <w:marBottom w:val="0"/>
      <w:divBdr>
        <w:top w:val="none" w:sz="0" w:space="0" w:color="auto"/>
        <w:left w:val="none" w:sz="0" w:space="0" w:color="auto"/>
        <w:bottom w:val="none" w:sz="0" w:space="0" w:color="auto"/>
        <w:right w:val="none" w:sz="0" w:space="0" w:color="auto"/>
      </w:divBdr>
    </w:div>
    <w:div w:id="1732583687">
      <w:bodyDiv w:val="1"/>
      <w:marLeft w:val="0"/>
      <w:marRight w:val="0"/>
      <w:marTop w:val="0"/>
      <w:marBottom w:val="0"/>
      <w:divBdr>
        <w:top w:val="none" w:sz="0" w:space="0" w:color="auto"/>
        <w:left w:val="none" w:sz="0" w:space="0" w:color="auto"/>
        <w:bottom w:val="none" w:sz="0" w:space="0" w:color="auto"/>
        <w:right w:val="none" w:sz="0" w:space="0" w:color="auto"/>
      </w:divBdr>
    </w:div>
    <w:div w:id="1758674377">
      <w:bodyDiv w:val="1"/>
      <w:marLeft w:val="0"/>
      <w:marRight w:val="0"/>
      <w:marTop w:val="0"/>
      <w:marBottom w:val="0"/>
      <w:divBdr>
        <w:top w:val="none" w:sz="0" w:space="0" w:color="auto"/>
        <w:left w:val="none" w:sz="0" w:space="0" w:color="auto"/>
        <w:bottom w:val="none" w:sz="0" w:space="0" w:color="auto"/>
        <w:right w:val="none" w:sz="0" w:space="0" w:color="auto"/>
      </w:divBdr>
    </w:div>
    <w:div w:id="1771664214">
      <w:bodyDiv w:val="1"/>
      <w:marLeft w:val="0"/>
      <w:marRight w:val="0"/>
      <w:marTop w:val="0"/>
      <w:marBottom w:val="0"/>
      <w:divBdr>
        <w:top w:val="none" w:sz="0" w:space="0" w:color="auto"/>
        <w:left w:val="none" w:sz="0" w:space="0" w:color="auto"/>
        <w:bottom w:val="none" w:sz="0" w:space="0" w:color="auto"/>
        <w:right w:val="none" w:sz="0" w:space="0" w:color="auto"/>
      </w:divBdr>
    </w:div>
    <w:div w:id="1797916178">
      <w:bodyDiv w:val="1"/>
      <w:marLeft w:val="0"/>
      <w:marRight w:val="0"/>
      <w:marTop w:val="0"/>
      <w:marBottom w:val="0"/>
      <w:divBdr>
        <w:top w:val="none" w:sz="0" w:space="0" w:color="auto"/>
        <w:left w:val="none" w:sz="0" w:space="0" w:color="auto"/>
        <w:bottom w:val="none" w:sz="0" w:space="0" w:color="auto"/>
        <w:right w:val="none" w:sz="0" w:space="0" w:color="auto"/>
      </w:divBdr>
    </w:div>
    <w:div w:id="1829058374">
      <w:bodyDiv w:val="1"/>
      <w:marLeft w:val="0"/>
      <w:marRight w:val="0"/>
      <w:marTop w:val="0"/>
      <w:marBottom w:val="0"/>
      <w:divBdr>
        <w:top w:val="none" w:sz="0" w:space="0" w:color="auto"/>
        <w:left w:val="none" w:sz="0" w:space="0" w:color="auto"/>
        <w:bottom w:val="none" w:sz="0" w:space="0" w:color="auto"/>
        <w:right w:val="none" w:sz="0" w:space="0" w:color="auto"/>
      </w:divBdr>
    </w:div>
    <w:div w:id="1836455083">
      <w:bodyDiv w:val="1"/>
      <w:marLeft w:val="0"/>
      <w:marRight w:val="0"/>
      <w:marTop w:val="0"/>
      <w:marBottom w:val="0"/>
      <w:divBdr>
        <w:top w:val="none" w:sz="0" w:space="0" w:color="auto"/>
        <w:left w:val="none" w:sz="0" w:space="0" w:color="auto"/>
        <w:bottom w:val="none" w:sz="0" w:space="0" w:color="auto"/>
        <w:right w:val="none" w:sz="0" w:space="0" w:color="auto"/>
      </w:divBdr>
    </w:div>
    <w:div w:id="1836801902">
      <w:bodyDiv w:val="1"/>
      <w:marLeft w:val="0"/>
      <w:marRight w:val="0"/>
      <w:marTop w:val="0"/>
      <w:marBottom w:val="0"/>
      <w:divBdr>
        <w:top w:val="none" w:sz="0" w:space="0" w:color="auto"/>
        <w:left w:val="none" w:sz="0" w:space="0" w:color="auto"/>
        <w:bottom w:val="none" w:sz="0" w:space="0" w:color="auto"/>
        <w:right w:val="none" w:sz="0" w:space="0" w:color="auto"/>
      </w:divBdr>
    </w:div>
    <w:div w:id="1864781739">
      <w:bodyDiv w:val="1"/>
      <w:marLeft w:val="0"/>
      <w:marRight w:val="0"/>
      <w:marTop w:val="0"/>
      <w:marBottom w:val="0"/>
      <w:divBdr>
        <w:top w:val="none" w:sz="0" w:space="0" w:color="auto"/>
        <w:left w:val="none" w:sz="0" w:space="0" w:color="auto"/>
        <w:bottom w:val="none" w:sz="0" w:space="0" w:color="auto"/>
        <w:right w:val="none" w:sz="0" w:space="0" w:color="auto"/>
      </w:divBdr>
    </w:div>
    <w:div w:id="1867671163">
      <w:bodyDiv w:val="1"/>
      <w:marLeft w:val="0"/>
      <w:marRight w:val="0"/>
      <w:marTop w:val="0"/>
      <w:marBottom w:val="0"/>
      <w:divBdr>
        <w:top w:val="none" w:sz="0" w:space="0" w:color="auto"/>
        <w:left w:val="none" w:sz="0" w:space="0" w:color="auto"/>
        <w:bottom w:val="none" w:sz="0" w:space="0" w:color="auto"/>
        <w:right w:val="none" w:sz="0" w:space="0" w:color="auto"/>
      </w:divBdr>
    </w:div>
    <w:div w:id="1870336762">
      <w:bodyDiv w:val="1"/>
      <w:marLeft w:val="0"/>
      <w:marRight w:val="0"/>
      <w:marTop w:val="0"/>
      <w:marBottom w:val="0"/>
      <w:divBdr>
        <w:top w:val="none" w:sz="0" w:space="0" w:color="auto"/>
        <w:left w:val="none" w:sz="0" w:space="0" w:color="auto"/>
        <w:bottom w:val="none" w:sz="0" w:space="0" w:color="auto"/>
        <w:right w:val="none" w:sz="0" w:space="0" w:color="auto"/>
      </w:divBdr>
    </w:div>
    <w:div w:id="1878659527">
      <w:bodyDiv w:val="1"/>
      <w:marLeft w:val="0"/>
      <w:marRight w:val="0"/>
      <w:marTop w:val="0"/>
      <w:marBottom w:val="0"/>
      <w:divBdr>
        <w:top w:val="none" w:sz="0" w:space="0" w:color="auto"/>
        <w:left w:val="none" w:sz="0" w:space="0" w:color="auto"/>
        <w:bottom w:val="none" w:sz="0" w:space="0" w:color="auto"/>
        <w:right w:val="none" w:sz="0" w:space="0" w:color="auto"/>
      </w:divBdr>
    </w:div>
    <w:div w:id="1886527677">
      <w:bodyDiv w:val="1"/>
      <w:marLeft w:val="0"/>
      <w:marRight w:val="0"/>
      <w:marTop w:val="0"/>
      <w:marBottom w:val="0"/>
      <w:divBdr>
        <w:top w:val="none" w:sz="0" w:space="0" w:color="auto"/>
        <w:left w:val="none" w:sz="0" w:space="0" w:color="auto"/>
        <w:bottom w:val="none" w:sz="0" w:space="0" w:color="auto"/>
        <w:right w:val="none" w:sz="0" w:space="0" w:color="auto"/>
      </w:divBdr>
    </w:div>
    <w:div w:id="1890602289">
      <w:bodyDiv w:val="1"/>
      <w:marLeft w:val="0"/>
      <w:marRight w:val="0"/>
      <w:marTop w:val="0"/>
      <w:marBottom w:val="0"/>
      <w:divBdr>
        <w:top w:val="none" w:sz="0" w:space="0" w:color="auto"/>
        <w:left w:val="none" w:sz="0" w:space="0" w:color="auto"/>
        <w:bottom w:val="none" w:sz="0" w:space="0" w:color="auto"/>
        <w:right w:val="none" w:sz="0" w:space="0" w:color="auto"/>
      </w:divBdr>
    </w:div>
    <w:div w:id="1919900143">
      <w:bodyDiv w:val="1"/>
      <w:marLeft w:val="0"/>
      <w:marRight w:val="0"/>
      <w:marTop w:val="0"/>
      <w:marBottom w:val="0"/>
      <w:divBdr>
        <w:top w:val="none" w:sz="0" w:space="0" w:color="auto"/>
        <w:left w:val="none" w:sz="0" w:space="0" w:color="auto"/>
        <w:bottom w:val="none" w:sz="0" w:space="0" w:color="auto"/>
        <w:right w:val="none" w:sz="0" w:space="0" w:color="auto"/>
      </w:divBdr>
    </w:div>
    <w:div w:id="1937514103">
      <w:bodyDiv w:val="1"/>
      <w:marLeft w:val="0"/>
      <w:marRight w:val="0"/>
      <w:marTop w:val="0"/>
      <w:marBottom w:val="0"/>
      <w:divBdr>
        <w:top w:val="none" w:sz="0" w:space="0" w:color="auto"/>
        <w:left w:val="none" w:sz="0" w:space="0" w:color="auto"/>
        <w:bottom w:val="none" w:sz="0" w:space="0" w:color="auto"/>
        <w:right w:val="none" w:sz="0" w:space="0" w:color="auto"/>
      </w:divBdr>
    </w:div>
    <w:div w:id="1940530325">
      <w:bodyDiv w:val="1"/>
      <w:marLeft w:val="0"/>
      <w:marRight w:val="0"/>
      <w:marTop w:val="0"/>
      <w:marBottom w:val="0"/>
      <w:divBdr>
        <w:top w:val="none" w:sz="0" w:space="0" w:color="auto"/>
        <w:left w:val="none" w:sz="0" w:space="0" w:color="auto"/>
        <w:bottom w:val="none" w:sz="0" w:space="0" w:color="auto"/>
        <w:right w:val="none" w:sz="0" w:space="0" w:color="auto"/>
      </w:divBdr>
    </w:div>
    <w:div w:id="1974869583">
      <w:bodyDiv w:val="1"/>
      <w:marLeft w:val="0"/>
      <w:marRight w:val="0"/>
      <w:marTop w:val="0"/>
      <w:marBottom w:val="0"/>
      <w:divBdr>
        <w:top w:val="none" w:sz="0" w:space="0" w:color="auto"/>
        <w:left w:val="none" w:sz="0" w:space="0" w:color="auto"/>
        <w:bottom w:val="none" w:sz="0" w:space="0" w:color="auto"/>
        <w:right w:val="none" w:sz="0" w:space="0" w:color="auto"/>
      </w:divBdr>
    </w:div>
    <w:div w:id="2017538258">
      <w:bodyDiv w:val="1"/>
      <w:marLeft w:val="0"/>
      <w:marRight w:val="0"/>
      <w:marTop w:val="0"/>
      <w:marBottom w:val="0"/>
      <w:divBdr>
        <w:top w:val="none" w:sz="0" w:space="0" w:color="auto"/>
        <w:left w:val="none" w:sz="0" w:space="0" w:color="auto"/>
        <w:bottom w:val="none" w:sz="0" w:space="0" w:color="auto"/>
        <w:right w:val="none" w:sz="0" w:space="0" w:color="auto"/>
      </w:divBdr>
    </w:div>
    <w:div w:id="2060976144">
      <w:bodyDiv w:val="1"/>
      <w:marLeft w:val="0"/>
      <w:marRight w:val="0"/>
      <w:marTop w:val="0"/>
      <w:marBottom w:val="0"/>
      <w:divBdr>
        <w:top w:val="none" w:sz="0" w:space="0" w:color="auto"/>
        <w:left w:val="none" w:sz="0" w:space="0" w:color="auto"/>
        <w:bottom w:val="none" w:sz="0" w:space="0" w:color="auto"/>
        <w:right w:val="none" w:sz="0" w:space="0" w:color="auto"/>
      </w:divBdr>
    </w:div>
    <w:div w:id="2060980856">
      <w:bodyDiv w:val="1"/>
      <w:marLeft w:val="0"/>
      <w:marRight w:val="0"/>
      <w:marTop w:val="0"/>
      <w:marBottom w:val="0"/>
      <w:divBdr>
        <w:top w:val="none" w:sz="0" w:space="0" w:color="auto"/>
        <w:left w:val="none" w:sz="0" w:space="0" w:color="auto"/>
        <w:bottom w:val="none" w:sz="0" w:space="0" w:color="auto"/>
        <w:right w:val="none" w:sz="0" w:space="0" w:color="auto"/>
      </w:divBdr>
    </w:div>
    <w:div w:id="2117558373">
      <w:bodyDiv w:val="1"/>
      <w:marLeft w:val="0"/>
      <w:marRight w:val="0"/>
      <w:marTop w:val="0"/>
      <w:marBottom w:val="0"/>
      <w:divBdr>
        <w:top w:val="none" w:sz="0" w:space="0" w:color="auto"/>
        <w:left w:val="none" w:sz="0" w:space="0" w:color="auto"/>
        <w:bottom w:val="none" w:sz="0" w:space="0" w:color="auto"/>
        <w:right w:val="none" w:sz="0" w:space="0" w:color="auto"/>
      </w:divBdr>
    </w:div>
    <w:div w:id="2118400788">
      <w:bodyDiv w:val="1"/>
      <w:marLeft w:val="0"/>
      <w:marRight w:val="0"/>
      <w:marTop w:val="0"/>
      <w:marBottom w:val="0"/>
      <w:divBdr>
        <w:top w:val="none" w:sz="0" w:space="0" w:color="auto"/>
        <w:left w:val="none" w:sz="0" w:space="0" w:color="auto"/>
        <w:bottom w:val="none" w:sz="0" w:space="0" w:color="auto"/>
        <w:right w:val="none" w:sz="0" w:space="0" w:color="auto"/>
      </w:divBdr>
    </w:div>
    <w:div w:id="2122800093">
      <w:bodyDiv w:val="1"/>
      <w:marLeft w:val="0"/>
      <w:marRight w:val="0"/>
      <w:marTop w:val="0"/>
      <w:marBottom w:val="0"/>
      <w:divBdr>
        <w:top w:val="none" w:sz="0" w:space="0" w:color="auto"/>
        <w:left w:val="none" w:sz="0" w:space="0" w:color="auto"/>
        <w:bottom w:val="none" w:sz="0" w:space="0" w:color="auto"/>
        <w:right w:val="none" w:sz="0" w:space="0" w:color="auto"/>
      </w:divBdr>
    </w:div>
    <w:div w:id="213432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A6D86-7DED-4975-8205-4D617CA8F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23</Pages>
  <Words>6101</Words>
  <Characters>33557</Characters>
  <Application>Microsoft Office Word</Application>
  <DocSecurity>0</DocSecurity>
  <Lines>279</Lines>
  <Paragraphs>79</Paragraphs>
  <ScaleCrop>false</ScaleCrop>
  <HeadingPairs>
    <vt:vector size="2" baseType="variant">
      <vt:variant>
        <vt:lpstr>Título</vt:lpstr>
      </vt:variant>
      <vt:variant>
        <vt:i4>1</vt:i4>
      </vt:variant>
    </vt:vector>
  </HeadingPairs>
  <TitlesOfParts>
    <vt:vector size="1" baseType="lpstr">
      <vt:lpstr>INFORME DE LAS ACTIVIDADES MÁS RELEVANTES DE LA INSTITUCION DURANTE EL PERIODO ENERO-JUNIO, 2008</vt:lpstr>
    </vt:vector>
  </TitlesOfParts>
  <Company>super</Company>
  <LinksUpToDate>false</LinksUpToDate>
  <CharactersWithSpaces>39579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LAS ACTIVIDADES MÁS RELEVANTES DE LA INSTITUCION DURANTE EL PERIODO ENERO-JUNIO, 2008</dc:title>
  <dc:creator>lthomas</dc:creator>
  <cp:lastModifiedBy>CManzanillo</cp:lastModifiedBy>
  <cp:revision>18</cp:revision>
  <cp:lastPrinted>2016-12-12T17:29:00Z</cp:lastPrinted>
  <dcterms:created xsi:type="dcterms:W3CDTF">2016-12-12T15:57:00Z</dcterms:created>
  <dcterms:modified xsi:type="dcterms:W3CDTF">2016-12-14T13:48:00Z</dcterms:modified>
</cp:coreProperties>
</file>